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C9D" w:rsidRDefault="00855C4C">
      <w:pPr>
        <w:rPr>
          <w:b/>
        </w:rPr>
      </w:pPr>
      <w:r w:rsidRPr="00F80ECB">
        <w:rPr>
          <w:b/>
          <w:noProof/>
          <w:color w:val="0F243E" w:themeColor="text2" w:themeShade="80"/>
          <w:lang w:eastAsia="hr-HR"/>
        </w:rPr>
        <w:drawing>
          <wp:anchor distT="0" distB="0" distL="114300" distR="114300" simplePos="0" relativeHeight="251659264" behindDoc="0" locked="0" layoutInCell="1" allowOverlap="1" wp14:anchorId="24102C92" wp14:editId="6A5FADC2">
            <wp:simplePos x="3305175" y="447675"/>
            <wp:positionH relativeFrom="margin">
              <wp:align>center</wp:align>
            </wp:positionH>
            <wp:positionV relativeFrom="margin">
              <wp:align>top</wp:align>
            </wp:positionV>
            <wp:extent cx="3843655" cy="1714500"/>
            <wp:effectExtent l="0" t="0" r="4445" b="0"/>
            <wp:wrapSquare wrapText="bothSides"/>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44230" cy="1714500"/>
                    </a:xfrm>
                    <a:prstGeom prst="rect">
                      <a:avLst/>
                    </a:prstGeom>
                  </pic:spPr>
                </pic:pic>
              </a:graphicData>
            </a:graphic>
            <wp14:sizeRelH relativeFrom="margin">
              <wp14:pctWidth>0</wp14:pctWidth>
            </wp14:sizeRelH>
            <wp14:sizeRelV relativeFrom="margin">
              <wp14:pctHeight>0</wp14:pctHeight>
            </wp14:sizeRelV>
          </wp:anchor>
        </w:drawing>
      </w:r>
    </w:p>
    <w:p w:rsidR="000D5C9D" w:rsidRDefault="000D5C9D">
      <w:pPr>
        <w:rPr>
          <w:b/>
        </w:rPr>
      </w:pPr>
    </w:p>
    <w:p w:rsidR="000D5C9D" w:rsidRDefault="000D5C9D">
      <w:pPr>
        <w:rPr>
          <w:b/>
        </w:rPr>
      </w:pPr>
    </w:p>
    <w:p w:rsidR="000D5C9D" w:rsidRDefault="000D5C9D">
      <w:pPr>
        <w:rPr>
          <w:b/>
        </w:rPr>
      </w:pPr>
    </w:p>
    <w:p w:rsidR="000D5C9D" w:rsidRDefault="000D5C9D">
      <w:pPr>
        <w:rPr>
          <w:b/>
        </w:rPr>
      </w:pPr>
    </w:p>
    <w:p w:rsidR="00855C4C" w:rsidRDefault="00855C4C">
      <w:pPr>
        <w:rPr>
          <w:b/>
        </w:rPr>
      </w:pPr>
    </w:p>
    <w:p w:rsidR="00855C4C" w:rsidRDefault="00855C4C">
      <w:pPr>
        <w:rPr>
          <w:b/>
        </w:rPr>
      </w:pPr>
    </w:p>
    <w:p w:rsidR="002720FE" w:rsidRDefault="002720FE">
      <w:pPr>
        <w:rPr>
          <w:b/>
        </w:rPr>
      </w:pPr>
    </w:p>
    <w:p w:rsidR="002720FE" w:rsidRDefault="002720FE">
      <w:pPr>
        <w:rPr>
          <w:b/>
        </w:rPr>
      </w:pPr>
    </w:p>
    <w:p w:rsidR="002720FE" w:rsidRDefault="002720FE">
      <w:pPr>
        <w:rPr>
          <w:b/>
        </w:rPr>
      </w:pPr>
    </w:p>
    <w:p w:rsidR="00BD6FD9" w:rsidRPr="00682122" w:rsidRDefault="00BD6FD9" w:rsidP="00BD6FD9">
      <w:pPr>
        <w:jc w:val="center"/>
        <w:rPr>
          <w:b/>
          <w:sz w:val="48"/>
          <w:szCs w:val="48"/>
        </w:rPr>
      </w:pPr>
      <w:r w:rsidRPr="00682122">
        <w:rPr>
          <w:b/>
          <w:sz w:val="48"/>
          <w:szCs w:val="48"/>
        </w:rPr>
        <w:t xml:space="preserve">KOMUNIKACIJSKA STRATEGIJA </w:t>
      </w:r>
    </w:p>
    <w:p w:rsidR="000D5C9D" w:rsidRPr="000D5C9D" w:rsidRDefault="00BD6FD9" w:rsidP="00BD6FD9">
      <w:pPr>
        <w:jc w:val="center"/>
        <w:rPr>
          <w:b/>
          <w:sz w:val="36"/>
          <w:szCs w:val="36"/>
        </w:rPr>
      </w:pPr>
      <w:r>
        <w:rPr>
          <w:b/>
          <w:sz w:val="36"/>
          <w:szCs w:val="36"/>
        </w:rPr>
        <w:t>EUROPSKIH STRUKTURNIH I INVESTICIJSKIH FONDOVA</w:t>
      </w:r>
    </w:p>
    <w:p w:rsidR="000D5C9D" w:rsidRPr="000D5C9D" w:rsidRDefault="000D5C9D" w:rsidP="00682122">
      <w:pPr>
        <w:jc w:val="center"/>
        <w:rPr>
          <w:b/>
          <w:sz w:val="36"/>
          <w:szCs w:val="36"/>
        </w:rPr>
      </w:pPr>
      <w:r w:rsidRPr="000D5C9D">
        <w:rPr>
          <w:b/>
          <w:sz w:val="36"/>
          <w:szCs w:val="36"/>
        </w:rPr>
        <w:t xml:space="preserve">ZA </w:t>
      </w:r>
      <w:r w:rsidR="005C3E2F">
        <w:rPr>
          <w:b/>
          <w:sz w:val="36"/>
          <w:szCs w:val="36"/>
        </w:rPr>
        <w:t xml:space="preserve">REPUBLIKU HRVATSKU ZA </w:t>
      </w:r>
      <w:r w:rsidRPr="000D5C9D">
        <w:rPr>
          <w:b/>
          <w:sz w:val="36"/>
          <w:szCs w:val="36"/>
        </w:rPr>
        <w:t>RAZDOBLJE 2014.-2020.</w:t>
      </w:r>
    </w:p>
    <w:p w:rsidR="000D5C9D" w:rsidRDefault="000D5C9D">
      <w:pPr>
        <w:rPr>
          <w:b/>
        </w:rPr>
      </w:pPr>
    </w:p>
    <w:p w:rsidR="000D5C9D" w:rsidRDefault="000D5C9D">
      <w:pPr>
        <w:rPr>
          <w:b/>
        </w:rPr>
      </w:pPr>
    </w:p>
    <w:p w:rsidR="000D5C9D" w:rsidRDefault="000D5C9D">
      <w:pPr>
        <w:rPr>
          <w:b/>
        </w:rPr>
      </w:pPr>
    </w:p>
    <w:p w:rsidR="000D5C9D" w:rsidRDefault="000D5C9D">
      <w:pPr>
        <w:rPr>
          <w:b/>
        </w:rPr>
      </w:pPr>
    </w:p>
    <w:p w:rsidR="000D5C9D" w:rsidRDefault="000D5C9D">
      <w:pPr>
        <w:rPr>
          <w:b/>
        </w:rPr>
      </w:pPr>
    </w:p>
    <w:p w:rsidR="000D5C9D" w:rsidRDefault="000D5C9D">
      <w:pPr>
        <w:rPr>
          <w:b/>
        </w:rPr>
      </w:pPr>
    </w:p>
    <w:p w:rsidR="00BD6FD9" w:rsidRDefault="00BD6FD9">
      <w:pPr>
        <w:rPr>
          <w:b/>
        </w:rPr>
      </w:pPr>
    </w:p>
    <w:p w:rsidR="002720FE" w:rsidRDefault="002720FE">
      <w:pPr>
        <w:rPr>
          <w:b/>
        </w:rPr>
      </w:pPr>
    </w:p>
    <w:p w:rsidR="00682122" w:rsidRDefault="00682122">
      <w:pPr>
        <w:rPr>
          <w:b/>
        </w:rPr>
      </w:pPr>
    </w:p>
    <w:p w:rsidR="00BD6FD9" w:rsidRDefault="00BD6FD9">
      <w:pPr>
        <w:rPr>
          <w:b/>
        </w:rPr>
      </w:pPr>
    </w:p>
    <w:p w:rsidR="00BD6FD9" w:rsidRDefault="00BD6FD9" w:rsidP="00BD6FD9">
      <w:pPr>
        <w:jc w:val="center"/>
        <w:rPr>
          <w:b/>
        </w:rPr>
      </w:pPr>
      <w:r>
        <w:rPr>
          <w:b/>
        </w:rPr>
        <w:t>Ministarstvo regionalnoga razvoja i fondova Eu</w:t>
      </w:r>
      <w:r w:rsidR="00D34E7C">
        <w:rPr>
          <w:b/>
        </w:rPr>
        <w:t xml:space="preserve">ropske </w:t>
      </w:r>
      <w:r>
        <w:rPr>
          <w:b/>
        </w:rPr>
        <w:t>unije</w:t>
      </w:r>
    </w:p>
    <w:p w:rsidR="00BD6FD9" w:rsidRDefault="00BD6FD9" w:rsidP="00BD6FD9">
      <w:pPr>
        <w:jc w:val="center"/>
        <w:rPr>
          <w:b/>
        </w:rPr>
      </w:pPr>
      <w:r>
        <w:rPr>
          <w:b/>
        </w:rPr>
        <w:t xml:space="preserve">Zagreb, </w:t>
      </w:r>
      <w:r w:rsidR="00855C4C">
        <w:rPr>
          <w:b/>
        </w:rPr>
        <w:t>lipanj</w:t>
      </w:r>
      <w:r>
        <w:rPr>
          <w:b/>
        </w:rPr>
        <w:t xml:space="preserve"> 2015.</w:t>
      </w:r>
    </w:p>
    <w:p w:rsidR="00682122" w:rsidRDefault="00682122" w:rsidP="00BD6FD9">
      <w:pPr>
        <w:jc w:val="center"/>
        <w:rPr>
          <w:b/>
        </w:rPr>
      </w:pPr>
    </w:p>
    <w:p w:rsidR="00623D11" w:rsidRPr="000D5C9D" w:rsidRDefault="00583CEB" w:rsidP="00BD6FD9">
      <w:pPr>
        <w:rPr>
          <w:b/>
        </w:rPr>
      </w:pPr>
      <w:r>
        <w:rPr>
          <w:b/>
        </w:rPr>
        <w:t xml:space="preserve">1. </w:t>
      </w:r>
      <w:r w:rsidR="00623D11" w:rsidRPr="000D5C9D">
        <w:rPr>
          <w:b/>
        </w:rPr>
        <w:t xml:space="preserve">UVOD </w:t>
      </w:r>
    </w:p>
    <w:p w:rsidR="0075714A" w:rsidRDefault="007817C0" w:rsidP="004804BE">
      <w:pPr>
        <w:jc w:val="both"/>
      </w:pPr>
      <w:r>
        <w:t>K</w:t>
      </w:r>
      <w:r w:rsidR="0075714A">
        <w:t>omunikacijska strategija</w:t>
      </w:r>
      <w:r w:rsidR="0075714A" w:rsidRPr="0075714A">
        <w:t xml:space="preserve"> europskih st</w:t>
      </w:r>
      <w:r w:rsidR="0075714A">
        <w:t>rukturnih i investicijskih</w:t>
      </w:r>
      <w:r w:rsidR="0075714A" w:rsidRPr="0075714A">
        <w:t xml:space="preserve"> </w:t>
      </w:r>
      <w:r w:rsidR="0075714A">
        <w:t xml:space="preserve">(ESI) </w:t>
      </w:r>
      <w:r w:rsidR="005604A9">
        <w:t xml:space="preserve">fondova </w:t>
      </w:r>
      <w:r w:rsidR="0075714A" w:rsidRPr="0075714A">
        <w:t>2014.-2020</w:t>
      </w:r>
      <w:r w:rsidR="0075714A">
        <w:t xml:space="preserve">., </w:t>
      </w:r>
      <w:r>
        <w:t xml:space="preserve">izrađena </w:t>
      </w:r>
      <w:r w:rsidR="0075714A">
        <w:t xml:space="preserve">je </w:t>
      </w:r>
      <w:r>
        <w:t xml:space="preserve">sa svrhom promicanja </w:t>
      </w:r>
      <w:r w:rsidR="002A25CE" w:rsidRPr="002A25CE">
        <w:t>mogućnosti i rezultata ESI fondova</w:t>
      </w:r>
      <w:r>
        <w:t xml:space="preserve"> te podizanja</w:t>
      </w:r>
      <w:r w:rsidR="0058137E">
        <w:t xml:space="preserve"> </w:t>
      </w:r>
      <w:r w:rsidR="00312276">
        <w:t xml:space="preserve">svijesti građana </w:t>
      </w:r>
      <w:r w:rsidRPr="002468A8">
        <w:t xml:space="preserve">o </w:t>
      </w:r>
      <w:r w:rsidRPr="00AA291D">
        <w:t xml:space="preserve">ulozi </w:t>
      </w:r>
      <w:r w:rsidR="00BA37BA" w:rsidRPr="00AA291D">
        <w:t>politika Europske unije</w:t>
      </w:r>
      <w:r w:rsidR="00BA37BA">
        <w:t xml:space="preserve"> </w:t>
      </w:r>
      <w:r w:rsidR="0058137E" w:rsidRPr="00AA291D">
        <w:t>i fondova</w:t>
      </w:r>
      <w:r w:rsidR="005604A9">
        <w:t>.</w:t>
      </w:r>
      <w:r w:rsidR="00570BEF">
        <w:t xml:space="preserve"> </w:t>
      </w:r>
      <w:r w:rsidR="0075714A" w:rsidRPr="0075714A">
        <w:t>Ciljevi komunikacijske strategije ESI fondova 2014.-2020. usmjereni su na podizanje svijesti građana RH i različitih ciljnih skupina o ciljevima i prioritetima Partnerskog sporazuma, operativnih programa i projekata (operacija) te mogućnostima financiranja koje su RH na raspolaganju u okviru Europskog f</w:t>
      </w:r>
      <w:r w:rsidR="0075714A">
        <w:t>onda za regionalni razvoj, Kohezijskog fonda</w:t>
      </w:r>
      <w:r w:rsidR="0075714A" w:rsidRPr="0075714A">
        <w:t xml:space="preserve">, </w:t>
      </w:r>
      <w:r w:rsidR="0075714A">
        <w:t>Europskog socijalnog fonda</w:t>
      </w:r>
      <w:r w:rsidR="0075714A" w:rsidRPr="0075714A">
        <w:t>, Europskog poljopri</w:t>
      </w:r>
      <w:r w:rsidR="0075714A">
        <w:t>vrednog fonda za ruralni razvoj</w:t>
      </w:r>
      <w:r w:rsidR="0075714A" w:rsidRPr="0075714A">
        <w:t xml:space="preserve"> te Eu</w:t>
      </w:r>
      <w:r w:rsidR="0075714A">
        <w:t>ropskog fonda za ribarstvo</w:t>
      </w:r>
      <w:r w:rsidR="0075714A" w:rsidRPr="0075714A">
        <w:t xml:space="preserve"> u razdoblju 2014.-2020.</w:t>
      </w:r>
    </w:p>
    <w:p w:rsidR="0075714A" w:rsidRDefault="0075714A" w:rsidP="004804BE">
      <w:pPr>
        <w:jc w:val="both"/>
      </w:pPr>
      <w:r w:rsidRPr="0075714A">
        <w:t>Komunikacijska strategija, izrađena je u skladu s Uredbom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w:t>
      </w:r>
    </w:p>
    <w:p w:rsidR="004804BE" w:rsidRPr="0075714A" w:rsidRDefault="007817C0" w:rsidP="004804BE">
      <w:pPr>
        <w:jc w:val="both"/>
      </w:pPr>
      <w:r w:rsidRPr="0075714A">
        <w:t>Sukladno navedenoj regulativi Europske komisije, d</w:t>
      </w:r>
      <w:r w:rsidR="00570BEF" w:rsidRPr="0075714A">
        <w:t xml:space="preserve">ržava članica </w:t>
      </w:r>
      <w:r w:rsidRPr="0075714A">
        <w:t xml:space="preserve">mora </w:t>
      </w:r>
      <w:r w:rsidR="00570BEF" w:rsidRPr="0075714A">
        <w:t>o</w:t>
      </w:r>
      <w:r w:rsidRPr="0075714A">
        <w:t>sigurati</w:t>
      </w:r>
      <w:r w:rsidR="00570BEF" w:rsidRPr="0075714A">
        <w:t xml:space="preserve"> da su mjere infor</w:t>
      </w:r>
      <w:r w:rsidR="00BD79E7" w:rsidRPr="0075714A">
        <w:t>miranja i komunikacije</w:t>
      </w:r>
      <w:r w:rsidR="00570BEF" w:rsidRPr="0075714A">
        <w:t xml:space="preserve"> u </w:t>
      </w:r>
      <w:r w:rsidR="00BD79E7" w:rsidRPr="0075714A">
        <w:t>okviru komunikacijske strategije provedene u cilju</w:t>
      </w:r>
      <w:r w:rsidR="00570BEF" w:rsidRPr="0075714A">
        <w:t xml:space="preserve"> najšire moguće medijske pokrivenosti te korištenje</w:t>
      </w:r>
      <w:r w:rsidRPr="0075714A">
        <w:t>m</w:t>
      </w:r>
      <w:r w:rsidR="00570BEF" w:rsidRPr="0075714A">
        <w:t xml:space="preserve"> raznih oblik</w:t>
      </w:r>
      <w:r w:rsidR="00D744EA" w:rsidRPr="0075714A">
        <w:t>a i metoda komunikacije.</w:t>
      </w:r>
    </w:p>
    <w:p w:rsidR="00181796" w:rsidRDefault="007817C0" w:rsidP="00570BEF">
      <w:pPr>
        <w:jc w:val="both"/>
      </w:pPr>
      <w:r>
        <w:t>Učinkovita</w:t>
      </w:r>
      <w:r w:rsidR="004804BE">
        <w:t xml:space="preserve"> </w:t>
      </w:r>
      <w:r w:rsidR="004804BE" w:rsidRPr="004804BE">
        <w:t>informira</w:t>
      </w:r>
      <w:r w:rsidR="004804BE">
        <w:t xml:space="preserve">nost javnosti </w:t>
      </w:r>
      <w:r>
        <w:t>o mogućnostima koje nova financijska perspektiva donosi</w:t>
      </w:r>
      <w:r w:rsidR="00DE4C60">
        <w:t xml:space="preserve"> u okviru zajedničke potpore Unije i </w:t>
      </w:r>
      <w:r w:rsidR="00CE0075">
        <w:t>Republike Hrvatske,</w:t>
      </w:r>
      <w:r w:rsidR="004804BE" w:rsidRPr="004804BE">
        <w:t xml:space="preserve"> </w:t>
      </w:r>
      <w:r w:rsidR="00DE4C60">
        <w:t>s pojedinostima o financijskoj potp</w:t>
      </w:r>
      <w:r w:rsidR="00CE0075">
        <w:t xml:space="preserve">ori iz pojedinih fondova zajedno s predstavljanjem rezultata ostvarenih </w:t>
      </w:r>
      <w:r w:rsidR="004804BE" w:rsidRPr="004804BE">
        <w:t xml:space="preserve">u području </w:t>
      </w:r>
      <w:r w:rsidR="00BA37BA" w:rsidRPr="00AA291D">
        <w:t>korištenja</w:t>
      </w:r>
      <w:r w:rsidR="00CE0075">
        <w:t xml:space="preserve"> </w:t>
      </w:r>
      <w:r w:rsidR="004804BE" w:rsidRPr="004804BE">
        <w:t>sredstav</w:t>
      </w:r>
      <w:r w:rsidR="004804BE">
        <w:t xml:space="preserve">a </w:t>
      </w:r>
      <w:r w:rsidR="00CE0075">
        <w:t xml:space="preserve">Europske unije </w:t>
      </w:r>
      <w:r w:rsidR="00AB695E">
        <w:t>kao i</w:t>
      </w:r>
      <w:r w:rsidR="00DE4C60">
        <w:t xml:space="preserve"> povezivanje svih</w:t>
      </w:r>
      <w:r w:rsidR="004804BE" w:rsidRPr="004804BE">
        <w:t xml:space="preserve"> partnera </w:t>
      </w:r>
      <w:r w:rsidR="00AB695E">
        <w:t xml:space="preserve">uključenih u provedbu Partnerskog sporazuma i (operativnih) programa </w:t>
      </w:r>
      <w:r w:rsidR="00CE0075">
        <w:t>dovesti će do</w:t>
      </w:r>
      <w:r w:rsidR="00AB695E">
        <w:t xml:space="preserve"> </w:t>
      </w:r>
      <w:r w:rsidR="00CE0075">
        <w:t xml:space="preserve">multiplicirajućeg učinka </w:t>
      </w:r>
      <w:r w:rsidR="004804BE" w:rsidRPr="004804BE">
        <w:t>koji će</w:t>
      </w:r>
      <w:r w:rsidR="00BA37BA">
        <w:t xml:space="preserve"> u konačnici</w:t>
      </w:r>
      <w:r w:rsidR="004804BE" w:rsidRPr="004804BE">
        <w:t xml:space="preserve"> doprinijeti većoj apsorpciji sredstava.</w:t>
      </w:r>
    </w:p>
    <w:p w:rsidR="002A72F5" w:rsidRPr="00FB692B" w:rsidRDefault="00583CEB" w:rsidP="00570BEF">
      <w:pPr>
        <w:jc w:val="both"/>
        <w:rPr>
          <w:b/>
        </w:rPr>
      </w:pPr>
      <w:r>
        <w:rPr>
          <w:b/>
        </w:rPr>
        <w:t>2. ANALIZA INFORMIRANOSTI O FONDOVIMA EUROPSKE UNIJE</w:t>
      </w:r>
    </w:p>
    <w:p w:rsidR="00D73D6C" w:rsidRDefault="00D73D6C" w:rsidP="00D73D6C">
      <w:pPr>
        <w:jc w:val="both"/>
      </w:pPr>
      <w:r>
        <w:t xml:space="preserve">U trenutku ulaska u Europsku uniju Republika Hrvatska se nalazila pred velikim izazovom </w:t>
      </w:r>
      <w:r w:rsidR="00CE0075">
        <w:t>u smislu istovremenog</w:t>
      </w:r>
      <w:r>
        <w:t xml:space="preserve"> koordinira</w:t>
      </w:r>
      <w:r w:rsidR="00CE0075">
        <w:t>nja</w:t>
      </w:r>
      <w:r>
        <w:t xml:space="preserve"> tri važna procesa vezano uz korištenje europskih sredstava: </w:t>
      </w:r>
      <w:r w:rsidRPr="00BD19D4">
        <w:t xml:space="preserve">provedba projekata u okviru IPA programa, natječaji i projekti u provedbi u okviru </w:t>
      </w:r>
      <w:r>
        <w:t xml:space="preserve">financijskog </w:t>
      </w:r>
      <w:r w:rsidRPr="00BD19D4">
        <w:t>razdoblja 2007.-2013.</w:t>
      </w:r>
      <w:r w:rsidR="00D20883">
        <w:t xml:space="preserve"> i</w:t>
      </w:r>
      <w:r>
        <w:t xml:space="preserve"> opsežne pripreme za sredstva iz financijske perspektive 2014. – 2020. </w:t>
      </w:r>
    </w:p>
    <w:p w:rsidR="00D73D6C" w:rsidRDefault="00D73D6C" w:rsidP="00D73D6C">
      <w:pPr>
        <w:jc w:val="both"/>
      </w:pPr>
      <w:r>
        <w:t xml:space="preserve">Jednak izazov je bio i ispred mreže </w:t>
      </w:r>
      <w:r w:rsidR="00D20883">
        <w:t>osoba za informiranje, komunikaciju i vidljivost</w:t>
      </w:r>
      <w:r>
        <w:t xml:space="preserve"> koji </w:t>
      </w:r>
      <w:r w:rsidR="00D20883">
        <w:t>su sav taj proces popratili</w:t>
      </w:r>
      <w:r>
        <w:t xml:space="preserve"> s nizom aktivnosti čiji je zajednički cilj bio informiranje i komuniciranje rezultata i mogućnosti te osvještavanje sve većeg značaja fondova </w:t>
      </w:r>
      <w:r w:rsidR="00CE0075">
        <w:t xml:space="preserve">Europske unije </w:t>
      </w:r>
      <w:r>
        <w:t>i još većih mogućnosti za financiranje razvojnih projekata.</w:t>
      </w:r>
    </w:p>
    <w:p w:rsidR="002A72F5" w:rsidRDefault="00BA37BA" w:rsidP="001176FA">
      <w:pPr>
        <w:jc w:val="both"/>
      </w:pPr>
      <w:r w:rsidRPr="00BD19D4">
        <w:t>Iskustvo korištenja europskih sredsta</w:t>
      </w:r>
      <w:r w:rsidR="00D20883">
        <w:t xml:space="preserve">va u pretpristupnom razdoblju te nove obveze i mogućnosti koje su se otvorile nakon ulaska u članstvo </w:t>
      </w:r>
      <w:r w:rsidR="00D73D6C">
        <w:t>Europske unije</w:t>
      </w:r>
      <w:r w:rsidR="00D20883">
        <w:t>,</w:t>
      </w:r>
      <w:r w:rsidR="00D73D6C">
        <w:t xml:space="preserve"> </w:t>
      </w:r>
      <w:r w:rsidRPr="00BD19D4">
        <w:t xml:space="preserve">ojačalo je kapacitete </w:t>
      </w:r>
      <w:r w:rsidR="00D20883">
        <w:t xml:space="preserve">državnih i javnih tijela </w:t>
      </w:r>
      <w:r w:rsidR="00D73D6C">
        <w:t xml:space="preserve">kako </w:t>
      </w:r>
      <w:r w:rsidRPr="00BD19D4">
        <w:t>za</w:t>
      </w:r>
      <w:r w:rsidR="00AB695E" w:rsidRPr="00BD19D4">
        <w:t xml:space="preserve"> </w:t>
      </w:r>
      <w:r w:rsidR="00D20883">
        <w:t xml:space="preserve">upravljanje i </w:t>
      </w:r>
      <w:r w:rsidR="00AB695E" w:rsidRPr="00BD19D4">
        <w:t xml:space="preserve">korištenje značajnijih sredstava koja su Hrvatskoj na raspolaganju u okviru ESI fondova za razdoblje 2014.-2020. </w:t>
      </w:r>
      <w:r w:rsidR="00D73D6C">
        <w:t>tako i na području informativnih i komunikacijskih aktivnosti.</w:t>
      </w:r>
    </w:p>
    <w:p w:rsidR="00BA37BA" w:rsidRDefault="00064D10" w:rsidP="001176FA">
      <w:pPr>
        <w:jc w:val="both"/>
      </w:pPr>
      <w:r w:rsidRPr="00064D10">
        <w:t>Usvajanjem strateških dokumenata koji pružaju okvir za korištenje deset puta većih sredstava</w:t>
      </w:r>
      <w:r w:rsidR="001176FA">
        <w:t xml:space="preserve"> nego </w:t>
      </w:r>
      <w:r w:rsidR="0075714A">
        <w:t>što Hrvatskoj do sada bila na raspolaganju</w:t>
      </w:r>
      <w:r w:rsidRPr="00064D10">
        <w:t xml:space="preserve">, taj izazov </w:t>
      </w:r>
      <w:r>
        <w:t xml:space="preserve">informiranja o ciljevima, mogućnostima i rezultatima još je i veći budući </w:t>
      </w:r>
      <w:r w:rsidRPr="00064D10">
        <w:t xml:space="preserve">da pravovremeno informiranje i komunikacija </w:t>
      </w:r>
      <w:r w:rsidR="0075714A">
        <w:t>doprinosi</w:t>
      </w:r>
      <w:r w:rsidRPr="00064D10">
        <w:t xml:space="preserve"> apsorpciji </w:t>
      </w:r>
      <w:r w:rsidR="00D20883">
        <w:t>sredstava odnosno</w:t>
      </w:r>
      <w:r w:rsidRPr="00064D10">
        <w:t xml:space="preserve"> društvenom i gospodarskom rastu Republike Hrvatske.</w:t>
      </w:r>
      <w:r w:rsidR="008C15B7" w:rsidRPr="00BD19D4">
        <w:t xml:space="preserve"> </w:t>
      </w:r>
    </w:p>
    <w:p w:rsidR="00FB692B" w:rsidRPr="00FB692B" w:rsidRDefault="00FB692B" w:rsidP="001E3557">
      <w:pPr>
        <w:jc w:val="both"/>
        <w:rPr>
          <w:b/>
        </w:rPr>
      </w:pPr>
      <w:r w:rsidRPr="00FB692B">
        <w:rPr>
          <w:b/>
        </w:rPr>
        <w:t>Istraživanje javnog mišljenja o koristi i iskorištenju EU fondova</w:t>
      </w:r>
    </w:p>
    <w:p w:rsidR="005604A9" w:rsidRDefault="007275FB" w:rsidP="001E3557">
      <w:pPr>
        <w:jc w:val="both"/>
      </w:pPr>
      <w:r>
        <w:t xml:space="preserve">Rezultati </w:t>
      </w:r>
      <w:r w:rsidR="00D34E7C">
        <w:t>istraživanja</w:t>
      </w:r>
      <w:r w:rsidR="00FB692B">
        <w:t xml:space="preserve"> </w:t>
      </w:r>
      <w:r w:rsidR="005604A9">
        <w:t>javnog mišljenja, kojeg je provela agencija Ipsos Puls</w:t>
      </w:r>
      <w:r>
        <w:t xml:space="preserve"> </w:t>
      </w:r>
      <w:r w:rsidR="005604A9">
        <w:t>u</w:t>
      </w:r>
      <w:r w:rsidR="002B751D">
        <w:t xml:space="preserve"> ožujku </w:t>
      </w:r>
      <w:r>
        <w:t>2014. godine</w:t>
      </w:r>
      <w:r w:rsidR="00FB692B">
        <w:t xml:space="preserve"> </w:t>
      </w:r>
      <w:r w:rsidR="005604A9">
        <w:t>na slučajnom i nacionalno reprezentativnom uzorku od 600 punoljetnih ispitanika, pokazala je značajne rezultate.</w:t>
      </w:r>
    </w:p>
    <w:p w:rsidR="00D314FC" w:rsidRDefault="00FB692B" w:rsidP="001E3557">
      <w:pPr>
        <w:jc w:val="both"/>
      </w:pPr>
      <w:r>
        <w:t xml:space="preserve">Cilj ispitivanja </w:t>
      </w:r>
      <w:r w:rsidR="005604A9">
        <w:t xml:space="preserve">bio je utvrditi </w:t>
      </w:r>
      <w:r w:rsidR="005E643A">
        <w:t>stavove</w:t>
      </w:r>
      <w:r w:rsidR="005604A9">
        <w:t xml:space="preserve"> ispitanika vezano uz korištenje</w:t>
      </w:r>
      <w:r w:rsidR="00300324" w:rsidRPr="00300324">
        <w:t xml:space="preserve"> novca iz europs</w:t>
      </w:r>
      <w:r w:rsidR="005604A9">
        <w:t>kih fondova, percepciju</w:t>
      </w:r>
      <w:r w:rsidR="00300324" w:rsidRPr="00300324">
        <w:t xml:space="preserve"> </w:t>
      </w:r>
      <w:r w:rsidR="00F76B86">
        <w:t xml:space="preserve">o </w:t>
      </w:r>
      <w:r w:rsidR="00060F7E" w:rsidRPr="00300324">
        <w:t>sredst</w:t>
      </w:r>
      <w:r w:rsidR="00060F7E">
        <w:t>vima</w:t>
      </w:r>
      <w:r w:rsidR="00300324" w:rsidRPr="00300324">
        <w:t xml:space="preserve"> koja Hrvatskoj stoje na raspolaganju i uspješnost</w:t>
      </w:r>
      <w:r w:rsidR="00F76B86">
        <w:t>i</w:t>
      </w:r>
      <w:r w:rsidR="00300324" w:rsidRPr="00300324">
        <w:t xml:space="preserve"> </w:t>
      </w:r>
      <w:r w:rsidR="0075714A">
        <w:t>njihovog</w:t>
      </w:r>
      <w:r>
        <w:t xml:space="preserve"> povlačenja </w:t>
      </w:r>
      <w:r w:rsidR="005604A9">
        <w:t xml:space="preserve">te </w:t>
      </w:r>
      <w:r w:rsidR="005E643A">
        <w:t xml:space="preserve">razinu </w:t>
      </w:r>
      <w:r w:rsidR="00300324" w:rsidRPr="00300324">
        <w:t>koristi</w:t>
      </w:r>
      <w:r w:rsidR="005E643A">
        <w:t xml:space="preserve"> i informiranosti vezano uz europske fondove. </w:t>
      </w:r>
    </w:p>
    <w:p w:rsidR="005E643A" w:rsidRPr="00BA37BA" w:rsidRDefault="005E643A" w:rsidP="001E3557">
      <w:pPr>
        <w:jc w:val="both"/>
        <w:rPr>
          <w:b/>
        </w:rPr>
      </w:pPr>
      <w:r>
        <w:t>Naj</w:t>
      </w:r>
      <w:r w:rsidR="00855C4C">
        <w:t xml:space="preserve">značajniji podaci proizašli </w:t>
      </w:r>
      <w:r w:rsidR="00FB692B">
        <w:t xml:space="preserve">iz istraživanja </w:t>
      </w:r>
      <w:r>
        <w:t>su sljedeći:</w:t>
      </w:r>
    </w:p>
    <w:p w:rsidR="00D314FC" w:rsidRDefault="00F76B86" w:rsidP="005E643A">
      <w:pPr>
        <w:pStyle w:val="ListParagraph"/>
        <w:numPr>
          <w:ilvl w:val="0"/>
          <w:numId w:val="23"/>
        </w:numPr>
        <w:spacing w:after="0"/>
        <w:jc w:val="both"/>
      </w:pPr>
      <w:r>
        <w:t xml:space="preserve">52% </w:t>
      </w:r>
      <w:r w:rsidR="007275FB">
        <w:t xml:space="preserve">građana misli da ne mogu imati nikakvu osobnu </w:t>
      </w:r>
      <w:r w:rsidR="00D314FC">
        <w:t>korist od EU fondova</w:t>
      </w:r>
    </w:p>
    <w:p w:rsidR="00D314FC" w:rsidRDefault="007275FB" w:rsidP="005E643A">
      <w:pPr>
        <w:pStyle w:val="ListParagraph"/>
        <w:numPr>
          <w:ilvl w:val="0"/>
          <w:numId w:val="23"/>
        </w:numPr>
        <w:spacing w:after="0"/>
        <w:jc w:val="both"/>
      </w:pPr>
      <w:r>
        <w:t>76% građana misli da je iskorišteno malo ili ništa od sredstava na raspo</w:t>
      </w:r>
      <w:r w:rsidR="00D314FC">
        <w:t xml:space="preserve">laganju za </w:t>
      </w:r>
      <w:r w:rsidR="005E643A">
        <w:t xml:space="preserve">razdoblje </w:t>
      </w:r>
      <w:r w:rsidR="00D314FC">
        <w:t xml:space="preserve">2007.-2013. </w:t>
      </w:r>
    </w:p>
    <w:p w:rsidR="00D314FC" w:rsidRDefault="007275FB" w:rsidP="005E643A">
      <w:pPr>
        <w:pStyle w:val="ListParagraph"/>
        <w:numPr>
          <w:ilvl w:val="0"/>
          <w:numId w:val="23"/>
        </w:numPr>
        <w:spacing w:after="0"/>
        <w:jc w:val="both"/>
      </w:pPr>
      <w:r>
        <w:t xml:space="preserve">58% građana smatra se slabo informiranim o EU fondovima </w:t>
      </w:r>
    </w:p>
    <w:p w:rsidR="00D314FC" w:rsidRDefault="00F76B86" w:rsidP="005E643A">
      <w:pPr>
        <w:pStyle w:val="ListParagraph"/>
        <w:numPr>
          <w:ilvl w:val="0"/>
          <w:numId w:val="23"/>
        </w:numPr>
        <w:spacing w:after="0"/>
        <w:jc w:val="both"/>
      </w:pPr>
      <w:r>
        <w:t>gotovo</w:t>
      </w:r>
      <w:r w:rsidR="007275FB">
        <w:t xml:space="preserve"> 60% građana nije čulo za neki projekt financiran i</w:t>
      </w:r>
      <w:r>
        <w:t>z EU fondova u njihovoj blizini</w:t>
      </w:r>
      <w:r w:rsidR="007275FB">
        <w:t xml:space="preserve"> </w:t>
      </w:r>
    </w:p>
    <w:p w:rsidR="007275FB" w:rsidRDefault="00F76B86" w:rsidP="005E643A">
      <w:pPr>
        <w:pStyle w:val="ListParagraph"/>
        <w:numPr>
          <w:ilvl w:val="0"/>
          <w:numId w:val="23"/>
        </w:numPr>
        <w:spacing w:after="0"/>
        <w:jc w:val="both"/>
      </w:pPr>
      <w:r>
        <w:t xml:space="preserve">oko </w:t>
      </w:r>
      <w:r w:rsidR="007275FB">
        <w:t xml:space="preserve">40% nije čulo da je njihova </w:t>
      </w:r>
      <w:r w:rsidR="00BA37BA">
        <w:t xml:space="preserve">jedinica lokalne samouprave </w:t>
      </w:r>
      <w:r w:rsidR="007275FB">
        <w:t>prijavila neki projekt</w:t>
      </w:r>
    </w:p>
    <w:p w:rsidR="00F76B86" w:rsidRDefault="00F76B86" w:rsidP="00BA37BA">
      <w:pPr>
        <w:spacing w:after="0"/>
      </w:pPr>
    </w:p>
    <w:p w:rsidR="00BA37BA" w:rsidRPr="00EE0F67" w:rsidRDefault="002B751D" w:rsidP="00BA37BA">
      <w:pPr>
        <w:spacing w:after="0"/>
        <w:rPr>
          <w:b/>
          <w:sz w:val="20"/>
          <w:szCs w:val="20"/>
        </w:rPr>
      </w:pPr>
      <w:r w:rsidRPr="00EE0F67">
        <w:rPr>
          <w:b/>
          <w:sz w:val="20"/>
          <w:szCs w:val="20"/>
        </w:rPr>
        <w:t>Percepcija osobne koristi od fondova</w:t>
      </w:r>
      <w:r w:rsidR="005E643A" w:rsidRPr="00EE0F67">
        <w:rPr>
          <w:b/>
          <w:sz w:val="20"/>
          <w:szCs w:val="20"/>
        </w:rPr>
        <w:t>, Ipsos Puls, ožujak 2014.</w:t>
      </w:r>
      <w:r w:rsidRPr="00EE0F67">
        <w:rPr>
          <w:b/>
          <w:sz w:val="20"/>
          <w:szCs w:val="20"/>
        </w:rPr>
        <w:t xml:space="preserve"> </w:t>
      </w:r>
    </w:p>
    <w:p w:rsidR="00D314FC" w:rsidRDefault="00D314FC" w:rsidP="00D314FC">
      <w:pPr>
        <w:spacing w:after="0"/>
        <w:jc w:val="both"/>
      </w:pPr>
    </w:p>
    <w:p w:rsidR="00496068" w:rsidRPr="00583CEB" w:rsidRDefault="00300324" w:rsidP="00583CEB">
      <w:pPr>
        <w:jc w:val="both"/>
      </w:pPr>
      <w:r>
        <w:rPr>
          <w:noProof/>
          <w:lang w:eastAsia="hr-HR"/>
        </w:rPr>
        <w:drawing>
          <wp:inline distT="0" distB="0" distL="0" distR="0" wp14:anchorId="6B97C5EE" wp14:editId="38912257">
            <wp:extent cx="6084570" cy="3469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4570" cy="3469005"/>
                    </a:xfrm>
                    <a:prstGeom prst="rect">
                      <a:avLst/>
                    </a:prstGeom>
                    <a:noFill/>
                  </pic:spPr>
                </pic:pic>
              </a:graphicData>
            </a:graphic>
          </wp:inline>
        </w:drawing>
      </w:r>
    </w:p>
    <w:p w:rsidR="005E643A" w:rsidRDefault="005E643A" w:rsidP="00BA37BA">
      <w:pPr>
        <w:jc w:val="both"/>
      </w:pPr>
      <w:r w:rsidRPr="005E643A">
        <w:t xml:space="preserve">Značajan podatak je i </w:t>
      </w:r>
      <w:r w:rsidR="00855C4C">
        <w:t xml:space="preserve">onaj koji pokazuje kako je čak 45 % ispitanika </w:t>
      </w:r>
      <w:r w:rsidRPr="005E643A">
        <w:t>smatrala kako im projekt ne bi bio odobren zato što su ta sredstva namijenjena za velike i podobne</w:t>
      </w:r>
      <w:r w:rsidR="00855C4C">
        <w:t>.</w:t>
      </w:r>
      <w:r>
        <w:t xml:space="preserve"> Ovaj</w:t>
      </w:r>
      <w:r w:rsidRPr="005E643A">
        <w:t xml:space="preserve"> </w:t>
      </w:r>
      <w:r>
        <w:t xml:space="preserve">podatak </w:t>
      </w:r>
      <w:r w:rsidR="00AC4AB3">
        <w:t xml:space="preserve">svjedoči o </w:t>
      </w:r>
      <w:r>
        <w:t xml:space="preserve"> </w:t>
      </w:r>
      <w:r w:rsidR="00855C4C">
        <w:t>percepciji ne</w:t>
      </w:r>
      <w:r>
        <w:t>transparentnosti</w:t>
      </w:r>
      <w:r w:rsidR="00855C4C">
        <w:t xml:space="preserve"> sustava</w:t>
      </w:r>
      <w:r>
        <w:t xml:space="preserve"> i </w:t>
      </w:r>
      <w:r w:rsidR="00855C4C">
        <w:t xml:space="preserve">određenog </w:t>
      </w:r>
      <w:r w:rsidR="00AC4AB3">
        <w:t>nepovjerenj</w:t>
      </w:r>
      <w:r w:rsidR="00855C4C">
        <w:t>a</w:t>
      </w:r>
      <w:r w:rsidRPr="005E643A">
        <w:t xml:space="preserve"> u institucije što predstavlja svojevrsnu prijetnju.  </w:t>
      </w:r>
    </w:p>
    <w:p w:rsidR="005E643A" w:rsidRDefault="00AC4AB3" w:rsidP="00BA37BA">
      <w:pPr>
        <w:jc w:val="both"/>
      </w:pPr>
      <w:r>
        <w:t xml:space="preserve">Prilikom analize navedenih podataka, treba uzeti u obzir činjenicu kako su dosadašnja iskustva i mogućnosti </w:t>
      </w:r>
      <w:r w:rsidR="00855C4C">
        <w:t xml:space="preserve">koje su bile na raspolaganju </w:t>
      </w:r>
      <w:r>
        <w:t xml:space="preserve">u pretpristupnom razdoblju i šestomjesečnom </w:t>
      </w:r>
      <w:r w:rsidR="002720FE">
        <w:t>razdoblju</w:t>
      </w:r>
      <w:r>
        <w:t xml:space="preserve"> korištenja strukturnih instrumenata bili ograničeni, kako u financijskom tako i u smislu širine potencijalnih korisnika. Također, dugotrajnost procedura usvajanja strateških dokumenata za financijsku perspektivu 2014.-2020. dodatno je doprinijela percepciji o sporoj </w:t>
      </w:r>
      <w:r w:rsidR="005E643A" w:rsidRPr="005E643A">
        <w:t>admini</w:t>
      </w:r>
      <w:r>
        <w:t>straciji iako je to bio izazov s kojim su se</w:t>
      </w:r>
      <w:r w:rsidR="00FB692B">
        <w:t xml:space="preserve"> suočile</w:t>
      </w:r>
      <w:r>
        <w:t xml:space="preserve"> sve zemlje članice</w:t>
      </w:r>
      <w:r w:rsidR="00855C4C">
        <w:t xml:space="preserve"> i koje je dovršen uspješno i u skladu s rokovima</w:t>
      </w:r>
      <w:r>
        <w:t>.</w:t>
      </w:r>
      <w:r w:rsidR="005E643A" w:rsidRPr="005E643A">
        <w:t xml:space="preserve"> </w:t>
      </w:r>
    </w:p>
    <w:p w:rsidR="00FB692B" w:rsidRPr="00FB692B" w:rsidRDefault="00FB692B" w:rsidP="00BA37BA">
      <w:pPr>
        <w:jc w:val="both"/>
        <w:rPr>
          <w:b/>
        </w:rPr>
      </w:pPr>
      <w:r w:rsidRPr="00FB692B">
        <w:rPr>
          <w:b/>
        </w:rPr>
        <w:t xml:space="preserve">Mogućnosti i prilike </w:t>
      </w:r>
    </w:p>
    <w:p w:rsidR="00990DF7" w:rsidRDefault="007A11F9" w:rsidP="00BA37BA">
      <w:pPr>
        <w:jc w:val="both"/>
      </w:pPr>
      <w:r>
        <w:t xml:space="preserve">Pozitivni podaci navedenog istraživanja </w:t>
      </w:r>
      <w:r w:rsidR="00FB692B">
        <w:t>pokazali su</w:t>
      </w:r>
      <w:r>
        <w:t xml:space="preserve"> kako g</w:t>
      </w:r>
      <w:r w:rsidRPr="007A11F9">
        <w:t xml:space="preserve">rađani </w:t>
      </w:r>
      <w:r>
        <w:t xml:space="preserve">EU fondove </w:t>
      </w:r>
      <w:r w:rsidRPr="007A11F9">
        <w:t xml:space="preserve">percipiraju </w:t>
      </w:r>
      <w:r>
        <w:t xml:space="preserve">kao </w:t>
      </w:r>
      <w:r w:rsidRPr="007A11F9">
        <w:t xml:space="preserve">mogući značajni izvor financiranja za razvoj Hrvatske </w:t>
      </w:r>
      <w:r>
        <w:t xml:space="preserve">i prilike da se iz njih </w:t>
      </w:r>
      <w:r w:rsidRPr="007A11F9">
        <w:t>financira veliki broj</w:t>
      </w:r>
      <w:r>
        <w:t xml:space="preserve"> područja, posebice poljoprivreda, infrastruktura, </w:t>
      </w:r>
      <w:r w:rsidRPr="007A11F9">
        <w:t>poduzetništvo, zapošljavanje, turizam i obrazovanje</w:t>
      </w:r>
      <w:r>
        <w:t xml:space="preserve">. Istraživanjem je utvrđena </w:t>
      </w:r>
      <w:r w:rsidRPr="007A11F9">
        <w:t xml:space="preserve">opća </w:t>
      </w:r>
      <w:r>
        <w:t>zainteresiranost za EU fondove</w:t>
      </w:r>
      <w:r w:rsidR="00855C4C">
        <w:t>,</w:t>
      </w:r>
      <w:r>
        <w:t xml:space="preserve"> građani</w:t>
      </w:r>
      <w:r w:rsidR="00060F7E">
        <w:t xml:space="preserve"> </w:t>
      </w:r>
      <w:r w:rsidR="00855C4C">
        <w:t xml:space="preserve">su </w:t>
      </w:r>
      <w:r w:rsidR="00060F7E">
        <w:t>zainteresirani za</w:t>
      </w:r>
      <w:r>
        <w:t xml:space="preserve">  </w:t>
      </w:r>
      <w:r w:rsidR="00D314FC">
        <w:t>infor</w:t>
      </w:r>
      <w:r>
        <w:t>macije</w:t>
      </w:r>
      <w:r w:rsidR="00990DF7">
        <w:t xml:space="preserve"> o EU fondovima</w:t>
      </w:r>
      <w:r>
        <w:t xml:space="preserve"> (čak 64,2%)</w:t>
      </w:r>
      <w:r w:rsidR="00D314FC">
        <w:t>, što govori o velikom potencijalu na ovom području</w:t>
      </w:r>
      <w:r w:rsidR="00855C4C">
        <w:t>. Ovi podaci naglašavaju</w:t>
      </w:r>
      <w:r w:rsidR="00990DF7">
        <w:t xml:space="preserve"> </w:t>
      </w:r>
      <w:r w:rsidR="00D314FC">
        <w:t>važnost koordinacije i usklađenosti komunikacije</w:t>
      </w:r>
      <w:r w:rsidR="00060F7E">
        <w:t xml:space="preserve"> između svih partnera uključenih u </w:t>
      </w:r>
      <w:r w:rsidR="00BA37BA">
        <w:t xml:space="preserve">sustav </w:t>
      </w:r>
      <w:r w:rsidR="00BA37BA" w:rsidRPr="00AA291D">
        <w:t>upravljanja i kontrole provedbe ESI fondova.</w:t>
      </w:r>
    </w:p>
    <w:p w:rsidR="00990DF7" w:rsidRDefault="00990DF7" w:rsidP="00990DF7">
      <w:pPr>
        <w:pStyle w:val="ListParagraph"/>
        <w:ind w:left="0"/>
        <w:jc w:val="both"/>
      </w:pPr>
      <w:r w:rsidRPr="007A11F9">
        <w:t xml:space="preserve">Prednosti </w:t>
      </w:r>
      <w:r w:rsidR="007A11F9">
        <w:t>i p</w:t>
      </w:r>
      <w:r w:rsidRPr="007A11F9">
        <w:t>rilike koje su omogućene dosadašnjim iskustvom u provedbi pretpristupnih i programa u okviru strukturnih instrumenata 2007.-2013.</w:t>
      </w:r>
      <w:r w:rsidR="007A11F9">
        <w:t xml:space="preserve"> počivaju na sljedećim podacima:</w:t>
      </w:r>
    </w:p>
    <w:p w:rsidR="007A11F9" w:rsidRPr="007A11F9" w:rsidRDefault="007A11F9" w:rsidP="00990DF7">
      <w:pPr>
        <w:pStyle w:val="ListParagraph"/>
        <w:ind w:left="0"/>
        <w:jc w:val="both"/>
      </w:pPr>
    </w:p>
    <w:p w:rsidR="00990DF7" w:rsidRDefault="00990DF7" w:rsidP="001250B6">
      <w:pPr>
        <w:pStyle w:val="ListParagraph"/>
        <w:numPr>
          <w:ilvl w:val="0"/>
          <w:numId w:val="12"/>
        </w:numPr>
        <w:jc w:val="both"/>
      </w:pPr>
      <w:r>
        <w:t xml:space="preserve">uspostavljen </w:t>
      </w:r>
      <w:r w:rsidR="007A11F9">
        <w:t xml:space="preserve">je </w:t>
      </w:r>
      <w:r>
        <w:t xml:space="preserve">koordinacijski mehanizam tijela i </w:t>
      </w:r>
      <w:r w:rsidR="001250B6">
        <w:t>zakonodavni okvir;</w:t>
      </w:r>
      <w:r>
        <w:t xml:space="preserve"> </w:t>
      </w:r>
      <w:r w:rsidR="001250B6">
        <w:t xml:space="preserve">velik broj institucija koje su </w:t>
      </w:r>
      <w:r w:rsidR="001250B6" w:rsidRPr="001250B6">
        <w:t xml:space="preserve">ostale dio strukture upravljanja i </w:t>
      </w:r>
      <w:r w:rsidR="00123E55">
        <w:t>provedbe</w:t>
      </w:r>
      <w:r w:rsidR="001250B6" w:rsidRPr="001250B6">
        <w:t xml:space="preserve"> ESI fondova za 2014.-2020.</w:t>
      </w:r>
    </w:p>
    <w:p w:rsidR="007A11F9" w:rsidRDefault="007A11F9" w:rsidP="009E7787">
      <w:pPr>
        <w:pStyle w:val="ListParagraph"/>
        <w:numPr>
          <w:ilvl w:val="0"/>
          <w:numId w:val="12"/>
        </w:numPr>
        <w:jc w:val="both"/>
      </w:pPr>
      <w:r>
        <w:t xml:space="preserve">uspješno su </w:t>
      </w:r>
      <w:r w:rsidR="00990DF7">
        <w:t>ispunjene obveze prema regulativi 1828/2006 što je doprinijelo povećanju informiranosti i vidljivosti EU fondova</w:t>
      </w:r>
    </w:p>
    <w:p w:rsidR="00123E55" w:rsidRDefault="00123E55" w:rsidP="00123E55">
      <w:pPr>
        <w:pStyle w:val="ListParagraph"/>
        <w:numPr>
          <w:ilvl w:val="0"/>
          <w:numId w:val="12"/>
        </w:numPr>
      </w:pPr>
      <w:r w:rsidRPr="00123E55">
        <w:t>uključenost raznih aktera (znanstvenih institucija, poslovnog sektora, nevladinih institucija) u proces programiranja i definiranje ciljeva PS</w:t>
      </w:r>
      <w:r>
        <w:t>-a</w:t>
      </w:r>
      <w:r w:rsidRPr="00123E55">
        <w:t xml:space="preserve"> i OP-ova što je omogućilo uključivanje ciljeva najširih interesnih skupina u nacionalne strateške dokumente </w:t>
      </w:r>
    </w:p>
    <w:p w:rsidR="00990DF7" w:rsidRDefault="007A11F9" w:rsidP="009E7787">
      <w:pPr>
        <w:pStyle w:val="ListParagraph"/>
        <w:numPr>
          <w:ilvl w:val="0"/>
          <w:numId w:val="12"/>
        </w:numPr>
        <w:jc w:val="both"/>
      </w:pPr>
      <w:r>
        <w:t xml:space="preserve">održan je </w:t>
      </w:r>
      <w:r w:rsidR="00990DF7">
        <w:t xml:space="preserve">značajan broj javnih i </w:t>
      </w:r>
      <w:r w:rsidR="00BA37BA">
        <w:t xml:space="preserve">stručnih </w:t>
      </w:r>
      <w:r w:rsidR="00990DF7">
        <w:t>partnerskih konzultacija</w:t>
      </w:r>
      <w:r w:rsidR="009E7787">
        <w:t>,</w:t>
      </w:r>
      <w:r w:rsidR="00990DF7">
        <w:t xml:space="preserve"> </w:t>
      </w:r>
      <w:r w:rsidR="009E7787" w:rsidRPr="009E7787">
        <w:t>konferencija, edukacija i programa</w:t>
      </w:r>
      <w:r w:rsidR="009E7787">
        <w:t xml:space="preserve"> partnerstva s raznim akterima </w:t>
      </w:r>
      <w:r w:rsidR="009E7787" w:rsidRPr="009E7787">
        <w:t xml:space="preserve">na </w:t>
      </w:r>
      <w:r w:rsidR="009E7787">
        <w:t>nacionalnoj te</w:t>
      </w:r>
      <w:r w:rsidR="009E7787" w:rsidRPr="009E7787">
        <w:t xml:space="preserve"> lokalnoj i regionalnoj razini </w:t>
      </w:r>
      <w:r w:rsidR="00990DF7">
        <w:t>koji su podigli svijest javnosti o većim mogućnostima u okviru financijske perspektive 2014.- 2020.</w:t>
      </w:r>
    </w:p>
    <w:p w:rsidR="00990DF7" w:rsidRDefault="00990DF7" w:rsidP="001250B6">
      <w:pPr>
        <w:pStyle w:val="ListParagraph"/>
        <w:numPr>
          <w:ilvl w:val="0"/>
          <w:numId w:val="12"/>
        </w:numPr>
        <w:jc w:val="both"/>
      </w:pPr>
      <w:r>
        <w:t>k</w:t>
      </w:r>
      <w:r w:rsidRPr="00D314FC">
        <w:t>ontinuirano jačanje kapaciteta na lokalnoj i regionalnoj razini</w:t>
      </w:r>
      <w:r>
        <w:t xml:space="preserve"> u svrhu </w:t>
      </w:r>
      <w:r w:rsidR="00BA37BA">
        <w:t xml:space="preserve">daljnje </w:t>
      </w:r>
      <w:r>
        <w:t xml:space="preserve">diseminacija informacija </w:t>
      </w:r>
      <w:r w:rsidR="00BA37BA">
        <w:t xml:space="preserve">i znanja </w:t>
      </w:r>
      <w:r w:rsidR="001250B6">
        <w:t xml:space="preserve">što </w:t>
      </w:r>
      <w:r w:rsidR="00D902F3">
        <w:t>pridonosi</w:t>
      </w:r>
      <w:r w:rsidR="00BA37BA">
        <w:t xml:space="preserve"> učinkovitijem korištenju EU sredstava na lokalnoj i regionalnoj razini</w:t>
      </w:r>
    </w:p>
    <w:p w:rsidR="00990DF7" w:rsidRDefault="00123E55" w:rsidP="00990DF7">
      <w:pPr>
        <w:pStyle w:val="ListParagraph"/>
        <w:numPr>
          <w:ilvl w:val="0"/>
          <w:numId w:val="12"/>
        </w:numPr>
        <w:jc w:val="both"/>
      </w:pPr>
      <w:r>
        <w:t xml:space="preserve">određen broj korisnika koji su stekli iskustvo </w:t>
      </w:r>
      <w:r w:rsidRPr="00123E55">
        <w:t xml:space="preserve">u korištenju fondova u pretpristupnom i financijskom razdoblju 2007.- 2013. </w:t>
      </w:r>
      <w:r w:rsidR="00990DF7">
        <w:t xml:space="preserve">tema EU fondova zauzelo je stalno mjesto u političkim diskusijama i medijskom fokusu u smislu velikog potencijala za gospodarski razvitak Hrvatske i mogućnosti za njene građane </w:t>
      </w:r>
    </w:p>
    <w:p w:rsidR="001250B6" w:rsidRDefault="00990DF7" w:rsidP="001250B6">
      <w:pPr>
        <w:pStyle w:val="ListParagraph"/>
        <w:numPr>
          <w:ilvl w:val="0"/>
          <w:numId w:val="12"/>
        </w:numPr>
        <w:jc w:val="both"/>
      </w:pPr>
      <w:r>
        <w:t xml:space="preserve">manji broj OP-a koji omogućuju sinergiju prioritetnih područja financiranja  </w:t>
      </w:r>
    </w:p>
    <w:p w:rsidR="00583CEB" w:rsidRDefault="00583CEB" w:rsidP="00583CEB">
      <w:pPr>
        <w:jc w:val="both"/>
        <w:rPr>
          <w:b/>
        </w:rPr>
      </w:pPr>
    </w:p>
    <w:p w:rsidR="00583CEB" w:rsidRPr="00583CEB" w:rsidRDefault="00583CEB" w:rsidP="00583CEB">
      <w:pPr>
        <w:jc w:val="both"/>
        <w:rPr>
          <w:b/>
        </w:rPr>
      </w:pPr>
      <w:r w:rsidRPr="00583CEB">
        <w:rPr>
          <w:b/>
        </w:rPr>
        <w:t>Analiza provedbe komunikacijske strategije za korištenje strukturnih instrumenata i komunikacijskih planova za operativne programe u razdoblju 2007.-2013.</w:t>
      </w:r>
    </w:p>
    <w:p w:rsidR="00060F7E" w:rsidRPr="00060F7E" w:rsidRDefault="009E7787" w:rsidP="00060F7E">
      <w:pPr>
        <w:jc w:val="both"/>
      </w:pPr>
      <w:r>
        <w:t xml:space="preserve">U </w:t>
      </w:r>
      <w:r w:rsidR="00060F7E" w:rsidRPr="00060F7E">
        <w:t xml:space="preserve">planiranju i provedbi </w:t>
      </w:r>
      <w:r>
        <w:t xml:space="preserve">informativnih i </w:t>
      </w:r>
      <w:r w:rsidR="00060F7E" w:rsidRPr="00060F7E">
        <w:t xml:space="preserve">komunikacijski aktivnosti </w:t>
      </w:r>
      <w:r>
        <w:t xml:space="preserve">u okviru mogućnosti za 2014. - 2020. treba </w:t>
      </w:r>
      <w:r w:rsidR="00060F7E" w:rsidRPr="00060F7E">
        <w:t>optimiz</w:t>
      </w:r>
      <w:r>
        <w:t xml:space="preserve">irati </w:t>
      </w:r>
      <w:r w:rsidR="00060F7E" w:rsidRPr="00060F7E">
        <w:t>aktivnosti</w:t>
      </w:r>
      <w:r>
        <w:t xml:space="preserve"> odnosno komunikacijske alate</w:t>
      </w:r>
      <w:r w:rsidR="00060F7E" w:rsidRPr="00060F7E">
        <w:t xml:space="preserve"> </w:t>
      </w:r>
      <w:r>
        <w:t>koji su</w:t>
      </w:r>
      <w:r w:rsidR="008C0472">
        <w:t xml:space="preserve"> </w:t>
      </w:r>
      <w:r w:rsidR="00583CEB">
        <w:t xml:space="preserve">u prethodnom razdoblju </w:t>
      </w:r>
      <w:r w:rsidR="008C0472">
        <w:t>polučili najučinkovitije rezultate te iskoristiti učinke postojećih</w:t>
      </w:r>
      <w:r w:rsidR="00060F7E" w:rsidRPr="00060F7E">
        <w:t xml:space="preserve"> multiplikator</w:t>
      </w:r>
      <w:r w:rsidR="008C0472">
        <w:t>a,</w:t>
      </w:r>
      <w:r w:rsidR="00060F7E" w:rsidRPr="00060F7E">
        <w:t xml:space="preserve"> koji su </w:t>
      </w:r>
      <w:r w:rsidR="008C0472">
        <w:t xml:space="preserve"> </w:t>
      </w:r>
      <w:r w:rsidR="00060F7E" w:rsidRPr="00060F7E">
        <w:t>bili prepoznati kao uspješni:</w:t>
      </w:r>
    </w:p>
    <w:p w:rsidR="002D6B8B" w:rsidRDefault="002D6B8B" w:rsidP="008C0472">
      <w:pPr>
        <w:pStyle w:val="ListParagraph"/>
        <w:numPr>
          <w:ilvl w:val="0"/>
          <w:numId w:val="26"/>
        </w:numPr>
        <w:jc w:val="both"/>
      </w:pPr>
      <w:r>
        <w:t xml:space="preserve">mreža osoba za informiranje i komunikaciju ispred institucija u okviru sustava upravljanja i kontrole korištenja EU fondova </w:t>
      </w:r>
    </w:p>
    <w:p w:rsidR="002D6B8B" w:rsidRDefault="002D6B8B" w:rsidP="008C0472">
      <w:pPr>
        <w:pStyle w:val="ListParagraph"/>
        <w:numPr>
          <w:ilvl w:val="0"/>
          <w:numId w:val="26"/>
        </w:numPr>
        <w:jc w:val="both"/>
      </w:pPr>
      <w:r>
        <w:t xml:space="preserve">uspostavljena suradnja s </w:t>
      </w:r>
      <w:r w:rsidR="008C0472">
        <w:t>partnerima na lo</w:t>
      </w:r>
      <w:r>
        <w:t>k</w:t>
      </w:r>
      <w:r w:rsidR="008C0472">
        <w:t xml:space="preserve">alnoj i regionalnoj razini, posebice </w:t>
      </w:r>
      <w:r w:rsidR="00123E55">
        <w:t>regionalnim koordinatorima (</w:t>
      </w:r>
      <w:r w:rsidR="008C0472">
        <w:t>regionalnim razvojnim agencijama</w:t>
      </w:r>
      <w:r w:rsidR="00123E55">
        <w:t>)</w:t>
      </w:r>
      <w:r w:rsidR="008C0472">
        <w:t xml:space="preserve"> </w:t>
      </w:r>
    </w:p>
    <w:p w:rsidR="008C0472" w:rsidRDefault="008C0472" w:rsidP="008C0472">
      <w:pPr>
        <w:pStyle w:val="ListParagraph"/>
        <w:numPr>
          <w:ilvl w:val="0"/>
          <w:numId w:val="26"/>
        </w:numPr>
        <w:jc w:val="both"/>
      </w:pPr>
      <w:r w:rsidRPr="008C0472">
        <w:t xml:space="preserve">percipiranje web portala </w:t>
      </w:r>
      <w:hyperlink r:id="rId11" w:history="1">
        <w:r w:rsidRPr="00900A57">
          <w:rPr>
            <w:rStyle w:val="Hyperlink"/>
          </w:rPr>
          <w:t>www.strukturnifondovi.hr</w:t>
        </w:r>
      </w:hyperlink>
      <w:r>
        <w:t xml:space="preserve"> </w:t>
      </w:r>
      <w:r w:rsidRPr="008C0472">
        <w:t xml:space="preserve">kao centralnog mjesta za informacije o EU fondovima </w:t>
      </w:r>
    </w:p>
    <w:p w:rsidR="008C0472" w:rsidRDefault="00123E55" w:rsidP="0038135B">
      <w:pPr>
        <w:jc w:val="both"/>
      </w:pPr>
      <w:r>
        <w:t xml:space="preserve">Web portal </w:t>
      </w:r>
      <w:hyperlink r:id="rId12" w:history="1">
        <w:r w:rsidR="008C0472" w:rsidRPr="00900A57">
          <w:rPr>
            <w:rStyle w:val="Hyperlink"/>
          </w:rPr>
          <w:t>www.strukturnifondovi.hr</w:t>
        </w:r>
      </w:hyperlink>
      <w:r w:rsidR="008C0472">
        <w:t xml:space="preserve"> od svog pokretanja u studenom 2013. godine pokazao se kao značajan izvor</w:t>
      </w:r>
      <w:r w:rsidR="00FD18C5">
        <w:t xml:space="preserve"> </w:t>
      </w:r>
      <w:r w:rsidR="00583CEB">
        <w:t>informiranja</w:t>
      </w:r>
      <w:r w:rsidR="00FD18C5">
        <w:t xml:space="preserve"> o EU fondovima za građane. U godini dana, od 1. siječnja 2014.-31.</w:t>
      </w:r>
      <w:r>
        <w:t xml:space="preserve"> prosinca </w:t>
      </w:r>
      <w:r w:rsidR="00FD18C5">
        <w:t>2014. na stranici je bilo 148 985 posjeta, no što je važnije, pozitivan trend posjeta stranice raste u 2015. godini</w:t>
      </w:r>
      <w:r>
        <w:t xml:space="preserve">, sa više od </w:t>
      </w:r>
      <w:r w:rsidRPr="002720FE">
        <w:t>150</w:t>
      </w:r>
      <w:r w:rsidR="00FD18C5" w:rsidRPr="002720FE">
        <w:t xml:space="preserve"> 000 posjeta u prvih pet mjeseci</w:t>
      </w:r>
      <w:r w:rsidR="00FD18C5">
        <w:t xml:space="preserve">. Ovi podaci nameću nužnost  kontinuiranog unaprjeđenja web portala kako za povećanje informiranosti o mogućnostima i rezultatima </w:t>
      </w:r>
      <w:r w:rsidR="0038135B">
        <w:t xml:space="preserve">ESI fondova </w:t>
      </w:r>
      <w:r>
        <w:t xml:space="preserve">od interesa za </w:t>
      </w:r>
      <w:r w:rsidR="0038135B">
        <w:t>opć</w:t>
      </w:r>
      <w:r>
        <w:t>u</w:t>
      </w:r>
      <w:r w:rsidR="0038135B">
        <w:t xml:space="preserve"> javnost</w:t>
      </w:r>
      <w:r w:rsidR="00583CEB">
        <w:t>, medij</w:t>
      </w:r>
      <w:r>
        <w:t>e</w:t>
      </w:r>
      <w:r w:rsidR="00583CEB">
        <w:t xml:space="preserve"> i ostal</w:t>
      </w:r>
      <w:r>
        <w:t>e</w:t>
      </w:r>
      <w:r w:rsidR="00583CEB">
        <w:t xml:space="preserve"> zainteresiran</w:t>
      </w:r>
      <w:r>
        <w:t>e</w:t>
      </w:r>
      <w:r w:rsidR="00FD18C5">
        <w:t xml:space="preserve"> tako </w:t>
      </w:r>
      <w:r w:rsidR="0038135B">
        <w:t xml:space="preserve">i </w:t>
      </w:r>
      <w:r w:rsidR="0038135B" w:rsidRPr="0038135B">
        <w:t xml:space="preserve">unaprjeđenjem podataka vezanima uz potporu iz pojedinog fonda </w:t>
      </w:r>
      <w:r w:rsidR="0038135B">
        <w:t>u svrhu povećanja znanja potencijalnih korisnika</w:t>
      </w:r>
      <w:r>
        <w:t xml:space="preserve"> što</w:t>
      </w:r>
      <w:r w:rsidR="00D113E0">
        <w:t xml:space="preserve"> će zasigurno doprinijeti </w:t>
      </w:r>
      <w:r w:rsidR="0038135B">
        <w:t xml:space="preserve">i većem apliciranju na natječaje (pozive). </w:t>
      </w:r>
    </w:p>
    <w:p w:rsidR="0038135B" w:rsidRDefault="0038135B" w:rsidP="0038135B">
      <w:pPr>
        <w:jc w:val="both"/>
      </w:pPr>
    </w:p>
    <w:p w:rsidR="002A25CE" w:rsidRPr="00FF015A" w:rsidRDefault="00583CEB" w:rsidP="00FF015A">
      <w:pPr>
        <w:jc w:val="both"/>
      </w:pPr>
      <w:r>
        <w:rPr>
          <w:b/>
        </w:rPr>
        <w:t xml:space="preserve">3. OPIS </w:t>
      </w:r>
      <w:r w:rsidR="00432A52">
        <w:rPr>
          <w:b/>
        </w:rPr>
        <w:t>CILJEVA PARTNERSKOG SPORAZUMA I</w:t>
      </w:r>
      <w:r w:rsidR="0038135B">
        <w:rPr>
          <w:b/>
        </w:rPr>
        <w:t xml:space="preserve"> </w:t>
      </w:r>
      <w:r w:rsidR="004804BE">
        <w:rPr>
          <w:b/>
        </w:rPr>
        <w:t>(OPERATIVNIH) PROGRAMA ZA RAZDOBLJE 2014.-2020</w:t>
      </w:r>
      <w:r w:rsidR="004804BE" w:rsidRPr="00FF015A">
        <w:t>.</w:t>
      </w:r>
    </w:p>
    <w:p w:rsidR="00FF015A" w:rsidRPr="00FF015A" w:rsidRDefault="00FF015A" w:rsidP="00FF015A">
      <w:pPr>
        <w:jc w:val="both"/>
      </w:pPr>
      <w:r w:rsidRPr="00FF015A">
        <w:t>Sporazum o partnerstvu je strateški dokument kojim se utvrđuje nacionalna strategija za korištenje europskih strukturnih i investicijskih fondova. Svrha HR Partnerskog sporazuma je opisati sveobuhvatnu i koherentnu strategiju za Republiku Hrvatsku, koja ispunjava zajedničke europske ciljeve za rast i radna mjesta, preneseno u specifični nacionalni kontekst.</w:t>
      </w:r>
    </w:p>
    <w:p w:rsidR="00623D11" w:rsidRDefault="0099224F" w:rsidP="0099224F">
      <w:pPr>
        <w:jc w:val="both"/>
      </w:pPr>
      <w:r>
        <w:t>Usvajanjem P</w:t>
      </w:r>
      <w:r w:rsidR="00623D11">
        <w:t>artnerskog sporazuma dan je okvir za korištenje 10,676 milijardi eura koliko je Hrvatskoj na raspolag</w:t>
      </w:r>
      <w:r w:rsidR="00570BEF">
        <w:t>a</w:t>
      </w:r>
      <w:r w:rsidR="00623D11">
        <w:t xml:space="preserve">nju u razdoblju 2014.-2020., </w:t>
      </w:r>
      <w:r>
        <w:t>i</w:t>
      </w:r>
      <w:r w:rsidR="00623D11">
        <w:t xml:space="preserve">z kojeg su </w:t>
      </w:r>
      <w:r w:rsidR="00570BEF">
        <w:t>proizašli</w:t>
      </w:r>
      <w:r w:rsidR="00623D11">
        <w:t xml:space="preserve"> programski dokumenti koji određuju</w:t>
      </w:r>
      <w:r>
        <w:t xml:space="preserve"> područje financiranja</w:t>
      </w:r>
      <w:r w:rsidR="00623D11">
        <w:t xml:space="preserve">, kako kohezijske politike tako i vezane uz poljoprivredu i ribarstvo. </w:t>
      </w:r>
    </w:p>
    <w:p w:rsidR="00D5588A" w:rsidRPr="00D5588A" w:rsidRDefault="00D5588A" w:rsidP="00D113E0">
      <w:pPr>
        <w:spacing w:line="240" w:lineRule="auto"/>
        <w:jc w:val="both"/>
      </w:pPr>
      <w:r>
        <w:t xml:space="preserve">ESI fondovi </w:t>
      </w:r>
      <w:r w:rsidR="00865545">
        <w:t>će</w:t>
      </w:r>
      <w:r w:rsidR="007F340F">
        <w:t xml:space="preserve"> se koristiti za doprinos rješavanju </w:t>
      </w:r>
      <w:r w:rsidRPr="00D5588A">
        <w:rPr>
          <w:b/>
          <w:bCs/>
        </w:rPr>
        <w:t xml:space="preserve">šest glavnih izazova </w:t>
      </w:r>
      <w:r w:rsidRPr="00D5588A">
        <w:t xml:space="preserve">vezanih za ispunjavanje zajedničkih ciljeva Europske unije za pametan, održiv i uključiv rast. To su: </w:t>
      </w:r>
    </w:p>
    <w:p w:rsidR="00D5588A" w:rsidRPr="00D5588A" w:rsidRDefault="00D5588A" w:rsidP="00583CEB">
      <w:pPr>
        <w:spacing w:line="240" w:lineRule="auto"/>
      </w:pPr>
      <w:r w:rsidRPr="00D5588A">
        <w:t xml:space="preserve">1. Gospodarska konkurentnost </w:t>
      </w:r>
    </w:p>
    <w:p w:rsidR="00D5588A" w:rsidRPr="00D5588A" w:rsidRDefault="00D5588A" w:rsidP="00583CEB">
      <w:pPr>
        <w:spacing w:line="240" w:lineRule="auto"/>
      </w:pPr>
      <w:r w:rsidRPr="00D5588A">
        <w:t xml:space="preserve">2. Zaštita okoliša te učinkovitost resursa </w:t>
      </w:r>
    </w:p>
    <w:p w:rsidR="00D5588A" w:rsidRPr="00D5588A" w:rsidRDefault="00D5588A" w:rsidP="00583CEB">
      <w:pPr>
        <w:spacing w:line="240" w:lineRule="auto"/>
      </w:pPr>
      <w:r w:rsidRPr="00D5588A">
        <w:t xml:space="preserve">3. Razvoj održive i suvremene prometne i mrežne infrastrukture </w:t>
      </w:r>
    </w:p>
    <w:p w:rsidR="00D5588A" w:rsidRPr="00D5588A" w:rsidRDefault="00D5588A" w:rsidP="00583CEB">
      <w:pPr>
        <w:spacing w:line="240" w:lineRule="auto"/>
      </w:pPr>
      <w:r w:rsidRPr="00D5588A">
        <w:t xml:space="preserve">4. Sudjelovanje na tržištu rada te kvaliteta obrazovanja </w:t>
      </w:r>
    </w:p>
    <w:p w:rsidR="00D5588A" w:rsidRPr="00D5588A" w:rsidRDefault="00D5588A" w:rsidP="00583CEB">
      <w:pPr>
        <w:spacing w:line="240" w:lineRule="auto"/>
      </w:pPr>
      <w:r w:rsidRPr="00D5588A">
        <w:t xml:space="preserve">5. Siromaštvo, nejednakost i diskriminacija </w:t>
      </w:r>
    </w:p>
    <w:p w:rsidR="00074426" w:rsidRPr="00583CEB" w:rsidRDefault="00D5588A" w:rsidP="00583CEB">
      <w:pPr>
        <w:spacing w:line="240" w:lineRule="auto"/>
      </w:pPr>
      <w:r w:rsidRPr="00D5588A">
        <w:t>6. Učink</w:t>
      </w:r>
      <w:r w:rsidR="00583CEB">
        <w:t xml:space="preserve">ovitost javne uprave </w:t>
      </w:r>
    </w:p>
    <w:p w:rsidR="00D113E0" w:rsidRDefault="00D113E0" w:rsidP="00623D11">
      <w:pPr>
        <w:rPr>
          <w:b/>
        </w:rPr>
      </w:pPr>
    </w:p>
    <w:p w:rsidR="00257ECC" w:rsidRPr="00257ECC" w:rsidRDefault="00257ECC" w:rsidP="00623D11">
      <w:pPr>
        <w:rPr>
          <w:b/>
        </w:rPr>
      </w:pPr>
      <w:r w:rsidRPr="00257ECC">
        <w:rPr>
          <w:b/>
        </w:rPr>
        <w:t>Lista programa Partnerskog sporazuma:</w:t>
      </w:r>
    </w:p>
    <w:p w:rsidR="00257ECC" w:rsidRDefault="00257ECC" w:rsidP="0038135B">
      <w:pPr>
        <w:pStyle w:val="ListParagraph"/>
        <w:numPr>
          <w:ilvl w:val="0"/>
          <w:numId w:val="15"/>
        </w:numPr>
        <w:jc w:val="both"/>
      </w:pPr>
      <w:r>
        <w:t xml:space="preserve">Operativni program Konkurentnost i kohezija </w:t>
      </w:r>
    </w:p>
    <w:p w:rsidR="00257ECC" w:rsidRDefault="00257ECC" w:rsidP="0038135B">
      <w:pPr>
        <w:pStyle w:val="ListParagraph"/>
        <w:numPr>
          <w:ilvl w:val="0"/>
          <w:numId w:val="15"/>
        </w:numPr>
        <w:jc w:val="both"/>
      </w:pPr>
      <w:r>
        <w:t xml:space="preserve">Operativni program Učinkoviti ljudski potencijali </w:t>
      </w:r>
    </w:p>
    <w:p w:rsidR="00257ECC" w:rsidRDefault="00257ECC" w:rsidP="0038135B">
      <w:pPr>
        <w:pStyle w:val="ListParagraph"/>
        <w:numPr>
          <w:ilvl w:val="0"/>
          <w:numId w:val="15"/>
        </w:numPr>
        <w:jc w:val="both"/>
      </w:pPr>
      <w:r>
        <w:t>Program ruralnog razvoja kojim se podržavaju ciljevi Europske unije za ruralni razvoj, financiran iz EPFRR-a</w:t>
      </w:r>
    </w:p>
    <w:p w:rsidR="00257ECC" w:rsidRDefault="00257ECC" w:rsidP="0038135B">
      <w:pPr>
        <w:pStyle w:val="ListParagraph"/>
        <w:numPr>
          <w:ilvl w:val="0"/>
          <w:numId w:val="15"/>
        </w:numPr>
        <w:jc w:val="both"/>
      </w:pPr>
      <w:r>
        <w:t>Operativni program za pomorstvo i ribarstvo kojim se podržavaju ciljevi Zajedničke ribarstvene politike i Integrirane pomorske politike, financiran iz EFPR-a</w:t>
      </w:r>
    </w:p>
    <w:p w:rsidR="00257ECC" w:rsidRPr="00626CCC" w:rsidRDefault="00257ECC" w:rsidP="0038135B">
      <w:pPr>
        <w:pStyle w:val="ListParagraph"/>
        <w:numPr>
          <w:ilvl w:val="0"/>
          <w:numId w:val="15"/>
        </w:numPr>
        <w:jc w:val="both"/>
      </w:pPr>
      <w:r w:rsidRPr="00626CCC">
        <w:t>Programi kojima se podržava cilj „Europska teritorijalna suradnja“.</w:t>
      </w:r>
    </w:p>
    <w:p w:rsidR="0038135B" w:rsidRDefault="00DC3D3A" w:rsidP="002D6B8B">
      <w:pPr>
        <w:jc w:val="both"/>
      </w:pPr>
      <w:r w:rsidRPr="005D1EE5">
        <w:rPr>
          <w:b/>
        </w:rPr>
        <w:t>1)</w:t>
      </w:r>
      <w:r>
        <w:t xml:space="preserve"> </w:t>
      </w:r>
      <w:r w:rsidR="00B778E7">
        <w:t xml:space="preserve">U okviru cilja „Ulaganje za rast i radna mjesta”, RH je iz proračuna EU-a na raspolaganju ukupno 8,397 milijardi eura, od čega je 6,881 milijardi eura dodijeljeno </w:t>
      </w:r>
      <w:r w:rsidR="00B778E7" w:rsidRPr="00556769">
        <w:rPr>
          <w:b/>
        </w:rPr>
        <w:t>Operativnom programu Konkurentnost i kohezija 2014.-2020.</w:t>
      </w:r>
      <w:r w:rsidR="00B778E7">
        <w:t>, i to 4,321 milijarda eura iz Europskog fonda za regionalni razvoj, te 2,559 milij</w:t>
      </w:r>
      <w:r w:rsidR="00583CEB">
        <w:t>ardi eura iz Kohezijskog fonda.</w:t>
      </w:r>
    </w:p>
    <w:p w:rsidR="0099224F" w:rsidRDefault="00B778E7" w:rsidP="002D6B8B">
      <w:pPr>
        <w:jc w:val="both"/>
      </w:pPr>
      <w:r>
        <w:t>Gotovo 2 milijarde eura iz Europskog fonda za regionalni razvoj bit će iskorišteno za podršku malim i srednjim poduzećima, istraživanje i inovacije, a značajan udio ulaganja, od više od 3,5 milijardi eura, uložit će se u zaštitu okoliša, prilagodbu klimatskim promjenama i mrežnu infrastrukturu (promet).</w:t>
      </w:r>
    </w:p>
    <w:p w:rsidR="0070167D" w:rsidRDefault="00D113E0" w:rsidP="0070167D">
      <w:pPr>
        <w:jc w:val="both"/>
      </w:pPr>
      <w:r>
        <w:t>Prioritetne osi</w:t>
      </w:r>
      <w:r w:rsidR="002720FE">
        <w:t>:</w:t>
      </w:r>
    </w:p>
    <w:p w:rsidR="0070167D" w:rsidRDefault="0070167D" w:rsidP="0070167D">
      <w:pPr>
        <w:pStyle w:val="ListParagraph"/>
        <w:numPr>
          <w:ilvl w:val="0"/>
          <w:numId w:val="21"/>
        </w:numPr>
        <w:jc w:val="both"/>
      </w:pPr>
      <w:r>
        <w:t>Jačanje gospodarstva primjenom istraživanja i inovacija</w:t>
      </w:r>
      <w:r>
        <w:tab/>
      </w:r>
    </w:p>
    <w:p w:rsidR="0070167D" w:rsidRDefault="0070167D" w:rsidP="0070167D">
      <w:pPr>
        <w:pStyle w:val="ListParagraph"/>
        <w:numPr>
          <w:ilvl w:val="0"/>
          <w:numId w:val="21"/>
        </w:numPr>
        <w:jc w:val="both"/>
      </w:pPr>
      <w:r>
        <w:t>Korištenje informacijske i komunikacijske tehnologije</w:t>
      </w:r>
      <w:r>
        <w:tab/>
      </w:r>
    </w:p>
    <w:p w:rsidR="0070167D" w:rsidRDefault="0070167D" w:rsidP="0070167D">
      <w:pPr>
        <w:pStyle w:val="ListParagraph"/>
        <w:numPr>
          <w:ilvl w:val="0"/>
          <w:numId w:val="21"/>
        </w:numPr>
        <w:jc w:val="both"/>
      </w:pPr>
      <w:r>
        <w:t>Poslovna konkurentnost</w:t>
      </w:r>
      <w:r>
        <w:tab/>
      </w:r>
    </w:p>
    <w:p w:rsidR="0070167D" w:rsidRDefault="0070167D" w:rsidP="0070167D">
      <w:pPr>
        <w:pStyle w:val="ListParagraph"/>
        <w:numPr>
          <w:ilvl w:val="0"/>
          <w:numId w:val="21"/>
        </w:numPr>
        <w:jc w:val="both"/>
      </w:pPr>
      <w:r>
        <w:t>Promicanje energetske učinkovitosti i obnovljivih izvora energije</w:t>
      </w:r>
      <w:r>
        <w:tab/>
      </w:r>
    </w:p>
    <w:p w:rsidR="0070167D" w:rsidRDefault="0070167D" w:rsidP="0070167D">
      <w:pPr>
        <w:pStyle w:val="ListParagraph"/>
        <w:numPr>
          <w:ilvl w:val="0"/>
          <w:numId w:val="21"/>
        </w:numPr>
        <w:jc w:val="both"/>
      </w:pPr>
      <w:r>
        <w:t>Klimatske promjene i upravljanje rizicima</w:t>
      </w:r>
      <w:r>
        <w:tab/>
      </w:r>
    </w:p>
    <w:p w:rsidR="0070167D" w:rsidRDefault="0070167D" w:rsidP="0070167D">
      <w:pPr>
        <w:pStyle w:val="ListParagraph"/>
        <w:numPr>
          <w:ilvl w:val="0"/>
          <w:numId w:val="21"/>
        </w:numPr>
        <w:jc w:val="both"/>
      </w:pPr>
      <w:r>
        <w:t>Zaštita okoliša i održivost resursa</w:t>
      </w:r>
      <w:r>
        <w:tab/>
      </w:r>
    </w:p>
    <w:p w:rsidR="0070167D" w:rsidRDefault="0070167D" w:rsidP="0070167D">
      <w:pPr>
        <w:pStyle w:val="ListParagraph"/>
        <w:numPr>
          <w:ilvl w:val="0"/>
          <w:numId w:val="21"/>
        </w:numPr>
        <w:jc w:val="both"/>
      </w:pPr>
      <w:r>
        <w:t xml:space="preserve">Povezanost i mobilnost </w:t>
      </w:r>
      <w:r>
        <w:tab/>
      </w:r>
    </w:p>
    <w:p w:rsidR="0070167D" w:rsidRDefault="0070167D" w:rsidP="0070167D">
      <w:pPr>
        <w:pStyle w:val="ListParagraph"/>
        <w:numPr>
          <w:ilvl w:val="0"/>
          <w:numId w:val="21"/>
        </w:numPr>
        <w:jc w:val="both"/>
      </w:pPr>
      <w:r>
        <w:t>Socijalno uključivanje i zdravlje</w:t>
      </w:r>
      <w:r>
        <w:tab/>
      </w:r>
    </w:p>
    <w:p w:rsidR="00556769" w:rsidRDefault="0070167D" w:rsidP="00556769">
      <w:pPr>
        <w:pStyle w:val="ListParagraph"/>
        <w:numPr>
          <w:ilvl w:val="0"/>
          <w:numId w:val="21"/>
        </w:numPr>
        <w:jc w:val="both"/>
      </w:pPr>
      <w:r>
        <w:t>Obrazovanje, vještine i cjeloživotno učenje</w:t>
      </w:r>
      <w:r>
        <w:tab/>
      </w:r>
    </w:p>
    <w:p w:rsidR="0070167D" w:rsidRDefault="00556769" w:rsidP="002D6B8B">
      <w:pPr>
        <w:jc w:val="both"/>
      </w:pPr>
      <w:r w:rsidRPr="00556769">
        <w:t>Operativni prog</w:t>
      </w:r>
      <w:r w:rsidR="00583CEB">
        <w:t>ram usvojen je 12. prosinca 2014</w:t>
      </w:r>
      <w:r w:rsidRPr="00556769">
        <w:t>. godine.</w:t>
      </w:r>
    </w:p>
    <w:p w:rsidR="00B778E7" w:rsidRDefault="00DC3D3A" w:rsidP="002D6B8B">
      <w:pPr>
        <w:jc w:val="both"/>
      </w:pPr>
      <w:r w:rsidRPr="005D1EE5">
        <w:rPr>
          <w:b/>
        </w:rPr>
        <w:t>2)</w:t>
      </w:r>
      <w:r>
        <w:t xml:space="preserve"> </w:t>
      </w:r>
      <w:r w:rsidR="0070167D" w:rsidRPr="005D10DC">
        <w:rPr>
          <w:b/>
        </w:rPr>
        <w:t>Operativni program Učinkoviti ljudski potencijali 2014.-2020.</w:t>
      </w:r>
    </w:p>
    <w:p w:rsidR="005D10DC" w:rsidRPr="005D10DC" w:rsidRDefault="005D10DC" w:rsidP="005D10DC">
      <w:pPr>
        <w:jc w:val="both"/>
      </w:pPr>
      <w:r w:rsidRPr="005D10DC">
        <w:t>Osnovni cilj OP-a Učinkoviti ljudski potencijali</w:t>
      </w:r>
      <w:r>
        <w:t>, usvojenog 18. prosinca 2015. godine,</w:t>
      </w:r>
      <w:r w:rsidRPr="005D10DC">
        <w:t xml:space="preserve"> je pridonijeti rastu zapošljavanja i jačanju socijalne kohezije u Hrvatskoj. Njegova je ukupna vrijednost 1.85 milijarde eura, od čega se 1.58 milijardi financira iz proračuna Europske unije, uključujući 66 milijuna eura iz Inicijative za zapošljavanje mladih.</w:t>
      </w:r>
    </w:p>
    <w:p w:rsidR="005D10DC" w:rsidRDefault="005D10DC" w:rsidP="005D10DC">
      <w:pPr>
        <w:jc w:val="both"/>
      </w:pPr>
      <w:r>
        <w:t>Operativnim su programom razrađena ulaganja u četiri temeljna područja:</w:t>
      </w:r>
    </w:p>
    <w:p w:rsidR="005D10DC" w:rsidRDefault="005D10DC" w:rsidP="005D10DC">
      <w:pPr>
        <w:jc w:val="both"/>
      </w:pPr>
      <w:r>
        <w:t xml:space="preserve"> •Više od trećine sredstava namijenjeno je mjerama za potporu pristupu održivom i kvalitetnom zapošljavanju nezaposlenih osoba. Naglasak je osobito stavljen na učinkovite mjere aktivne politike tržišta rada za mlade, dugotrajno nezaposlene, žene i starije radnike, kao i na preventivne mjere za smanjenje rizika od gubitka radnih mjesta u izmijenjenim gospodarskim prilikama.</w:t>
      </w:r>
    </w:p>
    <w:p w:rsidR="005D10DC" w:rsidRDefault="005D10DC" w:rsidP="005D10DC">
      <w:pPr>
        <w:jc w:val="both"/>
      </w:pPr>
      <w:r>
        <w:t xml:space="preserve"> •Oko 28 posto proračuna OP-a investirat će se u osiguravanje adekvatnog usklađenja znanja i vještina s potrebama tržišta rada i u tom će se smislu poticati tercijarno obrazovanje, strukovno obrazovanje i cjeloživotno učenje te poboljšanje pristupa kvalitetnom obrazovanju.</w:t>
      </w:r>
    </w:p>
    <w:p w:rsidR="005D10DC" w:rsidRDefault="005D10DC" w:rsidP="005D10DC">
      <w:pPr>
        <w:jc w:val="both"/>
      </w:pPr>
      <w:r>
        <w:t xml:space="preserve"> •Aktivnosti vezane uz područje socijalnog uključivanja predviđaju promicanje socijalne i ekonomske jednakosti, suzbijanje diskriminacije, prijelaz s institucionalne skrbi na skrb u zajednici, poboljšanje dostupnosti i održivosti socijalnih i zdravstvenih usluga, kao i poticanje društvenog poduzetništva.</w:t>
      </w:r>
    </w:p>
    <w:p w:rsidR="005D10DC" w:rsidRDefault="005D10DC" w:rsidP="0070167D">
      <w:pPr>
        <w:jc w:val="both"/>
      </w:pPr>
      <w:r>
        <w:t xml:space="preserve"> •Potpora javnoj upravi obuhvaćena je kroz aktivnosti poboljšanja kapaciteta i usluga javne uprave, uključujući bolje upravljanje javnim financijama, razvoj e-uprave i borbu protiv korupcije. Predviđa se i promicanje javnog dijaloga, partnerstva i jačanje kapaciteta organizacija civilnog društva i socijalnih partnera. U pravosuđu se osobit naglasak stavlja na poboljšan</w:t>
      </w:r>
      <w:r w:rsidR="00682122">
        <w:t>je učinkovitosti i neovisnosti.</w:t>
      </w:r>
    </w:p>
    <w:p w:rsidR="00B778E7" w:rsidRDefault="00DC3D3A" w:rsidP="002D6B8B">
      <w:pPr>
        <w:jc w:val="both"/>
      </w:pPr>
      <w:r w:rsidRPr="005D1EE5">
        <w:rPr>
          <w:b/>
        </w:rPr>
        <w:t>3)</w:t>
      </w:r>
      <w:r>
        <w:t xml:space="preserve"> </w:t>
      </w:r>
      <w:r w:rsidR="00D20883" w:rsidRPr="00DC3D3A">
        <w:rPr>
          <w:b/>
        </w:rPr>
        <w:t>Program ruralnog razvoja</w:t>
      </w:r>
    </w:p>
    <w:p w:rsidR="00DC3D3A" w:rsidRDefault="00DC3D3A" w:rsidP="00DC3D3A">
      <w:pPr>
        <w:jc w:val="both"/>
      </w:pPr>
      <w:r>
        <w:t xml:space="preserve">Jedno od najznačajnijih područja djelovanja institucija Europske unije, kako u smislu obuhvata zajedničke pravne stečevine, tako i u smislu udjela u EU proračunu, predstavlja Zajednička poljoprivredna politika (ZPP). Ruralni razvoj, kao drugi stup ZPP financiran je sredstvima Europskog poljoprivrednog fonda za ruralni razvoj (EAFRD). </w:t>
      </w:r>
    </w:p>
    <w:p w:rsidR="00DC3D3A" w:rsidRDefault="00DC3D3A" w:rsidP="00DC3D3A">
      <w:pPr>
        <w:jc w:val="both"/>
      </w:pPr>
      <w:r>
        <w:t>Ciljevi Programa ruralnog razvoja obuhvaća</w:t>
      </w:r>
      <w:r w:rsidR="00D113E0">
        <w:t>ju</w:t>
      </w:r>
      <w:r>
        <w:t xml:space="preserve"> poticanje konkurentnosti poljoprivrede, osiguranje održivog upravljanja prirodnim resursima i klimatskim promjenama te postizanje uravnoteženog teritorijalnog razvoja ruralnih područja, uključujući stvaranje i očuvanje radnih mjesta. </w:t>
      </w:r>
    </w:p>
    <w:p w:rsidR="00DC3D3A" w:rsidRDefault="00DC3D3A" w:rsidP="00DC3D3A">
      <w:pPr>
        <w:jc w:val="both"/>
      </w:pPr>
      <w:r>
        <w:t>Zajednička poljoprivredna politika (ZPP) predstavlja jedno od najznačajnijih područja djelovanja institucija Europske unije. Ruralni razvoj, kao drugi stup ZPP financiran je sredstvima Europskog poljoprivrednog fonda za ruralni razvoj (EPFRR).</w:t>
      </w:r>
    </w:p>
    <w:p w:rsidR="00DC3D3A" w:rsidRDefault="00DC3D3A" w:rsidP="00DC3D3A">
      <w:pPr>
        <w:jc w:val="both"/>
      </w:pPr>
      <w:r>
        <w:t>Ukupna alokacija za Program ruralnog razvoja 2014.-2020. iznosi 2.383 milijardi eura, od čega će se 2.026 milijardi eura financirati iz Europskog fonda za ruralni razvoj (EPFRR), a ostatak iz sredstava nacionalnog proračuna Republike Hrvatske.</w:t>
      </w:r>
      <w:r w:rsidRPr="00DC3D3A">
        <w:t xml:space="preserve"> </w:t>
      </w:r>
    </w:p>
    <w:p w:rsidR="00DC3D3A" w:rsidRDefault="00DC3D3A" w:rsidP="00DC3D3A">
      <w:pPr>
        <w:jc w:val="both"/>
      </w:pPr>
      <w:r w:rsidRPr="00DC3D3A">
        <w:t>Program</w:t>
      </w:r>
      <w:r>
        <w:t xml:space="preserve">om je </w:t>
      </w:r>
      <w:r w:rsidRPr="00DC3D3A">
        <w:t>predviđeno dostizanje ciljeva ZPP-a, kroz šest prioriteta djelovanja, a putem odabranih mjera</w:t>
      </w:r>
      <w:r w:rsidR="0070167D">
        <w:t>:</w:t>
      </w:r>
    </w:p>
    <w:p w:rsidR="00DC3D3A" w:rsidRDefault="00DC3D3A" w:rsidP="0070167D">
      <w:pPr>
        <w:pStyle w:val="ListParagraph"/>
        <w:numPr>
          <w:ilvl w:val="0"/>
          <w:numId w:val="18"/>
        </w:numPr>
        <w:jc w:val="both"/>
      </w:pPr>
      <w:r>
        <w:t>Promicanje znanja i inovacija u poljoprivredi, šumarstvu i ruralnim područjima</w:t>
      </w:r>
    </w:p>
    <w:p w:rsidR="00DC3D3A" w:rsidRDefault="00DC3D3A" w:rsidP="0070167D">
      <w:pPr>
        <w:pStyle w:val="ListParagraph"/>
        <w:numPr>
          <w:ilvl w:val="0"/>
          <w:numId w:val="18"/>
        </w:numPr>
        <w:jc w:val="both"/>
      </w:pPr>
      <w:r>
        <w:t>Povećanje održivosti poljoprivrednih gospodarstava te konkurentnosti svih vrsta poljoprivrednih djelatnosti u svim regijama, promovirajući pri tome i inovacijske poljoprivredne tehnologije, kao i održivo upravljanje šumama</w:t>
      </w:r>
    </w:p>
    <w:p w:rsidR="00DC3D3A" w:rsidRDefault="00DC3D3A" w:rsidP="0070167D">
      <w:pPr>
        <w:pStyle w:val="ListParagraph"/>
        <w:numPr>
          <w:ilvl w:val="0"/>
          <w:numId w:val="18"/>
        </w:numPr>
        <w:jc w:val="both"/>
      </w:pPr>
      <w:r>
        <w:t>Promicanje organiziranja lanca prehrane, uključujući preradu i trženje poljoprivrednih proizvoda, dobrobit životinja te upravljanje rizicima u poljoprivredi</w:t>
      </w:r>
    </w:p>
    <w:p w:rsidR="00DC3D3A" w:rsidRDefault="00DC3D3A" w:rsidP="0070167D">
      <w:pPr>
        <w:pStyle w:val="ListParagraph"/>
        <w:numPr>
          <w:ilvl w:val="0"/>
          <w:numId w:val="18"/>
        </w:numPr>
        <w:jc w:val="both"/>
      </w:pPr>
      <w:r>
        <w:t>Obnavljanje, očuvanje i poboljšanje ekosustava vezanih uz poljoprivredu i šumarstvo</w:t>
      </w:r>
    </w:p>
    <w:p w:rsidR="00DC3D3A" w:rsidRDefault="00DC3D3A" w:rsidP="0070167D">
      <w:pPr>
        <w:pStyle w:val="ListParagraph"/>
        <w:numPr>
          <w:ilvl w:val="0"/>
          <w:numId w:val="18"/>
        </w:numPr>
        <w:jc w:val="both"/>
      </w:pPr>
      <w:r>
        <w:t>Promicanje učinkovitosti resursa i pomaka prema klimatski elastičnom gospodarstvu s niskom razinom ugljika u poljoprivrednom, prehrambenom i šumarskom sektoru</w:t>
      </w:r>
    </w:p>
    <w:p w:rsidR="00DC3D3A" w:rsidRDefault="00DC3D3A" w:rsidP="0070167D">
      <w:pPr>
        <w:pStyle w:val="ListParagraph"/>
        <w:numPr>
          <w:ilvl w:val="0"/>
          <w:numId w:val="18"/>
        </w:numPr>
        <w:jc w:val="both"/>
      </w:pPr>
      <w:r>
        <w:t>Promicanje socijalne uključenosti, smanjenje siromaštva i gospodarski razvoj u ruralnim područjima</w:t>
      </w:r>
    </w:p>
    <w:p w:rsidR="0070167D" w:rsidRDefault="00D113E0" w:rsidP="002D6B8B">
      <w:pPr>
        <w:jc w:val="both"/>
      </w:pPr>
      <w:r>
        <w:t xml:space="preserve">Program je formalno usvojen 26. svibnja 2015. godine </w:t>
      </w:r>
      <w:r w:rsidR="0070167D">
        <w:t xml:space="preserve"> </w:t>
      </w:r>
    </w:p>
    <w:p w:rsidR="00B778E7" w:rsidRDefault="00DC3D3A" w:rsidP="002D6B8B">
      <w:pPr>
        <w:jc w:val="both"/>
      </w:pPr>
      <w:r w:rsidRPr="005D1EE5">
        <w:rPr>
          <w:b/>
        </w:rPr>
        <w:t>4)</w:t>
      </w:r>
      <w:r w:rsidR="005D1EE5">
        <w:rPr>
          <w:b/>
        </w:rPr>
        <w:t xml:space="preserve"> </w:t>
      </w:r>
      <w:r w:rsidR="00B778E7" w:rsidRPr="005D10DC">
        <w:rPr>
          <w:b/>
        </w:rPr>
        <w:t>O</w:t>
      </w:r>
      <w:r w:rsidR="005D10DC">
        <w:rPr>
          <w:b/>
        </w:rPr>
        <w:t xml:space="preserve">perativni program za </w:t>
      </w:r>
      <w:r w:rsidR="00B778E7" w:rsidRPr="005D10DC">
        <w:rPr>
          <w:b/>
        </w:rPr>
        <w:t>pomorstvo i ribarstvo</w:t>
      </w:r>
      <w:r w:rsidR="00B778E7">
        <w:t xml:space="preserve"> </w:t>
      </w:r>
    </w:p>
    <w:p w:rsidR="0070167D" w:rsidRDefault="0070167D" w:rsidP="0070167D">
      <w:pPr>
        <w:jc w:val="both"/>
      </w:pPr>
      <w:r>
        <w:t>Programom se provode ciljevi Zajedničke ribarstvene politike (ZRP) kroz promicanje konkurentnog, okolišno i gospodarski održivog i društveno odgovornog ribarstva i akvakulture, uravnoteženog i uključivog teritorijalnog razvoja ribarstvenih i akvakulturnih područja te poticanje razvoja i provedbe Integrirane pomorske politike (IPP) Unije na način koji nadopunjuje kohezijsku politiku i ZRP.</w:t>
      </w:r>
    </w:p>
    <w:p w:rsidR="0070167D" w:rsidRDefault="0070167D" w:rsidP="0070167D">
      <w:pPr>
        <w:jc w:val="both"/>
      </w:pPr>
      <w:r>
        <w:t xml:space="preserve">Sveobuhvatan cilj Zajedničke ribarstvene politike (ZRP) je osigurati da aktivnosti ribarstva i akvakulture doprinose dugoročnim, održivim uvjetima koji se odnose na okoliš i koji su potrebni za gospodarski i socijalni razvoj. </w:t>
      </w:r>
    </w:p>
    <w:p w:rsidR="0070167D" w:rsidRDefault="0070167D" w:rsidP="0070167D">
      <w:pPr>
        <w:jc w:val="both"/>
      </w:pPr>
      <w:r>
        <w:t>Operativni program za pomorstvo i ribarstvo financirat će se sredstvima Europskog fonda za pomorstvo i ribarstvo (EFPR) u iznosu od 252.643.138 eura. Europski fond za pomorstvo i ribarstvo je financijski instrument Europske unije za pomoć u ostvarivanju ciljeva iz Zajedničke ribarstvene politike (ZRP) za programsko razdoblje 2014.-2020.</w:t>
      </w:r>
    </w:p>
    <w:p w:rsidR="0070167D" w:rsidRDefault="00D113E0" w:rsidP="0070167D">
      <w:pPr>
        <w:jc w:val="both"/>
      </w:pPr>
      <w:r>
        <w:t>Prioritetne osi:</w:t>
      </w:r>
    </w:p>
    <w:p w:rsidR="0070167D" w:rsidRDefault="0070167D" w:rsidP="005D10DC">
      <w:pPr>
        <w:pStyle w:val="ListParagraph"/>
        <w:numPr>
          <w:ilvl w:val="0"/>
          <w:numId w:val="18"/>
        </w:numPr>
        <w:spacing w:after="0"/>
        <w:jc w:val="both"/>
      </w:pPr>
      <w:r>
        <w:t>Poticanje okolišnog održivog, resursno učinkovitog, inovativnog, konkurentnog i na znanju utemeljenog ribarstva</w:t>
      </w:r>
      <w:r>
        <w:tab/>
      </w:r>
    </w:p>
    <w:p w:rsidR="0070167D" w:rsidRDefault="0070167D" w:rsidP="005D10DC">
      <w:pPr>
        <w:pStyle w:val="ListParagraph"/>
        <w:numPr>
          <w:ilvl w:val="0"/>
          <w:numId w:val="18"/>
        </w:numPr>
        <w:spacing w:after="0"/>
        <w:jc w:val="both"/>
      </w:pPr>
      <w:r>
        <w:t>Poticanje okolišno održive, resursno učinkovite, inovativne, konkurentne i na znanju utemeljene akvakulture</w:t>
      </w:r>
      <w:r>
        <w:tab/>
      </w:r>
    </w:p>
    <w:p w:rsidR="0070167D" w:rsidRDefault="0070167D" w:rsidP="005D10DC">
      <w:pPr>
        <w:pStyle w:val="ListParagraph"/>
        <w:numPr>
          <w:ilvl w:val="0"/>
          <w:numId w:val="18"/>
        </w:numPr>
        <w:spacing w:after="0"/>
        <w:jc w:val="both"/>
      </w:pPr>
      <w:r>
        <w:t>Poticanje provedbe ZRP-a</w:t>
      </w:r>
      <w:r>
        <w:tab/>
      </w:r>
    </w:p>
    <w:p w:rsidR="0070167D" w:rsidRDefault="0070167D" w:rsidP="005D10DC">
      <w:pPr>
        <w:pStyle w:val="ListParagraph"/>
        <w:numPr>
          <w:ilvl w:val="0"/>
          <w:numId w:val="18"/>
        </w:numPr>
        <w:spacing w:after="0"/>
        <w:jc w:val="both"/>
      </w:pPr>
      <w:r>
        <w:t>Povećanje zaposlenosti i teritorijalne kohezije</w:t>
      </w:r>
      <w:r>
        <w:tab/>
      </w:r>
    </w:p>
    <w:p w:rsidR="0070167D" w:rsidRDefault="0070167D" w:rsidP="005D10DC">
      <w:pPr>
        <w:pStyle w:val="ListParagraph"/>
        <w:numPr>
          <w:ilvl w:val="0"/>
          <w:numId w:val="18"/>
        </w:numPr>
        <w:spacing w:after="0"/>
        <w:jc w:val="both"/>
      </w:pPr>
      <w:r>
        <w:t>Poticanje stavljanja na tržište i prerade</w:t>
      </w:r>
      <w:r>
        <w:tab/>
      </w:r>
    </w:p>
    <w:p w:rsidR="0070167D" w:rsidRDefault="0070167D" w:rsidP="005D10DC">
      <w:pPr>
        <w:pStyle w:val="ListParagraph"/>
        <w:numPr>
          <w:ilvl w:val="0"/>
          <w:numId w:val="18"/>
        </w:numPr>
        <w:spacing w:after="0"/>
        <w:jc w:val="both"/>
      </w:pPr>
      <w:r>
        <w:t>Poticanje provedbe integrirane pomorske politike</w:t>
      </w:r>
      <w:r>
        <w:tab/>
      </w:r>
    </w:p>
    <w:p w:rsidR="0070167D" w:rsidRDefault="0070167D" w:rsidP="002D6B8B">
      <w:pPr>
        <w:jc w:val="both"/>
      </w:pPr>
    </w:p>
    <w:p w:rsidR="00DC3D3A" w:rsidRDefault="00D113E0" w:rsidP="00DC3D3A">
      <w:pPr>
        <w:jc w:val="both"/>
      </w:pPr>
      <w:r>
        <w:t xml:space="preserve">5) Europska teritorijalna suradnja </w:t>
      </w:r>
      <w:r w:rsidR="00DC3D3A">
        <w:t>Europska teritorijalna suradnja, kao drugi cilj kohezijske politike za razdoblje 2014.-2020., odnosi se na stvaranje podloge za razvoj koordinirane, sustavne i strateški usmjerene suradnje na lokalnoj, regionalnoj i središnjoj državnoj razini s partnerima iz susjednih zemalja i ostalih regija Europske unije. Time bi se kroz zajednički pristup na odgovarajućoj administrativno-teritorijalnoj razini smanjio negativan utjecaj granica i promovirala društveno-gospodarska kohezija.</w:t>
      </w:r>
    </w:p>
    <w:p w:rsidR="00A86B6C" w:rsidRDefault="00A86B6C" w:rsidP="002D6B8B">
      <w:pPr>
        <w:jc w:val="both"/>
      </w:pPr>
      <w:r w:rsidRPr="00A86B6C">
        <w:t xml:space="preserve">Republika Hrvatska u razdoblju </w:t>
      </w:r>
      <w:r>
        <w:t xml:space="preserve">2014.-2020. </w:t>
      </w:r>
      <w:r w:rsidRPr="00A86B6C">
        <w:t>može punopravno sudjelovati u sva tri dijela europske teritorijalne suradnje:</w:t>
      </w:r>
    </w:p>
    <w:p w:rsidR="00A86B6C" w:rsidRDefault="00A86B6C" w:rsidP="005D1EE5">
      <w:pPr>
        <w:spacing w:after="0"/>
        <w:jc w:val="both"/>
      </w:pPr>
      <w:r>
        <w:t xml:space="preserve">- prekogranična suradnja </w:t>
      </w:r>
    </w:p>
    <w:p w:rsidR="00A86B6C" w:rsidRDefault="00A86B6C" w:rsidP="005D1EE5">
      <w:pPr>
        <w:spacing w:after="0"/>
        <w:jc w:val="both"/>
      </w:pPr>
      <w:r>
        <w:t>-</w:t>
      </w:r>
      <w:r w:rsidR="00583CEB">
        <w:t xml:space="preserve"> </w:t>
      </w:r>
      <w:r>
        <w:t xml:space="preserve">transnacionalna suradnja </w:t>
      </w:r>
    </w:p>
    <w:p w:rsidR="00A86B6C" w:rsidRDefault="00A86B6C" w:rsidP="005D1EE5">
      <w:pPr>
        <w:spacing w:after="0"/>
        <w:jc w:val="both"/>
      </w:pPr>
      <w:r>
        <w:t xml:space="preserve">- međuregionalna suradnja </w:t>
      </w:r>
    </w:p>
    <w:p w:rsidR="005D1EE5" w:rsidRDefault="005D1EE5" w:rsidP="005D1EE5">
      <w:pPr>
        <w:spacing w:after="0"/>
        <w:jc w:val="both"/>
      </w:pPr>
    </w:p>
    <w:p w:rsidR="00A86B6C" w:rsidRPr="00A86B6C" w:rsidRDefault="00A86B6C" w:rsidP="002D6B8B">
      <w:pPr>
        <w:jc w:val="both"/>
        <w:rPr>
          <w:u w:val="single"/>
        </w:rPr>
      </w:pPr>
      <w:r w:rsidRPr="00A86B6C">
        <w:rPr>
          <w:u w:val="single"/>
        </w:rPr>
        <w:t xml:space="preserve">Prekogranična suradnja </w:t>
      </w:r>
    </w:p>
    <w:p w:rsidR="00A86B6C" w:rsidRDefault="00A86B6C" w:rsidP="00A86B6C">
      <w:pPr>
        <w:jc w:val="both"/>
      </w:pPr>
      <w:r>
        <w:t>Kroz jačanje prekogranične suradnje u pograničnim područjima pridonosi se sveukupnom razvoju teritorijalne suradnje, povećanju međunarodne konkurentnosti hrvatskih pograničnih regija, smanjenju društvene i gospodarske nejednakosti među hrvatskim regijama i ujednačavanju njihova razvoja.</w:t>
      </w:r>
    </w:p>
    <w:p w:rsidR="00A86B6C" w:rsidRDefault="00A86B6C" w:rsidP="002D6B8B">
      <w:pPr>
        <w:jc w:val="both"/>
      </w:pPr>
      <w:r w:rsidRPr="00A86B6C">
        <w:t>Program</w:t>
      </w:r>
      <w:r>
        <w:t>i prekogranične suradnje:</w:t>
      </w:r>
    </w:p>
    <w:p w:rsidR="00A86B6C" w:rsidRDefault="005D1EE5" w:rsidP="005D1EE5">
      <w:pPr>
        <w:spacing w:after="0"/>
        <w:jc w:val="both"/>
      </w:pPr>
      <w:r>
        <w:t>- P</w:t>
      </w:r>
      <w:r w:rsidR="00A86B6C">
        <w:t xml:space="preserve">rogram </w:t>
      </w:r>
      <w:r w:rsidR="00A86B6C" w:rsidRPr="00A86B6C">
        <w:t xml:space="preserve">prekogranične suradnje Italija-Hrvatska 2014.-2020. </w:t>
      </w:r>
    </w:p>
    <w:p w:rsidR="00A86B6C" w:rsidRDefault="005D1EE5" w:rsidP="005D1EE5">
      <w:pPr>
        <w:spacing w:after="0"/>
        <w:jc w:val="both"/>
      </w:pPr>
      <w:r>
        <w:t>- P</w:t>
      </w:r>
      <w:r w:rsidR="00A86B6C" w:rsidRPr="00A86B6C">
        <w:t xml:space="preserve">rogram prekogranične suradnje </w:t>
      </w:r>
      <w:r w:rsidR="00A86B6C">
        <w:t xml:space="preserve">Mađarska </w:t>
      </w:r>
      <w:r w:rsidR="00A86B6C" w:rsidRPr="00A86B6C">
        <w:t>-Hrvatska 2014.-2020.</w:t>
      </w:r>
    </w:p>
    <w:p w:rsidR="00A86B6C" w:rsidRDefault="00A86B6C" w:rsidP="005D1EE5">
      <w:pPr>
        <w:spacing w:after="0"/>
        <w:jc w:val="both"/>
      </w:pPr>
      <w:r>
        <w:t xml:space="preserve">- </w:t>
      </w:r>
      <w:r w:rsidR="005D1EE5">
        <w:t>P</w:t>
      </w:r>
      <w:r w:rsidRPr="00A86B6C">
        <w:t xml:space="preserve">rogram prekogranične suradnje </w:t>
      </w:r>
      <w:r>
        <w:t xml:space="preserve">Slovenija - </w:t>
      </w:r>
      <w:r w:rsidRPr="00A86B6C">
        <w:t>Hrvatska 2014.-2020.</w:t>
      </w:r>
    </w:p>
    <w:p w:rsidR="00A86B6C" w:rsidRDefault="00A86B6C" w:rsidP="005D1EE5">
      <w:pPr>
        <w:spacing w:after="0"/>
        <w:jc w:val="both"/>
      </w:pPr>
      <w:r w:rsidRPr="00A86B6C">
        <w:t xml:space="preserve">- </w:t>
      </w:r>
      <w:r>
        <w:t>IPA program prekogranične suradnje Hrvatska – Srbija 2014.- 2020.</w:t>
      </w:r>
    </w:p>
    <w:p w:rsidR="00A86B6C" w:rsidRDefault="00A86B6C" w:rsidP="005D1EE5">
      <w:pPr>
        <w:spacing w:after="0"/>
        <w:jc w:val="both"/>
      </w:pPr>
      <w:r w:rsidRPr="00A86B6C">
        <w:t xml:space="preserve">- </w:t>
      </w:r>
      <w:r>
        <w:t xml:space="preserve">IPA </w:t>
      </w:r>
      <w:r w:rsidRPr="00A86B6C">
        <w:t>program prekogranične suradnje</w:t>
      </w:r>
      <w:r>
        <w:t xml:space="preserve"> Hrvatska -</w:t>
      </w:r>
      <w:r w:rsidRPr="00A86B6C">
        <w:t xml:space="preserve"> </w:t>
      </w:r>
      <w:r>
        <w:t>Bosna i Hercegovina – Crna Gora</w:t>
      </w:r>
      <w:r w:rsidRPr="00A86B6C">
        <w:t xml:space="preserve"> 2014.-2020.</w:t>
      </w:r>
    </w:p>
    <w:p w:rsidR="005D1EE5" w:rsidRDefault="005D1EE5" w:rsidP="002D6B8B">
      <w:pPr>
        <w:jc w:val="both"/>
        <w:rPr>
          <w:u w:val="single"/>
        </w:rPr>
      </w:pPr>
    </w:p>
    <w:p w:rsidR="00A86B6C" w:rsidRPr="00A86B6C" w:rsidRDefault="00A86B6C" w:rsidP="002D6B8B">
      <w:pPr>
        <w:jc w:val="both"/>
        <w:rPr>
          <w:u w:val="single"/>
        </w:rPr>
      </w:pPr>
      <w:r w:rsidRPr="00A86B6C">
        <w:rPr>
          <w:u w:val="single"/>
        </w:rPr>
        <w:t xml:space="preserve">Transnacionalna suradnja </w:t>
      </w:r>
    </w:p>
    <w:p w:rsidR="00DC3D3A" w:rsidRDefault="00A86B6C" w:rsidP="002D6B8B">
      <w:pPr>
        <w:jc w:val="both"/>
      </w:pPr>
      <w:r>
        <w:t>Kroz jačanje transnacionalne i međuregionalne suradnje pridonosi se sveukupnom razvoju teritorijalne suradnje, povećanju međunarodne konkurentnosti hrvatskih regija, smanjenju društvene i gospodarske nejednakosti među hrvatskim regijama i ujednačavanju njihova razvoja.</w:t>
      </w:r>
      <w:r>
        <w:br/>
      </w:r>
      <w:r>
        <w:br/>
        <w:t>U financijskom razdoblju 2007.- 2013. Republika Hrvatska je sudjelovala u dva transnacionalna programa (Jugoistočna Europa i Mediteran), dok je u novom razdoblju 2014.-2020. proširena mogućnost sudjelovanja u četiri programa transnacionalne suradnje (Mediteran, Dunav, Jugoistočna vrata i Središnja Europa), a područja koje će obuhvaćati ti programi će u teritorijalnom smislu uključivati cijelu Hrvatsku.</w:t>
      </w:r>
      <w:r>
        <w:br/>
      </w:r>
      <w:r>
        <w:br/>
      </w:r>
      <w:r w:rsidR="005D1EE5" w:rsidRPr="005D1EE5">
        <w:t xml:space="preserve">Programi </w:t>
      </w:r>
      <w:r w:rsidR="005D1EE5">
        <w:t>transnacionalne</w:t>
      </w:r>
      <w:r w:rsidR="005D1EE5" w:rsidRPr="005D1EE5">
        <w:t xml:space="preserve"> suradnje:</w:t>
      </w:r>
    </w:p>
    <w:p w:rsidR="005D1EE5" w:rsidRDefault="005D1EE5" w:rsidP="005D1EE5">
      <w:pPr>
        <w:spacing w:after="0"/>
        <w:jc w:val="both"/>
      </w:pPr>
      <w:r>
        <w:t xml:space="preserve">- Program transnacionalne suradnje Mediteran </w:t>
      </w:r>
    </w:p>
    <w:p w:rsidR="00A86B6C" w:rsidRDefault="005D1EE5" w:rsidP="005D1EE5">
      <w:pPr>
        <w:spacing w:after="0"/>
        <w:jc w:val="both"/>
      </w:pPr>
      <w:r w:rsidRPr="005D1EE5">
        <w:t xml:space="preserve">- Program transnacionalne suradnje </w:t>
      </w:r>
      <w:r>
        <w:t>Središnja Europa</w:t>
      </w:r>
    </w:p>
    <w:p w:rsidR="00A86B6C" w:rsidRDefault="005D1EE5" w:rsidP="005D1EE5">
      <w:pPr>
        <w:spacing w:after="0"/>
        <w:jc w:val="both"/>
      </w:pPr>
      <w:r w:rsidRPr="005D1EE5">
        <w:t xml:space="preserve">- Program transnacionalne suradnje </w:t>
      </w:r>
      <w:r>
        <w:t>Dunav</w:t>
      </w:r>
    </w:p>
    <w:p w:rsidR="005D1EE5" w:rsidRDefault="005D1EE5" w:rsidP="005D1EE5">
      <w:pPr>
        <w:spacing w:after="0"/>
        <w:jc w:val="both"/>
      </w:pPr>
      <w:r>
        <w:t>- Jadransko-jonski program transnacionalne suradnje</w:t>
      </w:r>
    </w:p>
    <w:p w:rsidR="005D1EE5" w:rsidRDefault="005D1EE5" w:rsidP="005D1EE5">
      <w:pPr>
        <w:spacing w:after="0"/>
        <w:jc w:val="both"/>
      </w:pPr>
    </w:p>
    <w:p w:rsidR="005D1EE5" w:rsidRDefault="005D1EE5" w:rsidP="002D6B8B">
      <w:pPr>
        <w:jc w:val="both"/>
        <w:rPr>
          <w:u w:val="single"/>
        </w:rPr>
      </w:pPr>
      <w:r w:rsidRPr="005D1EE5">
        <w:rPr>
          <w:u w:val="single"/>
        </w:rPr>
        <w:t>Međuregionalna suradnja</w:t>
      </w:r>
    </w:p>
    <w:p w:rsidR="005D1EE5" w:rsidRDefault="005D1EE5" w:rsidP="002D6B8B">
      <w:pPr>
        <w:jc w:val="both"/>
      </w:pPr>
      <w:r>
        <w:t xml:space="preserve">Pristupanjem u Europsku uniju Republici Hrvatskoj se otvorila mogućnost sudjelovanja </w:t>
      </w:r>
      <w:r w:rsidR="00B66937">
        <w:t>u</w:t>
      </w:r>
      <w:r>
        <w:t xml:space="preserve"> programima međuregionalne suradnje: </w:t>
      </w:r>
    </w:p>
    <w:p w:rsidR="005D1EE5" w:rsidRDefault="005D1EE5" w:rsidP="005D1EE5">
      <w:pPr>
        <w:spacing w:after="0"/>
        <w:jc w:val="both"/>
      </w:pPr>
      <w:r>
        <w:t xml:space="preserve">- Program međuregionalne suradnje ESPON, </w:t>
      </w:r>
    </w:p>
    <w:p w:rsidR="005D1EE5" w:rsidRDefault="005D1EE5" w:rsidP="005D1EE5">
      <w:pPr>
        <w:spacing w:after="0"/>
        <w:jc w:val="both"/>
      </w:pPr>
      <w:r>
        <w:t>- P</w:t>
      </w:r>
      <w:r w:rsidRPr="005D1EE5">
        <w:t>rogram</w:t>
      </w:r>
      <w:r>
        <w:t xml:space="preserve"> međuregionalne suradnje INTERREG EUROPE</w:t>
      </w:r>
    </w:p>
    <w:p w:rsidR="005D1EE5" w:rsidRDefault="005D1EE5" w:rsidP="005D1EE5">
      <w:pPr>
        <w:spacing w:after="0"/>
        <w:jc w:val="both"/>
      </w:pPr>
      <w:r>
        <w:t>- P</w:t>
      </w:r>
      <w:r w:rsidRPr="005D1EE5">
        <w:t>rogram</w:t>
      </w:r>
      <w:r>
        <w:t xml:space="preserve"> međuregionalne suradnje URBACT</w:t>
      </w:r>
    </w:p>
    <w:p w:rsidR="005D1EE5" w:rsidRDefault="005D1EE5" w:rsidP="005D1EE5">
      <w:pPr>
        <w:spacing w:after="0"/>
        <w:jc w:val="both"/>
      </w:pPr>
      <w:r>
        <w:t xml:space="preserve">- Program međuregionalne suradnje INTERACT </w:t>
      </w:r>
    </w:p>
    <w:p w:rsidR="00B66937" w:rsidRDefault="00B66937" w:rsidP="0099224F">
      <w:pPr>
        <w:jc w:val="both"/>
      </w:pPr>
    </w:p>
    <w:p w:rsidR="00B66937" w:rsidRDefault="00D113E0" w:rsidP="0099224F">
      <w:pPr>
        <w:jc w:val="both"/>
      </w:pPr>
      <w:r>
        <w:t>Sveobuhvatna Komunikacijska strategija za ESI fondove 2014.-2020. odnosi se na sve navedene programe te definira zajedničke opće ciljeve</w:t>
      </w:r>
      <w:r w:rsidR="00682122">
        <w:t xml:space="preserve"> i poruke koje vrijede za sve. </w:t>
      </w:r>
    </w:p>
    <w:p w:rsidR="002720FE" w:rsidRDefault="002720FE" w:rsidP="0099224F">
      <w:pPr>
        <w:jc w:val="both"/>
      </w:pPr>
    </w:p>
    <w:p w:rsidR="00B66937" w:rsidRPr="00B66937" w:rsidRDefault="00BF1404" w:rsidP="0099224F">
      <w:pPr>
        <w:jc w:val="both"/>
        <w:rPr>
          <w:b/>
        </w:rPr>
      </w:pPr>
      <w:r>
        <w:rPr>
          <w:b/>
        </w:rPr>
        <w:t>4</w:t>
      </w:r>
      <w:r w:rsidR="00583CEB">
        <w:rPr>
          <w:b/>
        </w:rPr>
        <w:t xml:space="preserve">. </w:t>
      </w:r>
      <w:r w:rsidR="00B66937" w:rsidRPr="00B66937">
        <w:rPr>
          <w:b/>
        </w:rPr>
        <w:t>CILJEVI KOMUNIKACIJSKE STRATEGIJE ESI 2014.-2020.</w:t>
      </w:r>
    </w:p>
    <w:p w:rsidR="00C475A2" w:rsidRDefault="0056482F" w:rsidP="00B66937">
      <w:pPr>
        <w:jc w:val="both"/>
      </w:pPr>
      <w:r>
        <w:t xml:space="preserve">Nova perspektiva nalaže veću potrebu usklade različitih instrumenata </w:t>
      </w:r>
      <w:r w:rsidR="00BD19D4">
        <w:t>financiranja</w:t>
      </w:r>
      <w:r w:rsidR="00B66937">
        <w:t>,</w:t>
      </w:r>
      <w:r w:rsidR="00BD19D4">
        <w:t xml:space="preserve"> </w:t>
      </w:r>
      <w:r>
        <w:t>poboljšanja suradnje i usklađivanja</w:t>
      </w:r>
      <w:r w:rsidR="00B66937">
        <w:t xml:space="preserve"> trošenja sredstava iz fondova.</w:t>
      </w:r>
      <w:r>
        <w:t xml:space="preserve"> Logika komplementarnosti različitih instrumenata stvara</w:t>
      </w:r>
      <w:r w:rsidR="00BD19D4">
        <w:t xml:space="preserve"> izazove snažnijeg zajedničkog </w:t>
      </w:r>
      <w:r>
        <w:t xml:space="preserve">planiranja i koordinacije te usklađivanja komunikacijskih ciljeva i aktivnosti odnosno informiranja građana o svim dostupnim mogućnostima bez obzira na izvor financiranja. KS </w:t>
      </w:r>
      <w:r w:rsidR="00D113E0">
        <w:t xml:space="preserve">ESI 2014.-2020. </w:t>
      </w:r>
      <w:r>
        <w:t>tako predstavlja sveobuhvatan strateški dokument koji definira zajedni</w:t>
      </w:r>
      <w:r w:rsidR="00CD6074">
        <w:t>čke poruke, ciljeve i rezultate</w:t>
      </w:r>
      <w:r>
        <w:t xml:space="preserve"> za sve ESI fondove za razdoblje 2014.-2020. te </w:t>
      </w:r>
      <w:r w:rsidR="00CD6074">
        <w:t xml:space="preserve">postavlja </w:t>
      </w:r>
      <w:r>
        <w:t xml:space="preserve">okvir za komunikaciju u pogledu informiranja javnosti </w:t>
      </w:r>
      <w:r w:rsidR="00CD6074">
        <w:t xml:space="preserve">o mogućnostima financiranja i rezultatima u okviru pojedinih (operativnih) programa. </w:t>
      </w:r>
    </w:p>
    <w:p w:rsidR="00623D11" w:rsidRPr="00B66937" w:rsidRDefault="00B66937" w:rsidP="00B66937">
      <w:pPr>
        <w:jc w:val="both"/>
      </w:pPr>
      <w:r w:rsidRPr="00B66937">
        <w:rPr>
          <w:b/>
        </w:rPr>
        <w:t>Glavne poruke KS ESI</w:t>
      </w:r>
      <w:r>
        <w:t xml:space="preserve"> </w:t>
      </w:r>
      <w:r w:rsidR="0099224F">
        <w:rPr>
          <w:b/>
        </w:rPr>
        <w:t>2014.-2020.</w:t>
      </w:r>
    </w:p>
    <w:p w:rsidR="00C475A2" w:rsidRDefault="00C475A2" w:rsidP="00C475A2">
      <w:pPr>
        <w:pStyle w:val="ListParagraph"/>
        <w:numPr>
          <w:ilvl w:val="0"/>
          <w:numId w:val="28"/>
        </w:numPr>
        <w:spacing w:after="0"/>
        <w:jc w:val="both"/>
      </w:pPr>
      <w:r>
        <w:t>Sredstva iz ESI fondova za razdoblje 2014.-2020. znatno su veća nego u prethodnom razdoblju i dostupna su velikom broju institucija i korisnika</w:t>
      </w:r>
    </w:p>
    <w:p w:rsidR="00C475A2" w:rsidRDefault="0099224F" w:rsidP="00C475A2">
      <w:pPr>
        <w:pStyle w:val="ListParagraph"/>
        <w:numPr>
          <w:ilvl w:val="0"/>
          <w:numId w:val="28"/>
        </w:numPr>
        <w:spacing w:after="0"/>
        <w:jc w:val="both"/>
      </w:pPr>
      <w:r>
        <w:t>P</w:t>
      </w:r>
      <w:r w:rsidR="00432A52">
        <w:t>rioriteti ulaganja,</w:t>
      </w:r>
      <w:r>
        <w:t xml:space="preserve"> </w:t>
      </w:r>
      <w:r w:rsidR="00432A52">
        <w:t>mjere i aktivnosti koji se pod njima provode doprinijeti će povećanju konkurentnosti gospodarstva i zaposlenosti, smanjiti siromaštvo i jačati socijalnu uključenost te smanjiti regionalne nejednakosti i osi</w:t>
      </w:r>
      <w:r w:rsidR="00C475A2">
        <w:t>gurati kvalitetne uvjete života</w:t>
      </w:r>
    </w:p>
    <w:p w:rsidR="00C475A2" w:rsidRDefault="002720FE" w:rsidP="00C475A2">
      <w:pPr>
        <w:pStyle w:val="ListParagraph"/>
        <w:numPr>
          <w:ilvl w:val="0"/>
          <w:numId w:val="28"/>
        </w:numPr>
        <w:jc w:val="both"/>
      </w:pPr>
      <w:r>
        <w:t>Za učinkovitu ap</w:t>
      </w:r>
      <w:r w:rsidR="00C475A2" w:rsidRPr="00C475A2">
        <w:t xml:space="preserve">sorpciju EU sredstava odgovorni su svi partneri uključeni u proces upravljanja i korištenja ESI sredstava  </w:t>
      </w:r>
    </w:p>
    <w:p w:rsidR="00455BC4" w:rsidRDefault="00455BC4" w:rsidP="00C475A2">
      <w:pPr>
        <w:pStyle w:val="ListParagraph"/>
        <w:numPr>
          <w:ilvl w:val="0"/>
          <w:numId w:val="28"/>
        </w:numPr>
        <w:jc w:val="both"/>
      </w:pPr>
      <w:r w:rsidRPr="00455BC4">
        <w:t>EU podržava projektne ideje u skladu s razvojnim politikama, koje se pripremaju kroz široko partnerstvo koje obuhvaća sve partnere</w:t>
      </w:r>
    </w:p>
    <w:p w:rsidR="00EA623C" w:rsidRDefault="00A47FF7" w:rsidP="00C475A2">
      <w:pPr>
        <w:pStyle w:val="ListParagraph"/>
        <w:numPr>
          <w:ilvl w:val="0"/>
          <w:numId w:val="28"/>
        </w:numPr>
        <w:spacing w:after="0"/>
        <w:jc w:val="both"/>
      </w:pPr>
      <w:r>
        <w:t xml:space="preserve">Gospodarski i socijalni partneri, </w:t>
      </w:r>
      <w:r w:rsidR="00EA623C" w:rsidRPr="00EA623C">
        <w:t xml:space="preserve"> partneri s regionalne i lokalne razine te partneri iz organizacija civilnoga društva</w:t>
      </w:r>
      <w:r>
        <w:t xml:space="preserve">, </w:t>
      </w:r>
      <w:r w:rsidRPr="00A47FF7">
        <w:t>uključujući partnere na području zaštite okoliša, nevladine organizacije i tijela zadužena za promicanje socijalne uključenosti, ravnopravnosti spolova i nediskriminacije</w:t>
      </w:r>
      <w:r>
        <w:t xml:space="preserve"> </w:t>
      </w:r>
      <w:r w:rsidR="00EA623C" w:rsidRPr="00EA623C">
        <w:t>važni su dionici u svim pojedinačnim fazama upravljanja ESI fondovima - od programiranja do  provedbe i evaluacije  programa.</w:t>
      </w:r>
    </w:p>
    <w:p w:rsidR="00623D11" w:rsidRPr="0005236D" w:rsidRDefault="00623D11" w:rsidP="00C475A2">
      <w:pPr>
        <w:pStyle w:val="ListParagraph"/>
        <w:numPr>
          <w:ilvl w:val="0"/>
          <w:numId w:val="28"/>
        </w:numPr>
        <w:spacing w:after="0"/>
        <w:jc w:val="both"/>
      </w:pPr>
      <w:r>
        <w:t xml:space="preserve">Sustav upravljanja i provedbe </w:t>
      </w:r>
      <w:r w:rsidR="00C20862">
        <w:t>ESI fondova je</w:t>
      </w:r>
      <w:r>
        <w:t xml:space="preserve"> transparentan i utemeljen na strateškim</w:t>
      </w:r>
      <w:r w:rsidR="00C475A2">
        <w:t>, javno dostupnim</w:t>
      </w:r>
      <w:r>
        <w:t xml:space="preserve"> dok</w:t>
      </w:r>
      <w:r w:rsidR="0099224F">
        <w:t xml:space="preserve">umentima i procedurama, </w:t>
      </w:r>
      <w:r w:rsidR="00D113E0">
        <w:t xml:space="preserve">koji počivaju na partnerstvu između RH i EU </w:t>
      </w:r>
      <w:r w:rsidR="00C475A2">
        <w:t xml:space="preserve"> </w:t>
      </w:r>
    </w:p>
    <w:p w:rsidR="0099224F" w:rsidRDefault="0099224F" w:rsidP="0099224F">
      <w:pPr>
        <w:pStyle w:val="ListParagraph"/>
        <w:spacing w:after="0"/>
      </w:pPr>
    </w:p>
    <w:p w:rsidR="001731D7" w:rsidRPr="00A81522" w:rsidRDefault="00C475A2" w:rsidP="001731D7">
      <w:pPr>
        <w:rPr>
          <w:b/>
        </w:rPr>
      </w:pPr>
      <w:r w:rsidRPr="00A81522">
        <w:rPr>
          <w:b/>
        </w:rPr>
        <w:t>Opći ciljevi KS ESI 2014.-2020.</w:t>
      </w:r>
    </w:p>
    <w:p w:rsidR="001731D7" w:rsidRPr="001731D7" w:rsidRDefault="00C475A2" w:rsidP="001731D7">
      <w:pPr>
        <w:jc w:val="both"/>
      </w:pPr>
      <w:r>
        <w:t>1.</w:t>
      </w:r>
      <w:r w:rsidR="002C6E71">
        <w:t xml:space="preserve"> P</w:t>
      </w:r>
      <w:r w:rsidR="001731D7" w:rsidRPr="001731D7">
        <w:t xml:space="preserve">romicanje mogućnosti </w:t>
      </w:r>
      <w:r w:rsidR="00AA291D">
        <w:t>i rezultata</w:t>
      </w:r>
      <w:r w:rsidR="00455BC4">
        <w:t xml:space="preserve"> </w:t>
      </w:r>
      <w:r w:rsidR="001731D7" w:rsidRPr="001731D7">
        <w:t>ESI fondova koji su Hrvatskoj na raspolaganju u razdoblju 2014.-2020.</w:t>
      </w:r>
      <w:r w:rsidR="00455BC4" w:rsidRPr="00455BC4">
        <w:t xml:space="preserve"> </w:t>
      </w:r>
      <w:r w:rsidR="00AA291D">
        <w:t xml:space="preserve">u svrhu postizanja društvenog i gospodarskog rasta Republike Hrvatske </w:t>
      </w:r>
    </w:p>
    <w:p w:rsidR="001731D7" w:rsidRDefault="00C475A2" w:rsidP="001731D7">
      <w:pPr>
        <w:jc w:val="both"/>
      </w:pPr>
      <w:r>
        <w:t>2.</w:t>
      </w:r>
      <w:r w:rsidR="009C2EDC">
        <w:t xml:space="preserve">  </w:t>
      </w:r>
      <w:r w:rsidR="002C6E71">
        <w:t>J</w:t>
      </w:r>
      <w:r w:rsidR="001731D7" w:rsidRPr="001731D7">
        <w:t xml:space="preserve">ačanje povjerenja javnosti u </w:t>
      </w:r>
      <w:r w:rsidR="009C2EDC">
        <w:t xml:space="preserve">institucije i </w:t>
      </w:r>
      <w:r w:rsidR="001731D7" w:rsidRPr="001731D7">
        <w:t xml:space="preserve">procese </w:t>
      </w:r>
      <w:r w:rsidR="009C2EDC">
        <w:t xml:space="preserve">upravljanja i </w:t>
      </w:r>
      <w:r w:rsidR="001731D7" w:rsidRPr="001731D7">
        <w:t xml:space="preserve">korištenja </w:t>
      </w:r>
      <w:r w:rsidR="009C2EDC">
        <w:t xml:space="preserve">sredstava ESI fondova kroz kontinuirano jačanje transparentnosti korištenja ESI fondova u skladu s propisima Europske unije i načelima najbolje prakse </w:t>
      </w:r>
    </w:p>
    <w:p w:rsidR="002C6E71" w:rsidRDefault="006C729B" w:rsidP="006C729B">
      <w:pPr>
        <w:jc w:val="both"/>
      </w:pPr>
      <w:r>
        <w:t xml:space="preserve">Svrha komunikacijske strategije je informiranje o mogućnostima i rezultatima ESI fondova u razdoblju 2014.-2020. te promjena percepcije građana kako je korištenje sredstava netransparentno ili suviše komplicirano. Ostvarenju tih ciljeva doprinijeti će </w:t>
      </w:r>
      <w:r w:rsidR="002C6E71">
        <w:t xml:space="preserve">specifični ciljevi odnosno komunikacijske aktivnosti usmjerene </w:t>
      </w:r>
      <w:r w:rsidR="00D113E0">
        <w:t xml:space="preserve">pojedinoj </w:t>
      </w:r>
      <w:r w:rsidR="002C6E71">
        <w:t>ciljnoj skupini</w:t>
      </w:r>
      <w:r>
        <w:t>.</w:t>
      </w:r>
      <w:r w:rsidR="002C6E71">
        <w:t xml:space="preserve">  </w:t>
      </w:r>
    </w:p>
    <w:p w:rsidR="001731D7" w:rsidRPr="001731D7" w:rsidRDefault="001731D7" w:rsidP="001731D7">
      <w:pPr>
        <w:rPr>
          <w:b/>
        </w:rPr>
      </w:pPr>
      <w:r w:rsidRPr="001731D7">
        <w:rPr>
          <w:b/>
        </w:rPr>
        <w:t>Specifični ciljevi</w:t>
      </w:r>
      <w:r w:rsidR="00C475A2">
        <w:rPr>
          <w:b/>
        </w:rPr>
        <w:t xml:space="preserve"> KS ESI 2014.-2020.</w:t>
      </w:r>
    </w:p>
    <w:p w:rsidR="001731D7" w:rsidRPr="001731D7" w:rsidRDefault="001731D7" w:rsidP="001731D7">
      <w:pPr>
        <w:jc w:val="both"/>
      </w:pPr>
      <w:r w:rsidRPr="001731D7">
        <w:t>1.</w:t>
      </w:r>
      <w:r w:rsidR="00C475A2">
        <w:t>1.</w:t>
      </w:r>
      <w:r w:rsidRPr="001731D7">
        <w:t xml:space="preserve"> Informiranje javnosti o mogućnostima i rezultatima ESI fondova u razdoblju 2014.-2020. </w:t>
      </w:r>
      <w:r w:rsidR="00AA291D">
        <w:t xml:space="preserve">u svrhu učinkovitije apsorpcije sredstava </w:t>
      </w:r>
      <w:r w:rsidRPr="001731D7">
        <w:t xml:space="preserve">i osiguranje kontinuirane transparentnosti upravljanja i provedbe programa, njihovih rezultata i primjera dobre prakse </w:t>
      </w:r>
    </w:p>
    <w:p w:rsidR="001731D7" w:rsidRPr="001731D7" w:rsidRDefault="00C475A2" w:rsidP="001731D7">
      <w:pPr>
        <w:jc w:val="both"/>
      </w:pPr>
      <w:r>
        <w:t>1.</w:t>
      </w:r>
      <w:r w:rsidR="001731D7" w:rsidRPr="001731D7">
        <w:t>2.</w:t>
      </w:r>
      <w:r>
        <w:t xml:space="preserve"> </w:t>
      </w:r>
      <w:r w:rsidR="001731D7" w:rsidRPr="001731D7">
        <w:t>Povećanje znanja i kapaciteta potencijalnih korisnika / korisnika na nacionalnoj, lokalnoj i regionalnoj razini o mogućnostima financiranja, načinu apliciranja</w:t>
      </w:r>
      <w:r w:rsidR="009506E9">
        <w:t xml:space="preserve">, kriterijima odabira te </w:t>
      </w:r>
      <w:r w:rsidR="001731D7" w:rsidRPr="001731D7">
        <w:t xml:space="preserve"> </w:t>
      </w:r>
      <w:r w:rsidR="0005236D">
        <w:t xml:space="preserve">pripreme i </w:t>
      </w:r>
      <w:r w:rsidR="001731D7" w:rsidRPr="001731D7">
        <w:t xml:space="preserve">provedbe projekata u okviru (operativnih) programa </w:t>
      </w:r>
    </w:p>
    <w:p w:rsidR="00A15892" w:rsidRPr="001731D7" w:rsidRDefault="00C475A2" w:rsidP="001731D7">
      <w:pPr>
        <w:jc w:val="both"/>
      </w:pPr>
      <w:r>
        <w:t>1.</w:t>
      </w:r>
      <w:r w:rsidR="001731D7" w:rsidRPr="001731D7">
        <w:t xml:space="preserve">3. </w:t>
      </w:r>
      <w:r w:rsidR="00A15892">
        <w:t xml:space="preserve">Povećanje kapaciteta i uključenosti svih partnera </w:t>
      </w:r>
      <w:r w:rsidR="00AA291D">
        <w:t>uključenih</w:t>
      </w:r>
      <w:r w:rsidR="00AF2E4D">
        <w:t xml:space="preserve"> </w:t>
      </w:r>
      <w:r w:rsidR="001731D7" w:rsidRPr="001731D7">
        <w:t xml:space="preserve">u proces provedbe Partnerskog sporazuma i (operativnih) programa </w:t>
      </w:r>
      <w:r w:rsidR="00D113E0">
        <w:t xml:space="preserve">u svrhu učinkovitije diseminacije informacija </w:t>
      </w:r>
    </w:p>
    <w:p w:rsidR="00A15892" w:rsidRPr="001731D7" w:rsidRDefault="00C475A2" w:rsidP="001731D7">
      <w:pPr>
        <w:jc w:val="both"/>
      </w:pPr>
      <w:r>
        <w:t>2.1.</w:t>
      </w:r>
      <w:r w:rsidR="001731D7" w:rsidRPr="001731D7">
        <w:t xml:space="preserve"> Promicanje jedinstven</w:t>
      </w:r>
      <w:r w:rsidR="00A15892">
        <w:t xml:space="preserve">og pristupa i usklađivanje </w:t>
      </w:r>
      <w:r w:rsidR="001731D7" w:rsidRPr="001731D7">
        <w:t xml:space="preserve">komunikacijskih aktivnosti </w:t>
      </w:r>
      <w:r w:rsidR="00A15892">
        <w:t xml:space="preserve">te jačanje kapaciteta institucija u sustavu ESI fondova </w:t>
      </w:r>
    </w:p>
    <w:p w:rsidR="001731D7" w:rsidRPr="001731D7" w:rsidRDefault="00C475A2" w:rsidP="001731D7">
      <w:pPr>
        <w:jc w:val="both"/>
      </w:pPr>
      <w:r w:rsidRPr="00C475A2">
        <w:t>U svrhu ostvarivanja ciljeva strateg</w:t>
      </w:r>
      <w:r w:rsidR="006C729B">
        <w:t>ije</w:t>
      </w:r>
      <w:r w:rsidR="003D3911">
        <w:t xml:space="preserve"> KS ESI 2014.-2020.</w:t>
      </w:r>
      <w:r w:rsidR="006C729B">
        <w:t>, pojedinačn</w:t>
      </w:r>
      <w:r w:rsidR="003D3911">
        <w:t>e</w:t>
      </w:r>
      <w:r w:rsidR="006C729B">
        <w:t xml:space="preserve"> komunikacijske </w:t>
      </w:r>
      <w:r w:rsidR="003D3911">
        <w:t>strategije  za pojedine programe</w:t>
      </w:r>
      <w:r w:rsidR="006C729B">
        <w:t xml:space="preserve"> i </w:t>
      </w:r>
      <w:r w:rsidR="003D3911">
        <w:t xml:space="preserve">komunikacijski </w:t>
      </w:r>
      <w:r w:rsidRPr="00C475A2">
        <w:t>planovi razr</w:t>
      </w:r>
      <w:r w:rsidR="006C729B">
        <w:t xml:space="preserve">aditi </w:t>
      </w:r>
      <w:r w:rsidRPr="00C475A2">
        <w:t>će mjere koje će doprinijeti ispunjavanju specifičnih komunikacijskih ciljeva, u svrhu doprinosa  ispunjenju ciljeva definiranim u pojedinim (operativnim) programima.</w:t>
      </w:r>
    </w:p>
    <w:p w:rsidR="001731D7" w:rsidRPr="001731D7" w:rsidRDefault="00C475A2" w:rsidP="001731D7">
      <w:pPr>
        <w:rPr>
          <w:b/>
        </w:rPr>
      </w:pPr>
      <w:r>
        <w:rPr>
          <w:b/>
        </w:rPr>
        <w:t>Ciljne skupine</w:t>
      </w:r>
    </w:p>
    <w:p w:rsidR="001731D7" w:rsidRPr="001731D7" w:rsidRDefault="001731D7" w:rsidP="001731D7">
      <w:r w:rsidRPr="001731D7">
        <w:t xml:space="preserve">Mjere informiranja i komunikacije o Partnerskom sporazumu i (operativnim) programima moraju biti usmjerene i prilagođene sljedećim ciljnim skupinama: </w:t>
      </w:r>
    </w:p>
    <w:p w:rsidR="001731D7" w:rsidRPr="001731D7" w:rsidRDefault="001731D7" w:rsidP="001731D7">
      <w:pPr>
        <w:numPr>
          <w:ilvl w:val="0"/>
          <w:numId w:val="7"/>
        </w:numPr>
        <w:contextualSpacing/>
      </w:pPr>
      <w:r w:rsidRPr="001731D7">
        <w:t xml:space="preserve">Opća javnost </w:t>
      </w:r>
    </w:p>
    <w:p w:rsidR="001731D7" w:rsidRPr="001731D7" w:rsidRDefault="006C729B" w:rsidP="001731D7">
      <w:pPr>
        <w:numPr>
          <w:ilvl w:val="0"/>
          <w:numId w:val="7"/>
        </w:numPr>
        <w:contextualSpacing/>
      </w:pPr>
      <w:r>
        <w:t xml:space="preserve">Potencijalni korisnici i </w:t>
      </w:r>
      <w:r w:rsidR="001731D7" w:rsidRPr="001731D7">
        <w:t>korisnici</w:t>
      </w:r>
    </w:p>
    <w:p w:rsidR="003D3911" w:rsidRPr="003D3911" w:rsidRDefault="001731D7" w:rsidP="003D3911">
      <w:pPr>
        <w:numPr>
          <w:ilvl w:val="0"/>
          <w:numId w:val="7"/>
        </w:numPr>
        <w:contextualSpacing/>
        <w:rPr>
          <w:color w:val="FF0000"/>
        </w:rPr>
      </w:pPr>
      <w:r w:rsidRPr="001731D7">
        <w:t xml:space="preserve">Donosioci odluka </w:t>
      </w:r>
    </w:p>
    <w:p w:rsidR="001731D7" w:rsidRPr="002720FE" w:rsidRDefault="003D3911" w:rsidP="003D3911">
      <w:pPr>
        <w:numPr>
          <w:ilvl w:val="0"/>
          <w:numId w:val="7"/>
        </w:numPr>
        <w:contextualSpacing/>
      </w:pPr>
      <w:r>
        <w:t>P</w:t>
      </w:r>
      <w:r w:rsidR="001731D7" w:rsidRPr="001731D7">
        <w:t xml:space="preserve">renositelji informacija </w:t>
      </w:r>
      <w:r w:rsidR="00F16765" w:rsidRPr="002720FE">
        <w:t>(</w:t>
      </w:r>
      <w:r w:rsidRPr="002720FE">
        <w:t>gospodarski i socijalni partneri, partneri s regionalne i lokalne razine te partneri iz organizacija civilnoga društva, uključujući partnere na području zaštite okoliša, nevladine organizacije i tijela zadužena za promicanje socijalne uključenosti, ravnopravnosti spolova i nediskriminacije)</w:t>
      </w:r>
    </w:p>
    <w:p w:rsidR="001731D7" w:rsidRDefault="001731D7" w:rsidP="001731D7">
      <w:pPr>
        <w:numPr>
          <w:ilvl w:val="0"/>
          <w:numId w:val="7"/>
        </w:numPr>
        <w:contextualSpacing/>
      </w:pPr>
      <w:r w:rsidRPr="001731D7">
        <w:t>Tij</w:t>
      </w:r>
      <w:r w:rsidR="006C729B">
        <w:t xml:space="preserve">ela uključena u upravljanje i </w:t>
      </w:r>
      <w:r w:rsidR="002720FE">
        <w:t xml:space="preserve">provedbu </w:t>
      </w:r>
      <w:r w:rsidRPr="001731D7">
        <w:t>ESI fondova</w:t>
      </w:r>
    </w:p>
    <w:p w:rsidR="006C729B" w:rsidRPr="001731D7" w:rsidRDefault="003D3911" w:rsidP="001731D7">
      <w:pPr>
        <w:numPr>
          <w:ilvl w:val="0"/>
          <w:numId w:val="7"/>
        </w:numPr>
        <w:contextualSpacing/>
      </w:pPr>
      <w:r>
        <w:t xml:space="preserve">Tijela </w:t>
      </w:r>
      <w:r w:rsidR="006C729B">
        <w:t>Europsk</w:t>
      </w:r>
      <w:r>
        <w:t>e</w:t>
      </w:r>
      <w:r w:rsidR="006C729B">
        <w:t xml:space="preserve"> komisij</w:t>
      </w:r>
      <w:r>
        <w:t>e</w:t>
      </w:r>
      <w:r w:rsidR="006C729B">
        <w:t xml:space="preserve"> i relevantni odbori </w:t>
      </w:r>
      <w:r>
        <w:t>za praćenje</w:t>
      </w:r>
    </w:p>
    <w:p w:rsidR="0099224F" w:rsidRDefault="009C2EDC" w:rsidP="009C2EDC">
      <w:pPr>
        <w:tabs>
          <w:tab w:val="left" w:pos="6405"/>
        </w:tabs>
        <w:rPr>
          <w:b/>
        </w:rPr>
      </w:pPr>
      <w:r>
        <w:rPr>
          <w:b/>
        </w:rPr>
        <w:tab/>
      </w:r>
    </w:p>
    <w:p w:rsidR="00803303" w:rsidRDefault="00F73775" w:rsidP="00AF2E4D">
      <w:pPr>
        <w:jc w:val="both"/>
      </w:pPr>
      <w:r>
        <w:t xml:space="preserve">Podskupine </w:t>
      </w:r>
      <w:r w:rsidR="006B3BD6">
        <w:t>potencijalnih korisnika i korisnika</w:t>
      </w:r>
      <w:r w:rsidR="00AF2E4D">
        <w:t xml:space="preserve"> biti</w:t>
      </w:r>
      <w:r>
        <w:t xml:space="preserve"> će </w:t>
      </w:r>
      <w:r w:rsidR="00803303">
        <w:t>detaljnije</w:t>
      </w:r>
      <w:r>
        <w:t xml:space="preserve"> </w:t>
      </w:r>
      <w:r w:rsidR="009C2EDC">
        <w:t xml:space="preserve">razrađene </w:t>
      </w:r>
      <w:r w:rsidR="009C2EDC" w:rsidRPr="009C2EDC">
        <w:t xml:space="preserve">u okviru </w:t>
      </w:r>
      <w:r w:rsidR="009C2EDC">
        <w:t xml:space="preserve">komunikacijskih </w:t>
      </w:r>
      <w:r>
        <w:t>strategija/</w:t>
      </w:r>
      <w:r w:rsidR="009C2EDC">
        <w:t xml:space="preserve">planova za </w:t>
      </w:r>
      <w:r w:rsidR="009C2EDC" w:rsidRPr="009C2EDC">
        <w:t>pojedin</w:t>
      </w:r>
      <w:r w:rsidR="009C2EDC">
        <w:t>e (operativne) programe</w:t>
      </w:r>
      <w:r w:rsidR="00803303">
        <w:t xml:space="preserve">. </w:t>
      </w:r>
    </w:p>
    <w:p w:rsidR="003D3911" w:rsidRDefault="003D3911" w:rsidP="00AF2E4D">
      <w:pPr>
        <w:jc w:val="both"/>
        <w:rPr>
          <w:b/>
        </w:rPr>
      </w:pPr>
      <w:r>
        <w:rPr>
          <w:b/>
        </w:rPr>
        <w:t>Komunikacijski alati i pristupi</w:t>
      </w:r>
    </w:p>
    <w:p w:rsidR="00803303" w:rsidRDefault="00803303" w:rsidP="00AF2E4D">
      <w:pPr>
        <w:jc w:val="both"/>
      </w:pPr>
      <w:r>
        <w:t xml:space="preserve">Izbor odgovarajućeg komunikacijskog pristupa i alata osigurava da </w:t>
      </w:r>
      <w:r w:rsidR="003D3911">
        <w:t xml:space="preserve">se </w:t>
      </w:r>
      <w:r>
        <w:t xml:space="preserve">poruka </w:t>
      </w:r>
      <w:r w:rsidR="003D3911">
        <w:t xml:space="preserve"> prenese </w:t>
      </w:r>
      <w:r>
        <w:t xml:space="preserve"> bude prenesena na najučinkovitiji i najkraći način do određene ciljne skupine. Također korištenje pravog </w:t>
      </w:r>
      <w:r w:rsidR="003D3911">
        <w:t xml:space="preserve">komunikacijskog alata </w:t>
      </w:r>
      <w:r>
        <w:t xml:space="preserve">omogućava dvosmjernu komunikaciju koja je usmjerena na ostvarivanje ciljeva postavljenih komunikacijskom strategijom, te </w:t>
      </w:r>
      <w:r w:rsidR="003D3911">
        <w:t xml:space="preserve">postizanje </w:t>
      </w:r>
      <w:r>
        <w:t xml:space="preserve"> rezultata koji doprinose većoj apsorpciji sredstava. </w:t>
      </w:r>
    </w:p>
    <w:p w:rsidR="006F4637" w:rsidRDefault="006F4637" w:rsidP="00AF2E4D">
      <w:pPr>
        <w:jc w:val="both"/>
      </w:pPr>
      <w:r>
        <w:t>Pristup usmjeren prema informiranju opće javnosti / prenositelji</w:t>
      </w:r>
      <w:r w:rsidR="004E5D46">
        <w:t>ma informacija / donositeljima odluka:</w:t>
      </w:r>
    </w:p>
    <w:p w:rsidR="00274446" w:rsidRDefault="00274446" w:rsidP="00274446">
      <w:pPr>
        <w:pStyle w:val="ListParagraph"/>
        <w:numPr>
          <w:ilvl w:val="0"/>
          <w:numId w:val="33"/>
        </w:numPr>
        <w:spacing w:after="0" w:line="240" w:lineRule="auto"/>
        <w:jc w:val="both"/>
      </w:pPr>
      <w:r>
        <w:t>Informiranje o mogućnostima i rezultatima fondova putem medijskih</w:t>
      </w:r>
      <w:r w:rsidR="004E5D46">
        <w:t xml:space="preserve"> i infor</w:t>
      </w:r>
      <w:r>
        <w:t>mativnih</w:t>
      </w:r>
      <w:r w:rsidR="004E5D46">
        <w:t xml:space="preserve"> kampanj</w:t>
      </w:r>
      <w:r>
        <w:t>a</w:t>
      </w:r>
    </w:p>
    <w:p w:rsidR="00FF203F" w:rsidRDefault="00FF203F" w:rsidP="00FF203F">
      <w:pPr>
        <w:spacing w:after="0" w:line="240" w:lineRule="auto"/>
        <w:jc w:val="both"/>
      </w:pPr>
    </w:p>
    <w:p w:rsidR="00FF203F" w:rsidRDefault="00FF203F" w:rsidP="00FF203F">
      <w:pPr>
        <w:pStyle w:val="ListParagraph"/>
        <w:numPr>
          <w:ilvl w:val="0"/>
          <w:numId w:val="33"/>
        </w:numPr>
        <w:spacing w:after="0" w:line="240" w:lineRule="auto"/>
        <w:jc w:val="both"/>
      </w:pPr>
      <w:r>
        <w:t xml:space="preserve">Maksimalno korištenje vizualnog identiteta ESI fondova u zajedničkim komunikacijskim aktivnostima i </w:t>
      </w:r>
      <w:r w:rsidR="003D3911">
        <w:t xml:space="preserve">centralizirano </w:t>
      </w:r>
      <w:r>
        <w:t xml:space="preserve">komuniciranje poruka bez obzira na izvor financiranja  </w:t>
      </w:r>
    </w:p>
    <w:p w:rsidR="004E5D46" w:rsidRDefault="004E5D46" w:rsidP="00274446">
      <w:pPr>
        <w:pStyle w:val="ListParagraph"/>
        <w:spacing w:after="0" w:line="240" w:lineRule="auto"/>
        <w:jc w:val="both"/>
      </w:pPr>
      <w:r>
        <w:t xml:space="preserve"> </w:t>
      </w:r>
    </w:p>
    <w:p w:rsidR="004E5D46" w:rsidRDefault="004E5D46" w:rsidP="00274446">
      <w:pPr>
        <w:pStyle w:val="ListParagraph"/>
        <w:numPr>
          <w:ilvl w:val="0"/>
          <w:numId w:val="33"/>
        </w:numPr>
        <w:spacing w:after="0" w:line="240" w:lineRule="auto"/>
        <w:jc w:val="both"/>
      </w:pPr>
      <w:r>
        <w:t xml:space="preserve">Informativni događaji, konferencije i drugi oblici direktne komunikacije kao što su konferencije za medije, </w:t>
      </w:r>
      <w:r w:rsidR="00274446">
        <w:t xml:space="preserve">terenski posjeti, </w:t>
      </w:r>
      <w:r>
        <w:t xml:space="preserve">okrugli stolovi i seminari </w:t>
      </w:r>
    </w:p>
    <w:p w:rsidR="00274446" w:rsidRDefault="00274446" w:rsidP="00274446">
      <w:pPr>
        <w:pStyle w:val="ListParagraph"/>
        <w:spacing w:after="0" w:line="240" w:lineRule="auto"/>
        <w:jc w:val="both"/>
      </w:pPr>
    </w:p>
    <w:p w:rsidR="006F4637" w:rsidRDefault="006F4637" w:rsidP="00274446">
      <w:pPr>
        <w:pStyle w:val="ListParagraph"/>
        <w:numPr>
          <w:ilvl w:val="0"/>
          <w:numId w:val="33"/>
        </w:numPr>
        <w:spacing w:after="0" w:line="240" w:lineRule="auto"/>
        <w:jc w:val="both"/>
      </w:pPr>
      <w:r>
        <w:t xml:space="preserve">Informiranje putem web portala </w:t>
      </w:r>
      <w:hyperlink r:id="rId13" w:history="1">
        <w:r w:rsidRPr="00274446">
          <w:t>www.strukturnifondovi.hr</w:t>
        </w:r>
      </w:hyperlink>
      <w:r>
        <w:t xml:space="preserve"> i internetskih stranica tijela u sustavu </w:t>
      </w:r>
    </w:p>
    <w:p w:rsidR="00274446" w:rsidRDefault="00274446" w:rsidP="00274446">
      <w:pPr>
        <w:pStyle w:val="ListParagraph"/>
        <w:spacing w:after="0" w:line="240" w:lineRule="auto"/>
        <w:jc w:val="both"/>
      </w:pPr>
    </w:p>
    <w:p w:rsidR="006F4637" w:rsidRDefault="006F4637" w:rsidP="00274446">
      <w:pPr>
        <w:pStyle w:val="ListParagraph"/>
        <w:numPr>
          <w:ilvl w:val="0"/>
          <w:numId w:val="33"/>
        </w:numPr>
        <w:spacing w:after="0" w:line="240" w:lineRule="auto"/>
        <w:jc w:val="both"/>
      </w:pPr>
      <w:r>
        <w:t>Prezentacija informacija na jasan i razumljiv način (bez tehničkih naziva i kratica)</w:t>
      </w:r>
    </w:p>
    <w:p w:rsidR="00274446" w:rsidRDefault="00274446" w:rsidP="00274446">
      <w:pPr>
        <w:pStyle w:val="ListParagraph"/>
        <w:spacing w:after="0" w:line="240" w:lineRule="auto"/>
        <w:jc w:val="both"/>
      </w:pPr>
    </w:p>
    <w:p w:rsidR="006F4637" w:rsidRDefault="006F4637" w:rsidP="00274446">
      <w:pPr>
        <w:pStyle w:val="ListParagraph"/>
        <w:numPr>
          <w:ilvl w:val="0"/>
          <w:numId w:val="33"/>
        </w:numPr>
        <w:spacing w:after="0" w:line="240" w:lineRule="auto"/>
        <w:jc w:val="both"/>
      </w:pPr>
      <w:r w:rsidRPr="006F4637">
        <w:t xml:space="preserve">Osiguranje </w:t>
      </w:r>
      <w:r>
        <w:t xml:space="preserve">lakog pristupa informacijama </w:t>
      </w:r>
      <w:r w:rsidRPr="006F4637">
        <w:t>i podacima</w:t>
      </w:r>
      <w:r>
        <w:t xml:space="preserve"> te primjerenog pristupa za osobe s invaliditetom </w:t>
      </w:r>
    </w:p>
    <w:p w:rsidR="00274446" w:rsidRDefault="00274446" w:rsidP="00274446">
      <w:pPr>
        <w:pStyle w:val="ListParagraph"/>
        <w:spacing w:after="0" w:line="240" w:lineRule="auto"/>
        <w:jc w:val="both"/>
      </w:pPr>
    </w:p>
    <w:p w:rsidR="006F4637" w:rsidRDefault="006F4637" w:rsidP="00274446">
      <w:pPr>
        <w:pStyle w:val="ListParagraph"/>
        <w:numPr>
          <w:ilvl w:val="0"/>
          <w:numId w:val="33"/>
        </w:numPr>
        <w:spacing w:after="0" w:line="240" w:lineRule="auto"/>
        <w:jc w:val="both"/>
      </w:pPr>
      <w:r>
        <w:t xml:space="preserve">Suradnja s partnerima uključenima u provođenje Partnerskog sporazuma  </w:t>
      </w:r>
    </w:p>
    <w:p w:rsidR="00D34E7C" w:rsidRDefault="00D34E7C" w:rsidP="00D34E7C">
      <w:pPr>
        <w:pStyle w:val="ListParagraph"/>
        <w:spacing w:after="0" w:line="240" w:lineRule="auto"/>
        <w:jc w:val="both"/>
      </w:pPr>
    </w:p>
    <w:p w:rsidR="006F4637" w:rsidRDefault="004E5D46" w:rsidP="00BF1404">
      <w:pPr>
        <w:spacing w:after="0" w:line="240" w:lineRule="auto"/>
        <w:jc w:val="both"/>
      </w:pPr>
      <w:r>
        <w:t xml:space="preserve">Komunikacijske aktivnosti usmjerene na potencijalne korisnike i korisnike </w:t>
      </w:r>
      <w:r w:rsidR="00D34E7C">
        <w:t xml:space="preserve">u cilju </w:t>
      </w:r>
      <w:r>
        <w:t xml:space="preserve">ojačavanja njihovih znanja i kapaciteta za uspješnije apliciranje na pozive odnosno provedbu projekata  </w:t>
      </w:r>
    </w:p>
    <w:p w:rsidR="00FF203F" w:rsidRDefault="00FF203F" w:rsidP="006F4637">
      <w:pPr>
        <w:spacing w:after="0"/>
        <w:jc w:val="both"/>
      </w:pPr>
    </w:p>
    <w:p w:rsidR="00FF203F" w:rsidRDefault="00FF203F" w:rsidP="00FF203F">
      <w:pPr>
        <w:pStyle w:val="ListParagraph"/>
        <w:numPr>
          <w:ilvl w:val="0"/>
          <w:numId w:val="34"/>
        </w:numPr>
        <w:spacing w:after="0"/>
        <w:jc w:val="both"/>
      </w:pPr>
      <w:r w:rsidRPr="00FF203F">
        <w:t>Informiranje o postupcima dodjela sredstava, načinima apliciranja te ostalim relevantnim informacijama na lako dostupan način i koje su prilagođene pojedinim ciljnim skupinama potencijalnih korisnika i korisnika</w:t>
      </w:r>
    </w:p>
    <w:p w:rsidR="00FF203F" w:rsidRDefault="00FF203F" w:rsidP="00D34E7C">
      <w:pPr>
        <w:spacing w:after="0"/>
        <w:jc w:val="both"/>
      </w:pPr>
    </w:p>
    <w:p w:rsidR="00FF203F" w:rsidRDefault="00FF203F" w:rsidP="00FF203F">
      <w:pPr>
        <w:pStyle w:val="ListParagraph"/>
        <w:numPr>
          <w:ilvl w:val="0"/>
          <w:numId w:val="34"/>
        </w:numPr>
        <w:spacing w:after="0"/>
        <w:jc w:val="both"/>
      </w:pPr>
      <w:r w:rsidRPr="00FF203F">
        <w:t xml:space="preserve">Komuniciranje mogućnosti, ciljeva i procedura </w:t>
      </w:r>
      <w:r w:rsidR="003D3911">
        <w:t xml:space="preserve">određenog </w:t>
      </w:r>
      <w:r w:rsidRPr="00FF203F">
        <w:t>programa putem web portala, informativnih događaja, konferencija, info dana i slično</w:t>
      </w:r>
    </w:p>
    <w:p w:rsidR="00D34E7C" w:rsidRDefault="00D34E7C" w:rsidP="00D34E7C">
      <w:pPr>
        <w:pStyle w:val="ListParagraph"/>
        <w:spacing w:after="0"/>
        <w:jc w:val="both"/>
      </w:pPr>
    </w:p>
    <w:p w:rsidR="00D34E7C" w:rsidRDefault="00D34E7C" w:rsidP="00D34E7C">
      <w:pPr>
        <w:pStyle w:val="ListParagraph"/>
        <w:numPr>
          <w:ilvl w:val="0"/>
          <w:numId w:val="34"/>
        </w:numPr>
        <w:spacing w:after="0"/>
        <w:jc w:val="both"/>
      </w:pPr>
      <w:r w:rsidRPr="00D34E7C">
        <w:t>Seminari/radionice i tehnička potpora u provedbi projekta i njegovoj komunikaciji</w:t>
      </w:r>
    </w:p>
    <w:p w:rsidR="006F4637" w:rsidRDefault="00FF203F" w:rsidP="006F4637">
      <w:pPr>
        <w:spacing w:after="0"/>
        <w:jc w:val="both"/>
      </w:pPr>
      <w:r w:rsidRPr="00FF203F">
        <w:t xml:space="preserve">  </w:t>
      </w:r>
    </w:p>
    <w:p w:rsidR="004E5D46" w:rsidRDefault="004E5D46" w:rsidP="004E5D46">
      <w:pPr>
        <w:pStyle w:val="ListParagraph"/>
        <w:numPr>
          <w:ilvl w:val="0"/>
          <w:numId w:val="33"/>
        </w:numPr>
        <w:spacing w:after="0" w:line="240" w:lineRule="auto"/>
        <w:jc w:val="both"/>
      </w:pPr>
      <w:r>
        <w:t xml:space="preserve">Povećanje vidljivosti kroz </w:t>
      </w:r>
      <w:r w:rsidR="00274446">
        <w:t xml:space="preserve">jasne i standardizirane upute i informacije </w:t>
      </w:r>
      <w:r w:rsidR="00FF203F">
        <w:t xml:space="preserve">te pružanje uputa /smjernica za poštivanje pravila vezano uz </w:t>
      </w:r>
      <w:r w:rsidR="00FF203F" w:rsidRPr="00FF203F">
        <w:t xml:space="preserve">informiranje i komunikaciju </w:t>
      </w:r>
    </w:p>
    <w:p w:rsidR="00FF203F" w:rsidRDefault="00FF203F" w:rsidP="00FF203F">
      <w:pPr>
        <w:pStyle w:val="ListParagraph"/>
        <w:spacing w:after="0" w:line="240" w:lineRule="auto"/>
        <w:jc w:val="both"/>
      </w:pPr>
    </w:p>
    <w:p w:rsidR="00FF203F" w:rsidRDefault="004E5D46" w:rsidP="003D3911">
      <w:pPr>
        <w:pStyle w:val="ListParagraph"/>
        <w:numPr>
          <w:ilvl w:val="0"/>
          <w:numId w:val="33"/>
        </w:numPr>
        <w:spacing w:after="0" w:line="240" w:lineRule="auto"/>
        <w:jc w:val="both"/>
      </w:pPr>
      <w:r>
        <w:t xml:space="preserve">Suradnja s prenositeljima informacija i </w:t>
      </w:r>
      <w:r w:rsidR="00274446">
        <w:t xml:space="preserve">partnerima u svrhu </w:t>
      </w:r>
      <w:r w:rsidR="003D3911">
        <w:t xml:space="preserve">diseminacije informacija </w:t>
      </w:r>
    </w:p>
    <w:p w:rsidR="003D3911" w:rsidRDefault="003D3911" w:rsidP="003D3911">
      <w:pPr>
        <w:pStyle w:val="ListParagraph"/>
        <w:spacing w:after="0" w:line="240" w:lineRule="auto"/>
        <w:jc w:val="both"/>
      </w:pPr>
    </w:p>
    <w:p w:rsidR="00FF203F" w:rsidRDefault="00FF203F" w:rsidP="00FF203F">
      <w:pPr>
        <w:pStyle w:val="ListParagraph"/>
        <w:numPr>
          <w:ilvl w:val="0"/>
          <w:numId w:val="33"/>
        </w:numPr>
        <w:spacing w:after="0" w:line="240" w:lineRule="auto"/>
        <w:jc w:val="both"/>
      </w:pPr>
      <w:r>
        <w:t xml:space="preserve">Prilagodba informacija osobama s invaliditetom i drugim osjetljivim osobama </w:t>
      </w:r>
    </w:p>
    <w:p w:rsidR="004E5D46" w:rsidRDefault="004E5D46" w:rsidP="004E5D46">
      <w:pPr>
        <w:spacing w:after="0" w:line="240" w:lineRule="auto"/>
        <w:jc w:val="both"/>
      </w:pPr>
    </w:p>
    <w:p w:rsidR="006F4637" w:rsidRDefault="004E5D46" w:rsidP="004E5D46">
      <w:pPr>
        <w:pStyle w:val="ListParagraph"/>
        <w:numPr>
          <w:ilvl w:val="0"/>
          <w:numId w:val="33"/>
        </w:numPr>
        <w:spacing w:after="0" w:line="240" w:lineRule="auto"/>
        <w:jc w:val="both"/>
      </w:pPr>
      <w:r>
        <w:t xml:space="preserve">Korištenje pozitivnih primjera </w:t>
      </w:r>
      <w:r w:rsidR="00274446">
        <w:t>prakse i osobnih priča</w:t>
      </w:r>
      <w:r>
        <w:t xml:space="preserve"> korisnika </w:t>
      </w:r>
    </w:p>
    <w:p w:rsidR="00D34E7C" w:rsidRDefault="00D34E7C" w:rsidP="00D34E7C">
      <w:pPr>
        <w:spacing w:after="0" w:line="240" w:lineRule="auto"/>
        <w:jc w:val="both"/>
      </w:pPr>
    </w:p>
    <w:p w:rsidR="00D34E7C" w:rsidRDefault="00D34E7C" w:rsidP="00D34E7C">
      <w:pPr>
        <w:spacing w:after="0" w:line="240" w:lineRule="auto"/>
        <w:jc w:val="both"/>
      </w:pPr>
    </w:p>
    <w:p w:rsidR="00D34E7C" w:rsidRDefault="00D34E7C" w:rsidP="00D34E7C">
      <w:pPr>
        <w:spacing w:after="0" w:line="240" w:lineRule="auto"/>
        <w:jc w:val="both"/>
      </w:pPr>
      <w:r>
        <w:t>Za povezivanje ključnih partnera za provedbu Partnerskog sporazuma odnosno tijela u sustavu</w:t>
      </w:r>
    </w:p>
    <w:p w:rsidR="00D34E7C" w:rsidRDefault="00D34E7C" w:rsidP="00D34E7C">
      <w:pPr>
        <w:spacing w:after="0" w:line="240" w:lineRule="auto"/>
        <w:jc w:val="both"/>
      </w:pPr>
      <w:r>
        <w:t xml:space="preserve"> </w:t>
      </w:r>
    </w:p>
    <w:p w:rsidR="00D34E7C" w:rsidRDefault="00D34E7C" w:rsidP="00D34E7C">
      <w:pPr>
        <w:pStyle w:val="ListParagraph"/>
        <w:numPr>
          <w:ilvl w:val="0"/>
          <w:numId w:val="35"/>
        </w:numPr>
        <w:jc w:val="both"/>
      </w:pPr>
      <w:r>
        <w:t>Jasna podjela zadataka u sustavu informiranja i komunikacije i koordiniranje mreže osoba za informiranje i komunikaciju</w:t>
      </w:r>
    </w:p>
    <w:p w:rsidR="00D34E7C" w:rsidRDefault="00D34E7C" w:rsidP="00D34E7C">
      <w:pPr>
        <w:pStyle w:val="ListParagraph"/>
        <w:jc w:val="both"/>
      </w:pPr>
    </w:p>
    <w:p w:rsidR="00D34E7C" w:rsidRDefault="00D34E7C" w:rsidP="00D34E7C">
      <w:pPr>
        <w:pStyle w:val="ListParagraph"/>
        <w:numPr>
          <w:ilvl w:val="0"/>
          <w:numId w:val="35"/>
        </w:numPr>
        <w:jc w:val="both"/>
      </w:pPr>
      <w:r>
        <w:t>Interni seminari/radionice i potpora za jačanje kapaciteta</w:t>
      </w:r>
    </w:p>
    <w:p w:rsidR="00D34E7C" w:rsidRDefault="00D34E7C" w:rsidP="00D34E7C">
      <w:pPr>
        <w:pStyle w:val="ListParagraph"/>
        <w:jc w:val="both"/>
      </w:pPr>
    </w:p>
    <w:p w:rsidR="00D34E7C" w:rsidRDefault="00D34E7C" w:rsidP="00D34E7C">
      <w:pPr>
        <w:pStyle w:val="ListParagraph"/>
        <w:numPr>
          <w:ilvl w:val="0"/>
          <w:numId w:val="35"/>
        </w:numPr>
        <w:jc w:val="both"/>
      </w:pPr>
      <w:r>
        <w:t>Preporuke za razvijanje komunikacije vezane uz web stranice</w:t>
      </w:r>
    </w:p>
    <w:p w:rsidR="00D34E7C" w:rsidRDefault="00D34E7C" w:rsidP="00D34E7C">
      <w:pPr>
        <w:pStyle w:val="ListParagraph"/>
        <w:jc w:val="both"/>
      </w:pPr>
    </w:p>
    <w:p w:rsidR="006F4637" w:rsidRDefault="00D34E7C" w:rsidP="00AF2E4D">
      <w:pPr>
        <w:pStyle w:val="ListParagraph"/>
        <w:numPr>
          <w:ilvl w:val="0"/>
          <w:numId w:val="35"/>
        </w:numPr>
        <w:jc w:val="both"/>
      </w:pPr>
      <w:r>
        <w:t xml:space="preserve">Zajednički komunikacijski alati (Forum OIK-ova) </w:t>
      </w:r>
    </w:p>
    <w:p w:rsidR="00D34E7C" w:rsidRDefault="00D34E7C" w:rsidP="00D34E7C">
      <w:pPr>
        <w:pStyle w:val="ListParagraph"/>
        <w:jc w:val="both"/>
      </w:pPr>
    </w:p>
    <w:p w:rsidR="003F5807" w:rsidRPr="00803303" w:rsidRDefault="00803303" w:rsidP="00AF2E4D">
      <w:pPr>
        <w:jc w:val="both"/>
      </w:pPr>
      <w:r>
        <w:t xml:space="preserve">Detaljnija razrada komunikacijskih pristupa i alata definirana je u komunikacijskim strategijama odnosno </w:t>
      </w:r>
      <w:r w:rsidR="003D3911">
        <w:t xml:space="preserve">komunikacijskim </w:t>
      </w:r>
      <w:r>
        <w:t>planovima na razini (operativn</w:t>
      </w:r>
      <w:r w:rsidR="00EE0F67">
        <w:t>og) programa</w:t>
      </w:r>
    </w:p>
    <w:p w:rsidR="00803303" w:rsidRPr="00D34E7C" w:rsidRDefault="00803303" w:rsidP="00803303">
      <w:pPr>
        <w:spacing w:after="0"/>
        <w:jc w:val="both"/>
        <w:rPr>
          <w:b/>
        </w:rPr>
      </w:pPr>
      <w:r w:rsidRPr="00D34E7C">
        <w:rPr>
          <w:b/>
        </w:rPr>
        <w:t xml:space="preserve">Tablica ciljeva </w:t>
      </w:r>
      <w:r w:rsidR="003D3911">
        <w:rPr>
          <w:b/>
        </w:rPr>
        <w:t>/ ciljnih skupina / komunikacijskih alata</w:t>
      </w:r>
    </w:p>
    <w:p w:rsidR="00803303" w:rsidRDefault="00803303" w:rsidP="00803303">
      <w:pPr>
        <w:spacing w:after="0"/>
        <w:jc w:val="both"/>
      </w:pPr>
    </w:p>
    <w:tbl>
      <w:tblPr>
        <w:tblW w:w="10916" w:type="dxa"/>
        <w:tblInd w:w="-743"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DBE5F1" w:themeFill="accent1" w:themeFillTint="33"/>
        <w:tblLayout w:type="fixed"/>
        <w:tblLook w:val="04A0" w:firstRow="1" w:lastRow="0" w:firstColumn="1" w:lastColumn="0" w:noHBand="0" w:noVBand="1"/>
      </w:tblPr>
      <w:tblGrid>
        <w:gridCol w:w="1135"/>
        <w:gridCol w:w="2410"/>
        <w:gridCol w:w="2693"/>
        <w:gridCol w:w="2268"/>
        <w:gridCol w:w="2410"/>
      </w:tblGrid>
      <w:tr w:rsidR="00332070" w:rsidRPr="00332070" w:rsidTr="00F9434D">
        <w:trPr>
          <w:trHeight w:val="2103"/>
        </w:trPr>
        <w:tc>
          <w:tcPr>
            <w:tcW w:w="1135" w:type="dxa"/>
            <w:shd w:val="clear" w:color="auto" w:fill="DBE5F1" w:themeFill="accent1" w:themeFillTint="33"/>
          </w:tcPr>
          <w:p w:rsidR="00803303" w:rsidRPr="00F9434D" w:rsidRDefault="00803303" w:rsidP="00123E55">
            <w:pPr>
              <w:spacing w:after="0" w:line="240" w:lineRule="auto"/>
              <w:rPr>
                <w:rFonts w:ascii="Calibri" w:eastAsia="MS Mincho" w:hAnsi="Calibri" w:cs="Times New Roman"/>
                <w:b/>
                <w:sz w:val="18"/>
                <w:szCs w:val="18"/>
                <w:lang w:val="en-US"/>
              </w:rPr>
            </w:pPr>
            <w:r w:rsidRPr="00F9434D">
              <w:rPr>
                <w:rFonts w:ascii="Calibri" w:eastAsia="MS Mincho" w:hAnsi="Calibri" w:cs="Times New Roman"/>
                <w:b/>
                <w:sz w:val="18"/>
                <w:szCs w:val="18"/>
                <w:lang w:val="en-US"/>
              </w:rPr>
              <w:t>Opći komunikacijski ciljevi</w:t>
            </w:r>
          </w:p>
          <w:p w:rsidR="003D3911" w:rsidRPr="00F9434D" w:rsidRDefault="003D3911" w:rsidP="00123E55">
            <w:pPr>
              <w:spacing w:after="0" w:line="240" w:lineRule="auto"/>
              <w:rPr>
                <w:rFonts w:ascii="Calibri" w:eastAsia="MS Mincho" w:hAnsi="Calibri" w:cs="Times New Roman"/>
                <w:b/>
                <w:sz w:val="18"/>
                <w:szCs w:val="18"/>
                <w:lang w:val="en-US"/>
              </w:rPr>
            </w:pPr>
          </w:p>
          <w:p w:rsidR="003D3911" w:rsidRPr="00F9434D" w:rsidRDefault="003D3911" w:rsidP="00123E55">
            <w:pPr>
              <w:spacing w:after="0" w:line="240" w:lineRule="auto"/>
              <w:rPr>
                <w:rFonts w:ascii="Calibri" w:eastAsia="MS Mincho" w:hAnsi="Calibri" w:cs="Times New Roman"/>
                <w:b/>
                <w:sz w:val="18"/>
                <w:szCs w:val="18"/>
                <w:lang w:val="en-US"/>
              </w:rPr>
            </w:pPr>
          </w:p>
          <w:p w:rsidR="003D3911" w:rsidRPr="00F9434D" w:rsidRDefault="003D3911" w:rsidP="00123E55">
            <w:pPr>
              <w:spacing w:after="0" w:line="240" w:lineRule="auto"/>
              <w:rPr>
                <w:rFonts w:ascii="Calibri" w:eastAsia="MS Mincho" w:hAnsi="Calibri" w:cs="Times New Roman"/>
                <w:b/>
                <w:sz w:val="18"/>
                <w:szCs w:val="18"/>
                <w:lang w:val="en-US"/>
              </w:rPr>
            </w:pPr>
          </w:p>
        </w:tc>
        <w:tc>
          <w:tcPr>
            <w:tcW w:w="7371" w:type="dxa"/>
            <w:gridSpan w:val="3"/>
            <w:shd w:val="clear" w:color="auto" w:fill="DBE5F1" w:themeFill="accent1" w:themeFillTint="33"/>
          </w:tcPr>
          <w:p w:rsidR="00BF1404" w:rsidRPr="00332070" w:rsidRDefault="00803303" w:rsidP="00BF1404">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1</w:t>
            </w:r>
            <w:r w:rsidR="00BF1404" w:rsidRPr="00332070">
              <w:rPr>
                <w:rFonts w:ascii="Calibri" w:eastAsia="MS Mincho" w:hAnsi="Calibri" w:cs="Times New Roman"/>
                <w:sz w:val="20"/>
                <w:szCs w:val="20"/>
                <w:lang w:val="en-US"/>
              </w:rPr>
              <w:t xml:space="preserve">.Promicanje mogućnosti i rezultata ESI fondova koji su Hrvatskoj na raspolaganju u razdoblju 2014.-2020. u svrhu postizanja društvenog i gospodarskog rasta Republike Hrvatske </w:t>
            </w:r>
          </w:p>
          <w:p w:rsidR="00803303" w:rsidRPr="00332070" w:rsidRDefault="00803303" w:rsidP="00BF1404">
            <w:pPr>
              <w:spacing w:after="0" w:line="240" w:lineRule="auto"/>
              <w:rPr>
                <w:rFonts w:ascii="Calibri" w:eastAsia="MS Mincho" w:hAnsi="Calibri" w:cs="Times New Roman"/>
                <w:sz w:val="20"/>
                <w:szCs w:val="20"/>
                <w:lang w:val="en-US"/>
              </w:rPr>
            </w:pPr>
          </w:p>
        </w:tc>
        <w:tc>
          <w:tcPr>
            <w:tcW w:w="2410" w:type="dxa"/>
            <w:shd w:val="clear" w:color="auto" w:fill="DBE5F1" w:themeFill="accent1" w:themeFillTint="33"/>
          </w:tcPr>
          <w:p w:rsidR="00803303" w:rsidRPr="00332070" w:rsidRDefault="00F9434D" w:rsidP="00123E55">
            <w:pPr>
              <w:spacing w:after="0" w:line="240" w:lineRule="auto"/>
              <w:rPr>
                <w:rFonts w:ascii="Calibri" w:eastAsia="MS Mincho" w:hAnsi="Calibri" w:cs="Times New Roman"/>
                <w:sz w:val="20"/>
                <w:szCs w:val="20"/>
                <w:lang w:val="en-US"/>
              </w:rPr>
            </w:pPr>
            <w:r>
              <w:rPr>
                <w:rFonts w:ascii="Calibri" w:eastAsia="MS Mincho" w:hAnsi="Calibri" w:cs="Times New Roman"/>
                <w:sz w:val="20"/>
                <w:szCs w:val="20"/>
                <w:lang w:val="en-US"/>
              </w:rPr>
              <w:t xml:space="preserve">2. </w:t>
            </w:r>
            <w:r w:rsidR="00BF1404" w:rsidRPr="00332070">
              <w:rPr>
                <w:rFonts w:ascii="Calibri" w:eastAsia="MS Mincho" w:hAnsi="Calibri" w:cs="Times New Roman"/>
                <w:sz w:val="20"/>
                <w:szCs w:val="20"/>
                <w:lang w:val="en-US"/>
              </w:rPr>
              <w:t>Jačanje povjerenja javnosti u institucije i procese upravljanja i korištenja sredstava ESI fondova kroz kontinuirano jačanje transparentnosti korištenja ESI fondova u skladu s propisima Europske unije i načelima najbolje prakse</w:t>
            </w:r>
          </w:p>
        </w:tc>
      </w:tr>
      <w:tr w:rsidR="00332070" w:rsidRPr="00332070" w:rsidTr="00F9434D">
        <w:tc>
          <w:tcPr>
            <w:tcW w:w="1135" w:type="dxa"/>
            <w:shd w:val="clear" w:color="auto" w:fill="DBE5F1" w:themeFill="accent1" w:themeFillTint="33"/>
          </w:tcPr>
          <w:p w:rsidR="00332070" w:rsidRPr="00F9434D" w:rsidRDefault="00332070" w:rsidP="00BF1404">
            <w:pPr>
              <w:spacing w:after="0" w:line="240" w:lineRule="auto"/>
              <w:rPr>
                <w:rFonts w:ascii="Calibri" w:eastAsia="MS Mincho" w:hAnsi="Calibri" w:cs="Times New Roman"/>
                <w:b/>
                <w:sz w:val="18"/>
                <w:szCs w:val="18"/>
                <w:lang w:val="en-US"/>
              </w:rPr>
            </w:pPr>
            <w:r w:rsidRPr="00F9434D">
              <w:rPr>
                <w:rFonts w:ascii="Calibri" w:eastAsia="MS Mincho" w:hAnsi="Calibri" w:cs="Times New Roman"/>
                <w:b/>
                <w:sz w:val="18"/>
                <w:szCs w:val="18"/>
                <w:lang w:val="en-US"/>
              </w:rPr>
              <w:t>Specifični komunikacijski ciljevi</w:t>
            </w:r>
          </w:p>
        </w:tc>
        <w:tc>
          <w:tcPr>
            <w:tcW w:w="2410" w:type="dxa"/>
            <w:shd w:val="clear" w:color="auto" w:fill="DBE5F1" w:themeFill="accent1" w:themeFillTint="33"/>
          </w:tcPr>
          <w:p w:rsidR="00332070" w:rsidRPr="00332070" w:rsidRDefault="00332070" w:rsidP="00BF1404">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1.1. Informiranje javnosti o mogućnostima i rezultatima ESI fondova u razdoblju 2014.-2020. u svrhu učinkovitije apsorpcije sredstava i osiguranje kontinuirane transparentnosti upravljanja i provedbe programa, njihovih rezultata i primjera dobre prakse </w:t>
            </w:r>
          </w:p>
          <w:p w:rsidR="00332070" w:rsidRPr="00332070" w:rsidRDefault="00332070" w:rsidP="00BF1404">
            <w:pPr>
              <w:spacing w:after="0" w:line="240" w:lineRule="auto"/>
              <w:rPr>
                <w:rFonts w:ascii="Calibri" w:eastAsia="MS Mincho" w:hAnsi="Calibri" w:cs="Times New Roman"/>
                <w:sz w:val="20"/>
                <w:szCs w:val="20"/>
                <w:lang w:val="en-US"/>
              </w:rPr>
            </w:pPr>
          </w:p>
        </w:tc>
        <w:tc>
          <w:tcPr>
            <w:tcW w:w="2693" w:type="dxa"/>
            <w:shd w:val="clear" w:color="auto" w:fill="DBE5F1" w:themeFill="accent1" w:themeFillTint="33"/>
          </w:tcPr>
          <w:p w:rsidR="00332070" w:rsidRPr="00332070" w:rsidRDefault="00332070"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1.2. Povećanje znanja i kapaciteta potencijalnih korisnika / korisnika na nacionalnoj, lokalnoj i regionalnoj razini o mogućnostima financiranja, načinu apliciranja, kriterijima odabira te  pripreme i provedbe projekata u okviru (operativnih) programa</w:t>
            </w:r>
          </w:p>
        </w:tc>
        <w:tc>
          <w:tcPr>
            <w:tcW w:w="2268" w:type="dxa"/>
            <w:shd w:val="clear" w:color="auto" w:fill="DBE5F1" w:themeFill="accent1" w:themeFillTint="33"/>
          </w:tcPr>
          <w:p w:rsidR="00332070" w:rsidRPr="00332070" w:rsidRDefault="00332070"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1.3. Povećanje kapaciteta i uključenosti svih partnera uključenih u proces provedbe Partnerskog sporazuma i (operativnih) programa u svrhu diseminacija informacija </w:t>
            </w:r>
          </w:p>
        </w:tc>
        <w:tc>
          <w:tcPr>
            <w:tcW w:w="2410" w:type="dxa"/>
            <w:shd w:val="clear" w:color="auto" w:fill="DBE5F1" w:themeFill="accent1" w:themeFillTint="33"/>
          </w:tcPr>
          <w:p w:rsidR="00332070" w:rsidRPr="00332070" w:rsidRDefault="00F9434D" w:rsidP="00123E55">
            <w:pPr>
              <w:spacing w:after="0" w:line="240" w:lineRule="auto"/>
              <w:rPr>
                <w:rFonts w:ascii="Calibri" w:eastAsia="MS Mincho" w:hAnsi="Calibri" w:cs="Times New Roman"/>
                <w:sz w:val="20"/>
                <w:szCs w:val="20"/>
                <w:lang w:val="en-US"/>
              </w:rPr>
            </w:pPr>
            <w:r>
              <w:rPr>
                <w:rFonts w:ascii="Calibri" w:eastAsia="MS Mincho" w:hAnsi="Calibri" w:cs="Times New Roman"/>
                <w:sz w:val="20"/>
                <w:szCs w:val="20"/>
                <w:lang w:val="en-US"/>
              </w:rPr>
              <w:t xml:space="preserve">2.1. </w:t>
            </w:r>
            <w:r w:rsidR="00332070" w:rsidRPr="00332070">
              <w:rPr>
                <w:rFonts w:ascii="Calibri" w:eastAsia="MS Mincho" w:hAnsi="Calibri" w:cs="Times New Roman"/>
                <w:sz w:val="20"/>
                <w:szCs w:val="20"/>
                <w:lang w:val="en-US"/>
              </w:rPr>
              <w:t>Promicanje jedinstvenog pristupa i usklađivanje komunikacijskih aktivnosti te jačanje kapaciteta institucija u sustavu ESI fondova</w:t>
            </w:r>
          </w:p>
        </w:tc>
      </w:tr>
      <w:tr w:rsidR="00332070" w:rsidRPr="00332070" w:rsidTr="00F9434D">
        <w:tc>
          <w:tcPr>
            <w:tcW w:w="1135" w:type="dxa"/>
            <w:shd w:val="clear" w:color="auto" w:fill="DBE5F1" w:themeFill="accent1" w:themeFillTint="33"/>
          </w:tcPr>
          <w:p w:rsidR="00332070" w:rsidRPr="00F9434D" w:rsidRDefault="00332070" w:rsidP="00BF1404">
            <w:pPr>
              <w:spacing w:after="0" w:line="240" w:lineRule="auto"/>
              <w:rPr>
                <w:rFonts w:ascii="Calibri" w:eastAsia="MS Mincho" w:hAnsi="Calibri" w:cs="Times New Roman"/>
                <w:b/>
                <w:sz w:val="18"/>
                <w:szCs w:val="18"/>
                <w:lang w:val="en-US"/>
              </w:rPr>
            </w:pPr>
            <w:r w:rsidRPr="00F9434D">
              <w:rPr>
                <w:rFonts w:ascii="Calibri" w:eastAsia="MS Mincho" w:hAnsi="Calibri" w:cs="Times New Roman"/>
                <w:b/>
                <w:sz w:val="18"/>
                <w:szCs w:val="18"/>
                <w:lang w:val="en-US"/>
              </w:rPr>
              <w:t xml:space="preserve">Ciljne skupine </w:t>
            </w:r>
          </w:p>
        </w:tc>
        <w:tc>
          <w:tcPr>
            <w:tcW w:w="2410" w:type="dxa"/>
            <w:shd w:val="clear" w:color="auto" w:fill="DBE5F1" w:themeFill="accent1" w:themeFillTint="33"/>
          </w:tcPr>
          <w:p w:rsidR="00332070" w:rsidRPr="00332070" w:rsidRDefault="00332070" w:rsidP="00BF1404">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Opća javnosti </w:t>
            </w:r>
          </w:p>
          <w:p w:rsidR="00332070" w:rsidRPr="00332070" w:rsidRDefault="00332070" w:rsidP="00BF1404">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Prenositelji informacija </w:t>
            </w:r>
          </w:p>
          <w:p w:rsidR="00332070" w:rsidRPr="00332070" w:rsidRDefault="00332070" w:rsidP="00BF1404">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Donositelji odluka</w:t>
            </w:r>
          </w:p>
        </w:tc>
        <w:tc>
          <w:tcPr>
            <w:tcW w:w="2693" w:type="dxa"/>
            <w:shd w:val="clear" w:color="auto" w:fill="DBE5F1" w:themeFill="accent1" w:themeFillTint="33"/>
          </w:tcPr>
          <w:p w:rsidR="00332070" w:rsidRPr="00332070" w:rsidRDefault="00332070" w:rsidP="00BF1404">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Potencijalni korisnici </w:t>
            </w:r>
          </w:p>
          <w:p w:rsidR="00332070" w:rsidRPr="00332070" w:rsidRDefault="00332070" w:rsidP="00BF1404">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Korisnici </w:t>
            </w:r>
          </w:p>
          <w:p w:rsidR="00332070" w:rsidRPr="00332070" w:rsidRDefault="00332070" w:rsidP="00BF1404">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Prenositelji informacija</w:t>
            </w:r>
          </w:p>
        </w:tc>
        <w:tc>
          <w:tcPr>
            <w:tcW w:w="2268" w:type="dxa"/>
            <w:shd w:val="clear" w:color="auto" w:fill="DBE5F1" w:themeFill="accent1" w:themeFillTint="33"/>
          </w:tcPr>
          <w:p w:rsidR="00332070" w:rsidRPr="00332070" w:rsidRDefault="00332070"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Prenositelji informacija</w:t>
            </w:r>
          </w:p>
          <w:p w:rsidR="00332070" w:rsidRPr="00332070" w:rsidRDefault="00332070"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Mediji </w:t>
            </w:r>
          </w:p>
          <w:p w:rsidR="00332070" w:rsidRPr="00332070" w:rsidRDefault="00332070"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Donositelji odluka </w:t>
            </w:r>
          </w:p>
          <w:p w:rsidR="00332070" w:rsidRPr="00332070" w:rsidRDefault="00332070" w:rsidP="00123E55">
            <w:pPr>
              <w:spacing w:after="0" w:line="240" w:lineRule="auto"/>
              <w:rPr>
                <w:rFonts w:ascii="Calibri" w:eastAsia="MS Mincho" w:hAnsi="Calibri" w:cs="Times New Roman"/>
                <w:sz w:val="20"/>
                <w:szCs w:val="20"/>
                <w:lang w:val="en-US"/>
              </w:rPr>
            </w:pPr>
          </w:p>
        </w:tc>
        <w:tc>
          <w:tcPr>
            <w:tcW w:w="2410" w:type="dxa"/>
            <w:shd w:val="clear" w:color="auto" w:fill="DBE5F1" w:themeFill="accent1" w:themeFillTint="33"/>
          </w:tcPr>
          <w:p w:rsidR="00332070" w:rsidRPr="00332070" w:rsidRDefault="00332070"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Tijela uključena u upravljanje i provedbu ESI fondova </w:t>
            </w:r>
          </w:p>
          <w:p w:rsidR="00332070" w:rsidRPr="00332070" w:rsidRDefault="00332070"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Odbori za praćenje</w:t>
            </w:r>
          </w:p>
          <w:p w:rsidR="00332070" w:rsidRPr="00332070" w:rsidRDefault="00332070"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Europska komisija </w:t>
            </w:r>
          </w:p>
          <w:p w:rsidR="00332070" w:rsidRPr="00332070" w:rsidRDefault="00332070"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Predstavništvo EK i EP  u RH</w:t>
            </w:r>
          </w:p>
          <w:p w:rsidR="00332070" w:rsidRPr="00332070" w:rsidRDefault="00332070" w:rsidP="00123E55">
            <w:pPr>
              <w:spacing w:after="0" w:line="240" w:lineRule="auto"/>
              <w:rPr>
                <w:rFonts w:ascii="Calibri" w:eastAsia="MS Mincho" w:hAnsi="Calibri" w:cs="Times New Roman"/>
                <w:sz w:val="20"/>
                <w:szCs w:val="20"/>
                <w:lang w:val="en-US"/>
              </w:rPr>
            </w:pPr>
          </w:p>
        </w:tc>
      </w:tr>
      <w:tr w:rsidR="00332070" w:rsidRPr="00332070" w:rsidTr="00F9434D">
        <w:tc>
          <w:tcPr>
            <w:tcW w:w="1135" w:type="dxa"/>
            <w:shd w:val="clear" w:color="auto" w:fill="DBE5F1" w:themeFill="accent1" w:themeFillTint="33"/>
          </w:tcPr>
          <w:p w:rsidR="00332070" w:rsidRPr="00F9434D" w:rsidRDefault="00332070" w:rsidP="00123E55">
            <w:pPr>
              <w:spacing w:after="0" w:line="240" w:lineRule="auto"/>
              <w:rPr>
                <w:rFonts w:ascii="Calibri" w:eastAsia="MS Mincho" w:hAnsi="Calibri" w:cs="Times New Roman"/>
                <w:sz w:val="18"/>
                <w:szCs w:val="18"/>
                <w:lang w:val="en-US"/>
              </w:rPr>
            </w:pPr>
            <w:r w:rsidRPr="00F9434D">
              <w:rPr>
                <w:rFonts w:ascii="Calibri" w:eastAsia="MS Mincho" w:hAnsi="Calibri" w:cs="Times New Roman"/>
                <w:b/>
                <w:sz w:val="18"/>
                <w:szCs w:val="18"/>
                <w:lang w:val="en-US"/>
              </w:rPr>
              <w:t>Komunikacijski alati</w:t>
            </w:r>
            <w:r w:rsidRPr="00F9434D">
              <w:rPr>
                <w:rFonts w:ascii="Calibri" w:eastAsia="MS Mincho" w:hAnsi="Calibri" w:cs="Times New Roman"/>
                <w:sz w:val="18"/>
                <w:szCs w:val="18"/>
                <w:lang w:val="en-US"/>
              </w:rPr>
              <w:t xml:space="preserve"> </w:t>
            </w:r>
          </w:p>
        </w:tc>
        <w:tc>
          <w:tcPr>
            <w:tcW w:w="2410" w:type="dxa"/>
            <w:shd w:val="clear" w:color="auto" w:fill="DBE5F1" w:themeFill="accent1" w:themeFillTint="33"/>
          </w:tcPr>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 medijska kampanja </w:t>
            </w:r>
          </w:p>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sudjelovanje u medijima (radio, televizija, tiskani mediji i internetski mediji)</w:t>
            </w:r>
          </w:p>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 oglašavanje u medijima </w:t>
            </w:r>
          </w:p>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publikacije:  brošure, priručnici i drugi prigodni informativni materijali</w:t>
            </w:r>
          </w:p>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 organizacija i sudjelovanje na konferencijama, događajima i sajmovima </w:t>
            </w:r>
          </w:p>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 organizacija info dana i panela </w:t>
            </w:r>
          </w:p>
          <w:p w:rsidR="00FC0B5C" w:rsidRPr="00332070" w:rsidRDefault="00FC0B5C"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e-učenje</w:t>
            </w:r>
          </w:p>
          <w:p w:rsidR="00FC0B5C" w:rsidRPr="00332070" w:rsidRDefault="00FC0B5C"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 odgovori na upite građana </w:t>
            </w:r>
          </w:p>
          <w:p w:rsidR="00803303" w:rsidRPr="00332070" w:rsidRDefault="00FC0B5C"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web stranice (www.s</w:t>
            </w:r>
            <w:r w:rsidR="00F9434D">
              <w:rPr>
                <w:rFonts w:ascii="Calibri" w:eastAsia="MS Mincho" w:hAnsi="Calibri" w:cs="Times New Roman"/>
                <w:sz w:val="20"/>
                <w:szCs w:val="20"/>
                <w:lang w:val="en-US"/>
              </w:rPr>
              <w:t>trukturnifondovi.hr</w:t>
            </w:r>
            <w:r w:rsidRPr="00332070">
              <w:rPr>
                <w:rFonts w:ascii="Calibri" w:eastAsia="MS Mincho" w:hAnsi="Calibri" w:cs="Times New Roman"/>
                <w:sz w:val="20"/>
                <w:szCs w:val="20"/>
                <w:lang w:val="en-US"/>
              </w:rPr>
              <w:t xml:space="preserve"> i drugih tijela u sustavu)</w:t>
            </w:r>
          </w:p>
          <w:p w:rsidR="00803303" w:rsidRPr="00332070" w:rsidRDefault="00803303" w:rsidP="00123E55">
            <w:pPr>
              <w:spacing w:after="0" w:line="240" w:lineRule="auto"/>
              <w:rPr>
                <w:rFonts w:ascii="Calibri" w:eastAsia="MS Mincho" w:hAnsi="Calibri" w:cs="Times New Roman"/>
                <w:sz w:val="20"/>
                <w:szCs w:val="20"/>
                <w:lang w:val="en-US"/>
              </w:rPr>
            </w:pPr>
          </w:p>
        </w:tc>
        <w:tc>
          <w:tcPr>
            <w:tcW w:w="2693" w:type="dxa"/>
            <w:shd w:val="clear" w:color="auto" w:fill="DBE5F1" w:themeFill="accent1" w:themeFillTint="33"/>
          </w:tcPr>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konferencije/seminari/</w:t>
            </w:r>
          </w:p>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radionice /info dani/paneli i druge ciljane aktivnosti</w:t>
            </w:r>
          </w:p>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konzultacije</w:t>
            </w:r>
          </w:p>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publikacije (brošure, priručnici i drugi prigodni informativni materijali)</w:t>
            </w:r>
          </w:p>
          <w:p w:rsidR="004B1D5F" w:rsidRPr="00332070" w:rsidRDefault="004B1D5F"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 informativni događaji za korisnike  </w:t>
            </w:r>
          </w:p>
          <w:p w:rsidR="00FC0B5C" w:rsidRPr="00332070" w:rsidRDefault="00803303" w:rsidP="00FC0B5C">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 </w:t>
            </w:r>
            <w:r w:rsidR="00FC0B5C" w:rsidRPr="00332070">
              <w:rPr>
                <w:rFonts w:ascii="Calibri" w:eastAsia="MS Mincho" w:hAnsi="Calibri" w:cs="Times New Roman"/>
                <w:sz w:val="20"/>
                <w:szCs w:val="20"/>
                <w:lang w:val="en-US"/>
              </w:rPr>
              <w:t>informativni materijali poput</w:t>
            </w:r>
          </w:p>
          <w:p w:rsidR="00803303" w:rsidRPr="00332070" w:rsidRDefault="00FC0B5C" w:rsidP="00FC0B5C">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vodiča, smjernica, uputa, preporuka i pravila, obrazaca, primjera itd.</w:t>
            </w:r>
          </w:p>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 oglašavanje u medijima </w:t>
            </w:r>
          </w:p>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(radio, televizija, tiskani mediji i internetski mediji)</w:t>
            </w:r>
          </w:p>
          <w:p w:rsidR="00FC0B5C" w:rsidRPr="00332070" w:rsidRDefault="00FC0B5C"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odgovori na upite građana</w:t>
            </w:r>
          </w:p>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web stranice (</w:t>
            </w:r>
            <w:hyperlink r:id="rId14" w:history="1">
              <w:r w:rsidRPr="00332070">
                <w:rPr>
                  <w:rStyle w:val="Hyperlink"/>
                  <w:rFonts w:ascii="Calibri" w:eastAsia="MS Mincho" w:hAnsi="Calibri" w:cs="Times New Roman"/>
                  <w:color w:val="auto"/>
                  <w:sz w:val="20"/>
                  <w:szCs w:val="20"/>
                  <w:lang w:val="en-US"/>
                </w:rPr>
                <w:t>www.strukturnifondovi.hr</w:t>
              </w:r>
            </w:hyperlink>
            <w:r w:rsidR="00FC0B5C" w:rsidRPr="00332070">
              <w:rPr>
                <w:rStyle w:val="Hyperlink"/>
                <w:rFonts w:ascii="Calibri" w:eastAsia="MS Mincho" w:hAnsi="Calibri" w:cs="Times New Roman"/>
                <w:color w:val="auto"/>
                <w:sz w:val="20"/>
                <w:szCs w:val="20"/>
                <w:u w:val="none"/>
                <w:lang w:val="en-US"/>
              </w:rPr>
              <w:t xml:space="preserve"> i </w:t>
            </w:r>
            <w:r w:rsidRPr="00332070">
              <w:rPr>
                <w:rStyle w:val="Hyperlink"/>
                <w:rFonts w:ascii="Calibri" w:eastAsia="MS Mincho" w:hAnsi="Calibri" w:cs="Times New Roman"/>
                <w:color w:val="auto"/>
                <w:sz w:val="20"/>
                <w:szCs w:val="20"/>
                <w:u w:val="none"/>
                <w:lang w:val="en-US"/>
              </w:rPr>
              <w:t>drugih tijela u sustavu)</w:t>
            </w:r>
          </w:p>
        </w:tc>
        <w:tc>
          <w:tcPr>
            <w:tcW w:w="2268" w:type="dxa"/>
            <w:shd w:val="clear" w:color="auto" w:fill="DBE5F1" w:themeFill="accent1" w:themeFillTint="33"/>
          </w:tcPr>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seminari/</w:t>
            </w:r>
          </w:p>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radionice i druge aktivnosti vezane uz jačanje kapaciteta uključujući e-alate</w:t>
            </w:r>
          </w:p>
          <w:p w:rsidR="00803303" w:rsidRPr="00332070" w:rsidRDefault="00FC0B5C"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konferencije za medije, objave za medije i specifična informiranje za medije</w:t>
            </w:r>
          </w:p>
          <w:p w:rsidR="00803303" w:rsidRPr="00332070" w:rsidRDefault="00803303" w:rsidP="00123E55">
            <w:pPr>
              <w:spacing w:after="0" w:line="240" w:lineRule="auto"/>
              <w:rPr>
                <w:rStyle w:val="Hyperlink"/>
                <w:rFonts w:ascii="Calibri" w:eastAsia="MS Mincho" w:hAnsi="Calibri" w:cs="Times New Roman"/>
                <w:color w:val="auto"/>
                <w:sz w:val="20"/>
                <w:szCs w:val="20"/>
                <w:u w:val="none"/>
                <w:lang w:val="en-US"/>
              </w:rPr>
            </w:pPr>
            <w:r w:rsidRPr="00332070">
              <w:rPr>
                <w:rFonts w:ascii="Calibri" w:eastAsia="MS Mincho" w:hAnsi="Calibri" w:cs="Times New Roman"/>
                <w:sz w:val="20"/>
                <w:szCs w:val="20"/>
                <w:lang w:val="en-US"/>
              </w:rPr>
              <w:t>- web stranice (</w:t>
            </w:r>
            <w:hyperlink r:id="rId15" w:history="1">
              <w:r w:rsidRPr="00332070">
                <w:rPr>
                  <w:rStyle w:val="Hyperlink"/>
                  <w:rFonts w:ascii="Calibri" w:eastAsia="MS Mincho" w:hAnsi="Calibri" w:cs="Times New Roman"/>
                  <w:color w:val="auto"/>
                  <w:sz w:val="20"/>
                  <w:szCs w:val="20"/>
                  <w:lang w:val="en-US"/>
                </w:rPr>
                <w:t>www.strukturnifondovi.hr</w:t>
              </w:r>
            </w:hyperlink>
            <w:r w:rsidR="00FC0B5C" w:rsidRPr="00332070">
              <w:rPr>
                <w:rStyle w:val="Hyperlink"/>
                <w:rFonts w:ascii="Calibri" w:eastAsia="MS Mincho" w:hAnsi="Calibri" w:cs="Times New Roman"/>
                <w:color w:val="auto"/>
                <w:sz w:val="20"/>
                <w:szCs w:val="20"/>
                <w:u w:val="none"/>
                <w:lang w:val="en-US"/>
              </w:rPr>
              <w:t xml:space="preserve"> </w:t>
            </w:r>
            <w:r w:rsidRPr="00332070">
              <w:rPr>
                <w:rStyle w:val="Hyperlink"/>
                <w:rFonts w:ascii="Calibri" w:eastAsia="MS Mincho" w:hAnsi="Calibri" w:cs="Times New Roman"/>
                <w:color w:val="auto"/>
                <w:sz w:val="20"/>
                <w:szCs w:val="20"/>
                <w:u w:val="none"/>
                <w:lang w:val="en-US"/>
              </w:rPr>
              <w:t>i drugih tijela u sustavu)</w:t>
            </w:r>
          </w:p>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 </w:t>
            </w:r>
          </w:p>
        </w:tc>
        <w:tc>
          <w:tcPr>
            <w:tcW w:w="2410" w:type="dxa"/>
            <w:shd w:val="clear" w:color="auto" w:fill="DBE5F1" w:themeFill="accent1" w:themeFillTint="33"/>
          </w:tcPr>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sastanci</w:t>
            </w:r>
          </w:p>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seminari, radionice, jačanje kapaciteta (e-učenje itd.)</w:t>
            </w:r>
          </w:p>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w:t>
            </w:r>
            <w:r w:rsidR="004B1D5F" w:rsidRPr="00332070">
              <w:rPr>
                <w:rFonts w:ascii="Calibri" w:eastAsia="MS Mincho" w:hAnsi="Calibri" w:cs="Times New Roman"/>
                <w:sz w:val="20"/>
                <w:szCs w:val="20"/>
                <w:lang w:val="en-US"/>
              </w:rPr>
              <w:t xml:space="preserve"> </w:t>
            </w:r>
            <w:r w:rsidRPr="00332070">
              <w:rPr>
                <w:rFonts w:ascii="Calibri" w:eastAsia="MS Mincho" w:hAnsi="Calibri" w:cs="Times New Roman"/>
                <w:sz w:val="20"/>
                <w:szCs w:val="20"/>
                <w:lang w:val="en-US"/>
              </w:rPr>
              <w:t>publikacije p</w:t>
            </w:r>
            <w:r w:rsidR="004B1D5F" w:rsidRPr="00332070">
              <w:rPr>
                <w:rFonts w:ascii="Calibri" w:eastAsia="MS Mincho" w:hAnsi="Calibri" w:cs="Times New Roman"/>
                <w:sz w:val="20"/>
                <w:szCs w:val="20"/>
                <w:lang w:val="en-US"/>
              </w:rPr>
              <w:t>oput uputa, strategija, pravila</w:t>
            </w:r>
          </w:p>
          <w:p w:rsidR="00803303" w:rsidRPr="00332070" w:rsidRDefault="00803303" w:rsidP="00123E55">
            <w:pPr>
              <w:spacing w:after="0" w:line="240" w:lineRule="auto"/>
              <w:rPr>
                <w:rFonts w:ascii="Calibri" w:eastAsia="MS Mincho" w:hAnsi="Calibri" w:cs="Times New Roman"/>
                <w:sz w:val="20"/>
                <w:szCs w:val="20"/>
                <w:lang w:val="en-US"/>
              </w:rPr>
            </w:pPr>
            <w:r w:rsidRPr="00332070">
              <w:rPr>
                <w:rFonts w:ascii="Calibri" w:eastAsia="MS Mincho" w:hAnsi="Calibri" w:cs="Times New Roman"/>
                <w:sz w:val="20"/>
                <w:szCs w:val="20"/>
                <w:lang w:val="en-US"/>
              </w:rPr>
              <w:t xml:space="preserve">- vrednovanje </w:t>
            </w:r>
          </w:p>
        </w:tc>
      </w:tr>
    </w:tbl>
    <w:p w:rsidR="009C2EDC" w:rsidRPr="004B1D5F" w:rsidRDefault="009C2EDC" w:rsidP="00623D11">
      <w:pPr>
        <w:rPr>
          <w:b/>
        </w:rPr>
      </w:pPr>
    </w:p>
    <w:p w:rsidR="004B1D5F" w:rsidRDefault="004B1D5F" w:rsidP="004B1D5F">
      <w:r w:rsidRPr="004B1D5F">
        <w:rPr>
          <w:b/>
        </w:rPr>
        <w:t xml:space="preserve">Zajedničke aktivnosti za sve programe  </w:t>
      </w:r>
    </w:p>
    <w:p w:rsidR="004B1D5F" w:rsidRDefault="004B1D5F" w:rsidP="00FC0B5C">
      <w:pPr>
        <w:jc w:val="both"/>
      </w:pPr>
      <w:r>
        <w:t>Strategijom Europa 2020. formulirala se potreba za sinergijom i integracijom svih financijskih instrumenata u svrhu postizanja zajedničkih strateških ciljeva definiranih na razini cijele Europske unije. Radi postizanja maksimalizacije učinka, jednaka logika se mora primijeniti i na području informiranja, komunikacije i vidljivosti vezano uz sve aspekte tih instrumenata. To će se postići ostvarivanjem snažnijeg zajedničkog  planiranja i koordinacije te usklađivanja komunikacijskih ciljeva i aktivnosti bez obzira na izvor financiranja na razini svih institucija uključenih u sustav upravljanja i provedb</w:t>
      </w:r>
      <w:r w:rsidR="00FC0B5C">
        <w:t>u</w:t>
      </w:r>
      <w:r>
        <w:t xml:space="preserve"> ESI fondova. </w:t>
      </w:r>
    </w:p>
    <w:p w:rsidR="004B1D5F" w:rsidRDefault="004B1D5F" w:rsidP="00FC0B5C">
      <w:pPr>
        <w:jc w:val="both"/>
      </w:pPr>
      <w:r>
        <w:t>Jedinstveni pristup u komuniciranju ESI fondova bit</w:t>
      </w:r>
      <w:r w:rsidR="00F9434D">
        <w:t xml:space="preserve"> će postignut, između ostalog, </w:t>
      </w:r>
      <w:r>
        <w:t xml:space="preserve">korištenjem zajedničkog vizualnog identiteta na svim materijalima i informativnim aktivnostima neovisno u okviru kojeg (operativnog) programa ili fonda je sufinancirano.  </w:t>
      </w:r>
    </w:p>
    <w:p w:rsidR="00EE0F67" w:rsidRPr="002E5DD6" w:rsidRDefault="004B1D5F" w:rsidP="00FC0B5C">
      <w:pPr>
        <w:jc w:val="both"/>
      </w:pPr>
      <w:r>
        <w:t>U tu svrhu, Ministarstvo regionalnoga razvoja i fondova Europske unije (MRRFEU), kao tijelo odgovorno za koordinaciju informativnih aktivnosti na razini cijelog sustava ESI fondova pokrenulo je inicijativu izrade jedinstvenog vizualnog identiteta ESI fondova. Cilj inicijative je komuniciranje ESI fondova 2014.-2020. na jedinstveni i prepoznatljiv način.</w:t>
      </w:r>
    </w:p>
    <w:p w:rsidR="002E5DD6" w:rsidRDefault="002E5DD6" w:rsidP="00FC0B5C">
      <w:pPr>
        <w:jc w:val="both"/>
        <w:rPr>
          <w:b/>
          <w:sz w:val="20"/>
          <w:szCs w:val="20"/>
        </w:rPr>
      </w:pPr>
    </w:p>
    <w:p w:rsidR="00F9434D" w:rsidRPr="00EE0F67" w:rsidRDefault="00EE0F67" w:rsidP="00FC0B5C">
      <w:pPr>
        <w:jc w:val="both"/>
        <w:rPr>
          <w:b/>
          <w:sz w:val="20"/>
          <w:szCs w:val="20"/>
        </w:rPr>
      </w:pPr>
      <w:r>
        <w:rPr>
          <w:b/>
          <w:sz w:val="20"/>
          <w:szCs w:val="20"/>
        </w:rPr>
        <w:t xml:space="preserve">Vizualni identitet europskih strukturnih i investicijskih fondova </w:t>
      </w:r>
      <w:r w:rsidRPr="00EE0F67">
        <w:rPr>
          <w:b/>
          <w:sz w:val="20"/>
          <w:szCs w:val="20"/>
        </w:rPr>
        <w:t>2014.-</w:t>
      </w:r>
      <w:r>
        <w:rPr>
          <w:b/>
          <w:sz w:val="20"/>
          <w:szCs w:val="20"/>
        </w:rPr>
        <w:t xml:space="preserve"> </w:t>
      </w:r>
      <w:r w:rsidRPr="00EE0F67">
        <w:rPr>
          <w:b/>
          <w:sz w:val="20"/>
          <w:szCs w:val="20"/>
        </w:rPr>
        <w:t>2020.</w:t>
      </w:r>
      <w:r>
        <w:rPr>
          <w:noProof/>
          <w:lang w:eastAsia="hr-HR"/>
        </w:rPr>
        <w:drawing>
          <wp:anchor distT="0" distB="0" distL="114300" distR="114300" simplePos="0" relativeHeight="251702272" behindDoc="0" locked="0" layoutInCell="1" allowOverlap="1" wp14:anchorId="3661EC5D" wp14:editId="5C5174A4">
            <wp:simplePos x="0" y="0"/>
            <wp:positionH relativeFrom="margin">
              <wp:posOffset>1903095</wp:posOffset>
            </wp:positionH>
            <wp:positionV relativeFrom="margin">
              <wp:posOffset>5508625</wp:posOffset>
            </wp:positionV>
            <wp:extent cx="1863090" cy="826135"/>
            <wp:effectExtent l="0" t="0" r="381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3090" cy="826135"/>
                    </a:xfrm>
                    <a:prstGeom prst="rect">
                      <a:avLst/>
                    </a:prstGeom>
                    <a:noFill/>
                  </pic:spPr>
                </pic:pic>
              </a:graphicData>
            </a:graphic>
            <wp14:sizeRelH relativeFrom="margin">
              <wp14:pctWidth>0</wp14:pctWidth>
            </wp14:sizeRelH>
            <wp14:sizeRelV relativeFrom="margin">
              <wp14:pctHeight>0</wp14:pctHeight>
            </wp14:sizeRelV>
          </wp:anchor>
        </w:drawing>
      </w:r>
    </w:p>
    <w:p w:rsidR="00F9434D" w:rsidRDefault="00EE0F67" w:rsidP="00FC0B5C">
      <w:pPr>
        <w:jc w:val="both"/>
        <w:rPr>
          <w:noProof/>
          <w:lang w:eastAsia="hr-HR"/>
        </w:rPr>
      </w:pPr>
      <w:r>
        <w:rPr>
          <w:noProof/>
          <w:lang w:eastAsia="hr-HR"/>
        </w:rPr>
        <w:drawing>
          <wp:anchor distT="0" distB="0" distL="114300" distR="114300" simplePos="0" relativeHeight="251701248" behindDoc="0" locked="0" layoutInCell="1" allowOverlap="1" wp14:anchorId="7F924DAF" wp14:editId="1587916A">
            <wp:simplePos x="0" y="0"/>
            <wp:positionH relativeFrom="margin">
              <wp:posOffset>4119880</wp:posOffset>
            </wp:positionH>
            <wp:positionV relativeFrom="margin">
              <wp:posOffset>5741670</wp:posOffset>
            </wp:positionV>
            <wp:extent cx="1121410" cy="1245870"/>
            <wp:effectExtent l="0" t="0" r="254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21410" cy="124587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hr-HR"/>
        </w:rPr>
        <w:drawing>
          <wp:anchor distT="0" distB="0" distL="114300" distR="114300" simplePos="0" relativeHeight="251703296" behindDoc="0" locked="0" layoutInCell="1" allowOverlap="1" wp14:anchorId="247D3473" wp14:editId="15D0AF59">
            <wp:simplePos x="0" y="0"/>
            <wp:positionH relativeFrom="margin">
              <wp:posOffset>33020</wp:posOffset>
            </wp:positionH>
            <wp:positionV relativeFrom="margin">
              <wp:posOffset>6130290</wp:posOffset>
            </wp:positionV>
            <wp:extent cx="1763395" cy="698500"/>
            <wp:effectExtent l="0" t="0" r="8255" b="635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3395" cy="698500"/>
                    </a:xfrm>
                    <a:prstGeom prst="rect">
                      <a:avLst/>
                    </a:prstGeom>
                    <a:noFill/>
                  </pic:spPr>
                </pic:pic>
              </a:graphicData>
            </a:graphic>
          </wp:anchor>
        </w:drawing>
      </w:r>
    </w:p>
    <w:p w:rsidR="00F9434D" w:rsidRDefault="00F9434D" w:rsidP="00FC0B5C">
      <w:pPr>
        <w:jc w:val="both"/>
      </w:pPr>
    </w:p>
    <w:p w:rsidR="00F9434D" w:rsidRDefault="00EE0F67" w:rsidP="00FC0B5C">
      <w:pPr>
        <w:jc w:val="both"/>
      </w:pPr>
      <w:r>
        <w:rPr>
          <w:noProof/>
          <w:lang w:eastAsia="hr-HR"/>
        </w:rPr>
        <w:drawing>
          <wp:anchor distT="0" distB="0" distL="114300" distR="114300" simplePos="0" relativeHeight="251699200" behindDoc="0" locked="0" layoutInCell="1" allowOverlap="1" wp14:anchorId="5CAC056B" wp14:editId="0B22B584">
            <wp:simplePos x="0" y="0"/>
            <wp:positionH relativeFrom="margin">
              <wp:posOffset>1073785</wp:posOffset>
            </wp:positionH>
            <wp:positionV relativeFrom="margin">
              <wp:posOffset>6727190</wp:posOffset>
            </wp:positionV>
            <wp:extent cx="1788160" cy="784225"/>
            <wp:effectExtent l="0" t="0" r="254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88160" cy="784225"/>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hr-HR"/>
        </w:rPr>
        <w:drawing>
          <wp:anchor distT="0" distB="0" distL="114300" distR="114300" simplePos="0" relativeHeight="251700224" behindDoc="0" locked="0" layoutInCell="1" allowOverlap="1" wp14:anchorId="27D7D6F7" wp14:editId="6D12F3DF">
            <wp:simplePos x="0" y="0"/>
            <wp:positionH relativeFrom="margin">
              <wp:posOffset>3181350</wp:posOffset>
            </wp:positionH>
            <wp:positionV relativeFrom="margin">
              <wp:posOffset>6724015</wp:posOffset>
            </wp:positionV>
            <wp:extent cx="1727200" cy="758190"/>
            <wp:effectExtent l="0" t="0" r="6350" b="381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27200" cy="758190"/>
                    </a:xfrm>
                    <a:prstGeom prst="rect">
                      <a:avLst/>
                    </a:prstGeom>
                    <a:noFill/>
                  </pic:spPr>
                </pic:pic>
              </a:graphicData>
            </a:graphic>
            <wp14:sizeRelH relativeFrom="margin">
              <wp14:pctWidth>0</wp14:pctWidth>
            </wp14:sizeRelH>
            <wp14:sizeRelV relativeFrom="margin">
              <wp14:pctHeight>0</wp14:pctHeight>
            </wp14:sizeRelV>
          </wp:anchor>
        </w:drawing>
      </w:r>
    </w:p>
    <w:p w:rsidR="00F9434D" w:rsidRDefault="00F9434D" w:rsidP="00FC0B5C">
      <w:pPr>
        <w:jc w:val="both"/>
      </w:pPr>
    </w:p>
    <w:p w:rsidR="00EE0F67" w:rsidRDefault="00EE0F67" w:rsidP="00FC0B5C">
      <w:pPr>
        <w:jc w:val="both"/>
      </w:pPr>
    </w:p>
    <w:p w:rsidR="00EE0F67" w:rsidRDefault="00EE0F67" w:rsidP="00FC0B5C">
      <w:pPr>
        <w:jc w:val="both"/>
      </w:pPr>
    </w:p>
    <w:p w:rsidR="00EE0F67" w:rsidRDefault="00EE0F67" w:rsidP="00FC0B5C">
      <w:pPr>
        <w:jc w:val="both"/>
      </w:pPr>
    </w:p>
    <w:p w:rsidR="00682122" w:rsidRDefault="00682122" w:rsidP="00FC0B5C">
      <w:pPr>
        <w:jc w:val="both"/>
      </w:pPr>
    </w:p>
    <w:p w:rsidR="004B1D5F" w:rsidRDefault="004B1D5F" w:rsidP="00FC0B5C">
      <w:pPr>
        <w:jc w:val="both"/>
      </w:pPr>
      <w:r>
        <w:t xml:space="preserve">KT, UT-ovi i PT 1 i PT2 zajednički sudjeluju u pojedinim informativnim i komunikacijskim aktivnostima, a posebice u onima koje se  odnose na informiranje o ciljevima i rezultatima Partnerskog sporazuma, (operativnih) programa, mogućnostima financiranja u okviru ESI fondova i (operativnih) programa natječajima i procedurama vezano uz njih te uključivanje i povezivanje svih partnera na lokalnoj i regionalnoj razini. Te su aktivnosti </w:t>
      </w:r>
      <w:r w:rsidR="00FC0B5C">
        <w:t>su navedene u komunikacijskim strategijama odnosno komunikacijskim planovima</w:t>
      </w:r>
      <w:r>
        <w:t xml:space="preserve"> UT-ova uz informativne i komunikacijske aktivnosti specifične za promicanje mogućnosti i rezultata u okviru pojedinih (operativnih) programa. </w:t>
      </w:r>
    </w:p>
    <w:p w:rsidR="004B1D5F" w:rsidRDefault="004B1D5F" w:rsidP="002E5DD6">
      <w:pPr>
        <w:jc w:val="both"/>
      </w:pPr>
      <w:r>
        <w:t xml:space="preserve">Zajedničke informativne i komunikacijske aktivnosti detaljnije će biti razrađene u komunikacijskom planu </w:t>
      </w:r>
      <w:r w:rsidR="00FC0B5C">
        <w:t xml:space="preserve">koje </w:t>
      </w:r>
      <w:r>
        <w:t xml:space="preserve">MRRFEU </w:t>
      </w:r>
      <w:r w:rsidR="00FC0B5C">
        <w:t xml:space="preserve">odnosno </w:t>
      </w:r>
      <w:r>
        <w:t>SSIOA</w:t>
      </w:r>
      <w:r w:rsidR="00FC0B5C">
        <w:t xml:space="preserve"> izrađuje</w:t>
      </w:r>
      <w:r>
        <w:t xml:space="preserve"> u svojstvu koordinacijskog tijela.</w:t>
      </w:r>
    </w:p>
    <w:p w:rsidR="00432A52" w:rsidRPr="00257ECC" w:rsidRDefault="004B1D5F" w:rsidP="00623D11">
      <w:pPr>
        <w:rPr>
          <w:b/>
        </w:rPr>
      </w:pPr>
      <w:r>
        <w:rPr>
          <w:b/>
        </w:rPr>
        <w:t xml:space="preserve">5. </w:t>
      </w:r>
      <w:r w:rsidR="004661E0">
        <w:rPr>
          <w:b/>
        </w:rPr>
        <w:t>INSTITU</w:t>
      </w:r>
      <w:r w:rsidR="00B154F7">
        <w:rPr>
          <w:b/>
        </w:rPr>
        <w:t>CI</w:t>
      </w:r>
      <w:r w:rsidR="00432A52" w:rsidRPr="00257ECC">
        <w:rPr>
          <w:b/>
        </w:rPr>
        <w:t xml:space="preserve">ONALNI OKVIR UPRAVLJANJA I KONTROLE KORIŠTENJA ESI FONDOVA 2014.-2020. </w:t>
      </w:r>
      <w:r w:rsidR="0099224F">
        <w:rPr>
          <w:b/>
        </w:rPr>
        <w:t>u RH</w:t>
      </w:r>
    </w:p>
    <w:p w:rsidR="004661E0" w:rsidRDefault="001A1C39" w:rsidP="000523E7">
      <w:pPr>
        <w:jc w:val="both"/>
      </w:pPr>
      <w:r>
        <w:t xml:space="preserve">Struktura tijela uključenih u upravljanje i provedbu ESI fondova definirana je </w:t>
      </w:r>
      <w:r w:rsidR="004661E0">
        <w:t>Zakon</w:t>
      </w:r>
      <w:r>
        <w:t>om</w:t>
      </w:r>
      <w:r w:rsidR="004661E0">
        <w:t xml:space="preserve"> o uspostavi institucionalnog okvira za provedbu ESI fondova u RH u financijskom razdoblju 2014.-2020. </w:t>
      </w:r>
      <w:r w:rsidR="00DF0CFE">
        <w:t xml:space="preserve">koji </w:t>
      </w:r>
      <w:r w:rsidR="004661E0">
        <w:t>zajedno s Uredbom</w:t>
      </w:r>
      <w:r w:rsidR="00CD6074">
        <w:t xml:space="preserve"> </w:t>
      </w:r>
      <w:r w:rsidRPr="001A1C39">
        <w:t>o tijelima u sustavima upravljanja i kontrole korištenja Europskog socijalnog fonda, Europskog fonda za regionalni razvoj i Kohezijskog fonda</w:t>
      </w:r>
      <w:r>
        <w:t>, Uredbom o tijelima u sustavu upravljanja</w:t>
      </w:r>
      <w:r w:rsidRPr="001A1C39">
        <w:t xml:space="preserve"> </w:t>
      </w:r>
      <w:r>
        <w:t>i kontrole korištenja Europskog poljoprivrednog fonda za ruralni razvoj, Uredb</w:t>
      </w:r>
      <w:r w:rsidR="00DF0CFE">
        <w:t>om</w:t>
      </w:r>
      <w:r>
        <w:t xml:space="preserve"> o tijelima u sustavu upravljanja i kontrole za provedbu Operativnog programa za pomorstvo i ribarstvo te</w:t>
      </w:r>
      <w:r w:rsidR="00DF0CFE">
        <w:t xml:space="preserve"> </w:t>
      </w:r>
      <w:r w:rsidR="00DF0CFE" w:rsidRPr="00DF0CFE">
        <w:rPr>
          <w:bCs/>
        </w:rPr>
        <w:t>Uredbom o tijelima u sustavima upravljanja i kontrole za provedbu programa kojima se podržava cilj »Europska teritorijalna suradnja« u financijskom razdoblju 2014. – 2020.</w:t>
      </w:r>
      <w:r w:rsidR="004661E0">
        <w:t>određuje strukturu tijela uključenih u upravljanje i provedbu ESI fondova.</w:t>
      </w:r>
    </w:p>
    <w:p w:rsidR="009506E9" w:rsidRDefault="00042645" w:rsidP="000523E7">
      <w:pPr>
        <w:jc w:val="both"/>
      </w:pPr>
      <w:r w:rsidRPr="00042645">
        <w:t xml:space="preserve">Sveobuhvatna KS razvijena je na temelju koordiniranog komunikacijskog pristupa </w:t>
      </w:r>
      <w:r>
        <w:t xml:space="preserve">na razini svih </w:t>
      </w:r>
      <w:r w:rsidRPr="00042645">
        <w:t>ESI fondove 2014.-2020. postavljenog Partnerskim sporazumom, za koji je odgovorno MRRFEU. Ministarstvo regionalnoga razvoja i fondova Europske unije je središnje koordinacijsko tijelo nadležno za sveukupnu koordinaciju sustava upravljanja i kontrole korištenja ESI fondova u Republici Hrvatskoj.</w:t>
      </w:r>
      <w:r>
        <w:t xml:space="preserve"> </w:t>
      </w:r>
      <w:r w:rsidR="009506E9" w:rsidRPr="009506E9">
        <w:t xml:space="preserve">KS </w:t>
      </w:r>
      <w:r>
        <w:t>za ESI 2014.-2020. usvaja N</w:t>
      </w:r>
      <w:r w:rsidR="009506E9" w:rsidRPr="009506E9">
        <w:t xml:space="preserve">acionalni </w:t>
      </w:r>
      <w:r>
        <w:t>koordinacijski odbor.</w:t>
      </w:r>
    </w:p>
    <w:p w:rsidR="002872C9" w:rsidRDefault="002872C9" w:rsidP="000523E7">
      <w:pPr>
        <w:jc w:val="both"/>
      </w:pPr>
      <w:r w:rsidRPr="002872C9">
        <w:t>Za poslove koordinacije informativnih i obrazovnih aktivnosti o korištenju EU fondova, odgovorna je Samostalna služba za informativno-obrazovne aktivnosti u okviru MRRFEU</w:t>
      </w:r>
      <w:r>
        <w:t>.</w:t>
      </w:r>
    </w:p>
    <w:p w:rsidR="007669B1" w:rsidRDefault="007669B1" w:rsidP="000523E7">
      <w:pPr>
        <w:jc w:val="both"/>
      </w:pPr>
      <w:r>
        <w:t>KS će dati opći okvir za</w:t>
      </w:r>
      <w:r w:rsidR="00FC0B5C">
        <w:t xml:space="preserve"> izradu komunikacijskih strategija odnosno komunikacijskih planova </w:t>
      </w:r>
      <w:r>
        <w:t>za razdoblje 2014.-2020. na razini 4 upravljačka tijela odnosno (operativnih) programa – OP Konkurentnost i kohezija, OP Učinkoviti ljudski potencijali, Program ruralnog</w:t>
      </w:r>
      <w:r w:rsidR="00FC7B9F">
        <w:t>a razvoja i OP</w:t>
      </w:r>
      <w:r>
        <w:t xml:space="preserve"> za pomorstvo i </w:t>
      </w:r>
      <w:r w:rsidR="00042645">
        <w:t>ribarstvo. K</w:t>
      </w:r>
      <w:r>
        <w:t xml:space="preserve">oordinacijsko tijelo (SSIOA) planira zajedničke </w:t>
      </w:r>
      <w:r w:rsidR="00042645">
        <w:t xml:space="preserve">komunikacijske </w:t>
      </w:r>
      <w:r>
        <w:t xml:space="preserve">aktivnosti na razini cijelog sustava ESI fondova, koje će provoditi u suradnji s ostalim (upravljačkim) tijelima i koja će u njima sudjelovati s određenim financijskim udjelom, dok će aktivnosti koje su usko povezane s provedbom određenog operativnog programa – planirati upravljačka tijela zajedno s provedbenim tijelima koja su uključena u provedbu određenog OP-a.   </w:t>
      </w:r>
    </w:p>
    <w:p w:rsidR="00EE0F67" w:rsidRPr="002E5DD6" w:rsidRDefault="00042645" w:rsidP="002E5DD6">
      <w:pPr>
        <w:jc w:val="both"/>
      </w:pPr>
      <w:r>
        <w:t>Pojedinačne komunikacijske st</w:t>
      </w:r>
      <w:r w:rsidR="00FC0B5C">
        <w:t xml:space="preserve">rategije na razini pojedinog programa odnosno komunikacijski </w:t>
      </w:r>
      <w:r>
        <w:t>planovi</w:t>
      </w:r>
      <w:r w:rsidR="007669B1" w:rsidRPr="00AB764E">
        <w:t xml:space="preserve"> detaljno</w:t>
      </w:r>
      <w:r>
        <w:t xml:space="preserve"> će</w:t>
      </w:r>
      <w:r w:rsidR="007669B1" w:rsidRPr="00AB764E">
        <w:t xml:space="preserve"> razraditi aktivnosti i mjere informiranja i vidljivosti na operativnoj razini u svrhu provedbe ciljeva postavljenih kroz ovu komunikacijsku strategiju, </w:t>
      </w:r>
      <w:r w:rsidR="007669B1" w:rsidRPr="009506E9">
        <w:t>uključujući</w:t>
      </w:r>
      <w:r w:rsidR="009506E9" w:rsidRPr="009506E9">
        <w:t xml:space="preserve"> elemente kao što su</w:t>
      </w:r>
      <w:r w:rsidR="007669B1" w:rsidRPr="009506E9">
        <w:t xml:space="preserve"> ciljne skupine, indikativan vremenski slijed aktivnosti, proračun za provedbu komunikacijskih planova, mehanizme upravljanja i p</w:t>
      </w:r>
      <w:r w:rsidR="004661E0" w:rsidRPr="009506E9">
        <w:t>rovedbe te praćenje i evaluaciju</w:t>
      </w:r>
      <w:r w:rsidR="007669B1" w:rsidRPr="009506E9">
        <w:t xml:space="preserve"> </w:t>
      </w:r>
      <w:r w:rsidR="008006A9">
        <w:t>provedenih</w:t>
      </w:r>
      <w:r w:rsidR="008006A9" w:rsidRPr="009506E9">
        <w:t xml:space="preserve"> </w:t>
      </w:r>
      <w:r w:rsidR="007669B1" w:rsidRPr="009506E9">
        <w:t>aktivnosti.</w:t>
      </w:r>
      <w:r w:rsidR="007669B1" w:rsidRPr="00AB764E">
        <w:t xml:space="preserve"> </w:t>
      </w:r>
    </w:p>
    <w:p w:rsidR="00623D11" w:rsidRPr="00266D19" w:rsidRDefault="00042645" w:rsidP="00623D11">
      <w:pPr>
        <w:rPr>
          <w:u w:val="single"/>
        </w:rPr>
      </w:pPr>
      <w:r>
        <w:rPr>
          <w:u w:val="single"/>
        </w:rPr>
        <w:t xml:space="preserve">U provedbu KS ESI 2014.-2020. </w:t>
      </w:r>
      <w:r w:rsidR="00623D11" w:rsidRPr="00266D19">
        <w:rPr>
          <w:u w:val="single"/>
        </w:rPr>
        <w:t>uključena su sljedeća tijela:</w:t>
      </w:r>
    </w:p>
    <w:p w:rsidR="00623D11" w:rsidRPr="00266D19" w:rsidRDefault="00623D11" w:rsidP="00042645">
      <w:pPr>
        <w:pStyle w:val="ListParagraph"/>
        <w:numPr>
          <w:ilvl w:val="0"/>
          <w:numId w:val="29"/>
        </w:numPr>
        <w:spacing w:after="0"/>
        <w:jc w:val="both"/>
      </w:pPr>
      <w:r w:rsidRPr="00266D19">
        <w:t>Samostalna služba za informativno-obrazovne aktivnosti (SSIOA) u MRRFEU</w:t>
      </w:r>
      <w:r w:rsidR="00074426" w:rsidRPr="00266D19">
        <w:t xml:space="preserve"> – Koordinacijsko tijelo </w:t>
      </w:r>
    </w:p>
    <w:p w:rsidR="00623D11" w:rsidRPr="00266D19" w:rsidRDefault="00042645" w:rsidP="00042645">
      <w:pPr>
        <w:pStyle w:val="ListParagraph"/>
        <w:numPr>
          <w:ilvl w:val="0"/>
          <w:numId w:val="29"/>
        </w:numPr>
        <w:spacing w:after="0"/>
        <w:jc w:val="both"/>
      </w:pPr>
      <w:r>
        <w:t>t</w:t>
      </w:r>
      <w:r w:rsidR="00623D11" w:rsidRPr="00266D19">
        <w:t xml:space="preserve">ijela </w:t>
      </w:r>
      <w:r w:rsidR="00074426" w:rsidRPr="00266D19">
        <w:t xml:space="preserve">u sustavu upravljanja i </w:t>
      </w:r>
      <w:r w:rsidR="008006A9">
        <w:t xml:space="preserve">provedbu </w:t>
      </w:r>
      <w:r w:rsidR="00074426" w:rsidRPr="00266D19">
        <w:t xml:space="preserve"> ESI fondova 2014.-2020. - </w:t>
      </w:r>
      <w:r w:rsidR="00623D11" w:rsidRPr="00266D19">
        <w:t>upravljačka tijela, p</w:t>
      </w:r>
      <w:r w:rsidR="00074426" w:rsidRPr="00266D19">
        <w:t>osrednička tijela razine 1 i 2</w:t>
      </w:r>
    </w:p>
    <w:p w:rsidR="00623D11" w:rsidRPr="00266D19" w:rsidRDefault="00042645" w:rsidP="00042645">
      <w:pPr>
        <w:pStyle w:val="ListParagraph"/>
        <w:numPr>
          <w:ilvl w:val="0"/>
          <w:numId w:val="29"/>
        </w:numPr>
        <w:spacing w:after="0"/>
        <w:jc w:val="both"/>
      </w:pPr>
      <w:r>
        <w:t>t</w:t>
      </w:r>
      <w:r w:rsidR="00623D11" w:rsidRPr="00266D19">
        <w:t xml:space="preserve">ijela   s   posebnim   ovlastima   u   sustavu: </w:t>
      </w:r>
      <w:r w:rsidR="00074426" w:rsidRPr="00266D19">
        <w:t xml:space="preserve"> </w:t>
      </w:r>
      <w:r w:rsidR="009D33EC">
        <w:t xml:space="preserve">Tijelo za ovjeravanje - </w:t>
      </w:r>
      <w:r w:rsidR="00623D11" w:rsidRPr="00266D19">
        <w:t xml:space="preserve">Ministarstvo financija  -  Nacionalni fond,  </w:t>
      </w:r>
      <w:r w:rsidR="009D33EC">
        <w:t xml:space="preserve">Neovisno revizorsko tijelo - </w:t>
      </w:r>
      <w:r w:rsidR="009D33EC" w:rsidRPr="009D33EC">
        <w:t xml:space="preserve">Agencija za reviziju sustava provedbe programa Europske unije </w:t>
      </w:r>
      <w:r w:rsidR="009D33EC">
        <w:t xml:space="preserve">te </w:t>
      </w:r>
      <w:r w:rsidR="00623D11" w:rsidRPr="00266D19">
        <w:t>Minista</w:t>
      </w:r>
      <w:r w:rsidR="00FC7B9F">
        <w:t>rstvo financija - Samostalna</w:t>
      </w:r>
      <w:r w:rsidR="00623D11" w:rsidRPr="00266D19">
        <w:t xml:space="preserve"> </w:t>
      </w:r>
      <w:r w:rsidR="00FC7B9F">
        <w:t xml:space="preserve">služba </w:t>
      </w:r>
      <w:r w:rsidR="00623D11" w:rsidRPr="00266D19">
        <w:t xml:space="preserve">za suzbijanje nepravilnosti </w:t>
      </w:r>
    </w:p>
    <w:p w:rsidR="00623D11" w:rsidRPr="00266D19" w:rsidRDefault="00042645" w:rsidP="00042645">
      <w:pPr>
        <w:pStyle w:val="ListParagraph"/>
        <w:numPr>
          <w:ilvl w:val="0"/>
          <w:numId w:val="29"/>
        </w:numPr>
        <w:spacing w:after="0"/>
        <w:jc w:val="both"/>
      </w:pPr>
      <w:r>
        <w:t>regionalni koordinatori (r</w:t>
      </w:r>
      <w:r w:rsidR="00623D11" w:rsidRPr="00266D19">
        <w:t>egionalne razvojne agencije)</w:t>
      </w:r>
    </w:p>
    <w:p w:rsidR="00623D11" w:rsidRDefault="00042645" w:rsidP="00042645">
      <w:pPr>
        <w:pStyle w:val="ListParagraph"/>
        <w:numPr>
          <w:ilvl w:val="0"/>
          <w:numId w:val="29"/>
        </w:numPr>
        <w:spacing w:after="0"/>
        <w:jc w:val="both"/>
      </w:pPr>
      <w:r>
        <w:t>k</w:t>
      </w:r>
      <w:r w:rsidR="00623D11" w:rsidRPr="00266D19">
        <w:t xml:space="preserve">orisnici sredstava </w:t>
      </w:r>
      <w:r>
        <w:t>ESI fondova</w:t>
      </w:r>
    </w:p>
    <w:p w:rsidR="00266D19" w:rsidRDefault="00266D19" w:rsidP="00266D19">
      <w:pPr>
        <w:spacing w:after="0"/>
        <w:jc w:val="both"/>
      </w:pPr>
    </w:p>
    <w:p w:rsidR="00D20883" w:rsidRDefault="00266D19" w:rsidP="00D75188">
      <w:pPr>
        <w:jc w:val="both"/>
        <w:rPr>
          <w:b/>
        </w:rPr>
      </w:pPr>
      <w:r w:rsidRPr="00266D19">
        <w:t>Za operativnu provedbu KS-a i pratećih KP-ova odgovorna je mreža osoba za informiranje i komunikaciju.</w:t>
      </w:r>
    </w:p>
    <w:p w:rsidR="00654B4C" w:rsidRDefault="004B1D5F" w:rsidP="00654B4C">
      <w:pPr>
        <w:rPr>
          <w:b/>
        </w:rPr>
      </w:pPr>
      <w:r>
        <w:rPr>
          <w:b/>
        </w:rPr>
        <w:t xml:space="preserve">6. </w:t>
      </w:r>
      <w:r w:rsidR="00623D11" w:rsidRPr="007669B1">
        <w:rPr>
          <w:b/>
        </w:rPr>
        <w:t xml:space="preserve">SUSTAV </w:t>
      </w:r>
      <w:r w:rsidR="004661E0">
        <w:rPr>
          <w:b/>
        </w:rPr>
        <w:t xml:space="preserve">INFORMIRANJA I KOMUNIKACIJE </w:t>
      </w:r>
      <w:bookmarkStart w:id="0" w:name="_Toc417660805"/>
      <w:r w:rsidR="003B3A2B">
        <w:rPr>
          <w:b/>
        </w:rPr>
        <w:t>ESI FONDOVA 2014.-2020</w:t>
      </w:r>
      <w:r w:rsidR="00AB2194">
        <w:rPr>
          <w:b/>
        </w:rPr>
        <w:t>.</w:t>
      </w:r>
    </w:p>
    <w:p w:rsidR="00AB30C0" w:rsidRDefault="00AB30C0" w:rsidP="0029169E">
      <w:pPr>
        <w:jc w:val="both"/>
      </w:pPr>
      <w:r>
        <w:t>Ova Komunikacijska strategija predstavlja okvir za</w:t>
      </w:r>
      <w:r w:rsidR="008006A9">
        <w:t xml:space="preserve"> komunikacijske strategije i planove </w:t>
      </w:r>
      <w:r>
        <w:t xml:space="preserve"> (operativnih) programa te  uspostavlja jasnu podjelu zadataka i odgovornosti među tijelima u Sustavu. </w:t>
      </w:r>
    </w:p>
    <w:p w:rsidR="00AB30C0" w:rsidRDefault="00FC7B9F" w:rsidP="0029169E">
      <w:pPr>
        <w:jc w:val="both"/>
      </w:pPr>
      <w:r>
        <w:t>Koordinacijsko tijelo u suradnji</w:t>
      </w:r>
      <w:r w:rsidR="003B3A2B">
        <w:t xml:space="preserve"> s upravljačkim tijelom </w:t>
      </w:r>
      <w:r w:rsidR="008006A9">
        <w:t xml:space="preserve">odgovornim </w:t>
      </w:r>
      <w:r w:rsidR="003B3A2B">
        <w:t xml:space="preserve">za pojedini (operativni) program </w:t>
      </w:r>
      <w:r w:rsidR="003B3A2B" w:rsidRPr="003B3A2B">
        <w:t xml:space="preserve">osigurava </w:t>
      </w:r>
      <w:r w:rsidR="00AB30C0">
        <w:t xml:space="preserve">dosljednost i </w:t>
      </w:r>
      <w:r w:rsidR="002720FE">
        <w:t>koherentnost</w:t>
      </w:r>
      <w:r w:rsidR="00AB30C0">
        <w:t xml:space="preserve"> komunikacijskih poruka i zajedničkog vizualnog identiteta za ESI fo</w:t>
      </w:r>
      <w:r>
        <w:t xml:space="preserve">ndove u okviru </w:t>
      </w:r>
      <w:r w:rsidR="008006A9">
        <w:t xml:space="preserve">svih </w:t>
      </w:r>
      <w:r>
        <w:t>informativ</w:t>
      </w:r>
      <w:r w:rsidR="001320F0">
        <w:t>n</w:t>
      </w:r>
      <w:r>
        <w:t>ih</w:t>
      </w:r>
      <w:r w:rsidR="00AB30C0">
        <w:t xml:space="preserve"> i komunika</w:t>
      </w:r>
      <w:r>
        <w:t>cijskih</w:t>
      </w:r>
      <w:r w:rsidR="00AB30C0">
        <w:t xml:space="preserve"> aktivnosti</w:t>
      </w:r>
    </w:p>
    <w:bookmarkEnd w:id="0"/>
    <w:p w:rsidR="007669B1" w:rsidRPr="00AB764E" w:rsidRDefault="007669B1" w:rsidP="007669B1">
      <w:pPr>
        <w:rPr>
          <w:b/>
        </w:rPr>
      </w:pPr>
      <w:r w:rsidRPr="00AB764E">
        <w:rPr>
          <w:b/>
        </w:rPr>
        <w:t xml:space="preserve">U svrhu ispunjavanja ciljeva </w:t>
      </w:r>
      <w:r w:rsidR="00D02776" w:rsidRPr="00AB764E">
        <w:rPr>
          <w:b/>
        </w:rPr>
        <w:t>sveobuhvatne KS 2014.-2020. komunikacijske i informativne aktivnosti se provode</w:t>
      </w:r>
      <w:r w:rsidRPr="00AB764E">
        <w:rPr>
          <w:b/>
        </w:rPr>
        <w:t xml:space="preserve"> na tri razine:</w:t>
      </w:r>
      <w:r w:rsidR="00DD7209" w:rsidRPr="00DD7209">
        <w:rPr>
          <w:rFonts w:ascii="Arial" w:eastAsia="Times New Roman" w:hAnsi="Arial" w:cs="Arial"/>
          <w:noProof/>
          <w:lang w:eastAsia="hr-HR"/>
        </w:rPr>
        <w:t xml:space="preserve"> </w:t>
      </w:r>
    </w:p>
    <w:p w:rsidR="007669B1" w:rsidRDefault="00D02776" w:rsidP="007669B1">
      <w:r>
        <w:t xml:space="preserve">I.   Informiranje, komunikacija i vidljivost </w:t>
      </w:r>
      <w:r w:rsidR="007669B1">
        <w:t>ESI fondova</w:t>
      </w:r>
      <w:r>
        <w:t xml:space="preserve"> 2014.</w:t>
      </w:r>
      <w:r w:rsidR="00C43C68">
        <w:t>-</w:t>
      </w:r>
      <w:r>
        <w:t>2020.</w:t>
      </w:r>
      <w:r w:rsidR="00C87261">
        <w:t xml:space="preserve"> na nacionalnoj razini</w:t>
      </w:r>
    </w:p>
    <w:p w:rsidR="007669B1" w:rsidRDefault="007669B1" w:rsidP="007669B1">
      <w:r>
        <w:t>II. Informiranje</w:t>
      </w:r>
      <w:r w:rsidR="00D02776">
        <w:t>, komunikacija</w:t>
      </w:r>
      <w:r>
        <w:t xml:space="preserve"> i vidljivost </w:t>
      </w:r>
      <w:r w:rsidR="001A1C39">
        <w:t xml:space="preserve">u okviru </w:t>
      </w:r>
      <w:r w:rsidR="00D02776">
        <w:t>pojedinog (</w:t>
      </w:r>
      <w:r>
        <w:t>operativnog</w:t>
      </w:r>
      <w:r w:rsidR="00D02776">
        <w:t>)</w:t>
      </w:r>
      <w:r>
        <w:t xml:space="preserve"> programa</w:t>
      </w:r>
    </w:p>
    <w:p w:rsidR="00391EBD" w:rsidRPr="004D7B84" w:rsidRDefault="00D02776" w:rsidP="002E5DD6">
      <w:r>
        <w:t>III. Informiranj</w:t>
      </w:r>
      <w:r w:rsidR="00C87261">
        <w:t>e</w:t>
      </w:r>
      <w:r>
        <w:t>, komunikacija</w:t>
      </w:r>
      <w:r w:rsidR="007669B1">
        <w:t xml:space="preserve"> i vidljivost pojedinih projekata u okviru </w:t>
      </w:r>
      <w:r>
        <w:t xml:space="preserve">(operativnih) </w:t>
      </w:r>
      <w:r w:rsidR="007669B1">
        <w:t xml:space="preserve">programa </w:t>
      </w:r>
    </w:p>
    <w:p w:rsidR="00391EBD" w:rsidRPr="002E5DD6" w:rsidRDefault="00C43C68" w:rsidP="00AD0C7F">
      <w:pPr>
        <w:widowControl w:val="0"/>
        <w:shd w:val="clear" w:color="auto" w:fill="FFFFFF"/>
        <w:autoSpaceDE w:val="0"/>
        <w:autoSpaceDN w:val="0"/>
        <w:adjustRightInd w:val="0"/>
        <w:spacing w:before="274" w:after="0" w:line="264" w:lineRule="exact"/>
        <w:ind w:right="91"/>
        <w:rPr>
          <w:rFonts w:ascii="Arial" w:eastAsia="Times New Roman" w:hAnsi="Arial" w:cs="Arial"/>
          <w:b/>
          <w:spacing w:val="6"/>
          <w:sz w:val="20"/>
          <w:szCs w:val="20"/>
          <w:lang w:eastAsia="hr-HR"/>
        </w:rPr>
      </w:pPr>
      <w:r w:rsidRPr="002E5DD6">
        <w:rPr>
          <w:b/>
          <w:sz w:val="20"/>
          <w:szCs w:val="20"/>
        </w:rPr>
        <w:t>R</w:t>
      </w:r>
      <w:r w:rsidR="00391EBD" w:rsidRPr="00391EBD">
        <w:rPr>
          <w:b/>
          <w:sz w:val="20"/>
          <w:szCs w:val="20"/>
        </w:rPr>
        <w:t>a</w:t>
      </w:r>
      <w:r w:rsidRPr="002E5DD6">
        <w:rPr>
          <w:b/>
          <w:sz w:val="20"/>
          <w:szCs w:val="20"/>
        </w:rPr>
        <w:t>zine i</w:t>
      </w:r>
      <w:r w:rsidR="00391EBD" w:rsidRPr="00391EBD">
        <w:rPr>
          <w:b/>
          <w:sz w:val="20"/>
          <w:szCs w:val="20"/>
        </w:rPr>
        <w:t>nformiranja</w:t>
      </w:r>
      <w:r w:rsidRPr="002E5DD6">
        <w:rPr>
          <w:b/>
          <w:sz w:val="20"/>
          <w:szCs w:val="20"/>
        </w:rPr>
        <w:t>, komunikacije i vidljivosti ESI fondova 2014.-2020</w:t>
      </w:r>
      <w:r w:rsidRPr="002E5DD6">
        <w:rPr>
          <w:rFonts w:ascii="Arial" w:eastAsia="Times New Roman" w:hAnsi="Arial" w:cs="Arial"/>
          <w:b/>
          <w:spacing w:val="6"/>
          <w:sz w:val="20"/>
          <w:szCs w:val="20"/>
          <w:lang w:eastAsia="hr-HR"/>
        </w:rPr>
        <w:t>.</w:t>
      </w:r>
      <w:r w:rsidR="00DD7209" w:rsidRPr="002E5DD6">
        <w:rPr>
          <w:rFonts w:ascii="Arial" w:eastAsia="SimSun" w:hAnsi="Arial" w:cs="Arial"/>
          <w:noProof/>
          <w:sz w:val="20"/>
          <w:szCs w:val="20"/>
          <w:lang w:eastAsia="hr-HR"/>
        </w:rPr>
        <w:t xml:space="preserve"> </w:t>
      </w:r>
    </w:p>
    <w:p w:rsidR="00AD0C7F" w:rsidRPr="00391EBD" w:rsidRDefault="00AD0C7F" w:rsidP="00AD0C7F">
      <w:pPr>
        <w:widowControl w:val="0"/>
        <w:shd w:val="clear" w:color="auto" w:fill="FFFFFF"/>
        <w:autoSpaceDE w:val="0"/>
        <w:autoSpaceDN w:val="0"/>
        <w:adjustRightInd w:val="0"/>
        <w:spacing w:before="274" w:after="0" w:line="264" w:lineRule="exact"/>
        <w:ind w:right="91"/>
        <w:rPr>
          <w:rFonts w:ascii="Arial" w:eastAsia="Times New Roman" w:hAnsi="Arial" w:cs="Arial"/>
          <w:b/>
          <w:spacing w:val="6"/>
          <w:sz w:val="20"/>
          <w:szCs w:val="20"/>
          <w:lang w:eastAsia="hr-HR"/>
        </w:rPr>
      </w:pPr>
    </w:p>
    <w:p w:rsidR="00391EBD" w:rsidRPr="00391EBD" w:rsidRDefault="00DD7209" w:rsidP="00391EBD">
      <w:pPr>
        <w:widowControl w:val="0"/>
        <w:shd w:val="clear" w:color="auto" w:fill="FFFFFF"/>
        <w:autoSpaceDE w:val="0"/>
        <w:autoSpaceDN w:val="0"/>
        <w:adjustRightInd w:val="0"/>
        <w:spacing w:before="274" w:after="0" w:line="264" w:lineRule="exact"/>
        <w:ind w:left="14" w:right="91"/>
        <w:jc w:val="both"/>
        <w:rPr>
          <w:rFonts w:ascii="Arial" w:eastAsia="Times New Roman" w:hAnsi="Arial" w:cs="Arial"/>
          <w:spacing w:val="6"/>
          <w:lang w:eastAsia="hr-HR"/>
        </w:rPr>
      </w:pPr>
      <w:r w:rsidRPr="00391EBD">
        <w:rPr>
          <w:rFonts w:ascii="Arial" w:eastAsia="Times New Roman" w:hAnsi="Arial" w:cs="Arial"/>
          <w:noProof/>
          <w:lang w:eastAsia="hr-HR"/>
        </w:rPr>
        <mc:AlternateContent>
          <mc:Choice Requires="wps">
            <w:drawing>
              <wp:anchor distT="0" distB="0" distL="114300" distR="114300" simplePos="0" relativeHeight="251696128" behindDoc="0" locked="0" layoutInCell="1" allowOverlap="1" wp14:anchorId="767C330E" wp14:editId="5AEDD8B8">
                <wp:simplePos x="0" y="0"/>
                <wp:positionH relativeFrom="column">
                  <wp:posOffset>4790440</wp:posOffset>
                </wp:positionH>
                <wp:positionV relativeFrom="paragraph">
                  <wp:posOffset>133350</wp:posOffset>
                </wp:positionV>
                <wp:extent cx="310515" cy="25844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 cy="258445"/>
                        </a:xfrm>
                        <a:prstGeom prst="rect">
                          <a:avLst/>
                        </a:prstGeom>
                        <a:noFill/>
                        <a:ln w="9525">
                          <a:noFill/>
                          <a:miter lim="800000"/>
                          <a:headEnd/>
                          <a:tailEnd/>
                        </a:ln>
                      </wps:spPr>
                      <wps:txbx>
                        <w:txbxContent>
                          <w:p w:rsidR="00DD7209" w:rsidRPr="00564CC2" w:rsidRDefault="00DD7209" w:rsidP="00DD7209">
                            <w:pPr>
                              <w:rPr>
                                <w:b/>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7.2pt;margin-top:10.5pt;width:24.45pt;height:2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" filled="f" stroked="f">
                <v:textbox>
                  <w:txbxContent>
                    <w:p w:rsidR="00DD7209" w:rsidRPr="00564CC2" w:rsidRDefault="00DD7209" w:rsidP="00DD7209">
                      <w:pPr>
                        <w:rPr>
                          <w:b/>
                          <w:sz w:val="14"/>
                          <w:szCs w:val="14"/>
                        </w:rPr>
                      </w:pPr>
                    </w:p>
                  </w:txbxContent>
                </v:textbox>
              </v:shape>
            </w:pict>
          </mc:Fallback>
        </mc:AlternateContent>
      </w:r>
      <w:r w:rsidRPr="00391EBD">
        <w:rPr>
          <w:rFonts w:ascii="Arial" w:eastAsia="SimSun" w:hAnsi="Arial" w:cs="Arial"/>
          <w:noProof/>
          <w:lang w:eastAsia="hr-HR"/>
        </w:rPr>
        <mc:AlternateContent>
          <mc:Choice Requires="wps">
            <w:drawing>
              <wp:anchor distT="0" distB="0" distL="114300" distR="114300" simplePos="0" relativeHeight="251692032" behindDoc="0" locked="0" layoutInCell="1" allowOverlap="1" wp14:anchorId="1060B11A" wp14:editId="1C2DF1B6">
                <wp:simplePos x="0" y="0"/>
                <wp:positionH relativeFrom="column">
                  <wp:posOffset>621030</wp:posOffset>
                </wp:positionH>
                <wp:positionV relativeFrom="paragraph">
                  <wp:posOffset>274320</wp:posOffset>
                </wp:positionV>
                <wp:extent cx="669925" cy="232410"/>
                <wp:effectExtent l="57150" t="57150" r="53975" b="129540"/>
                <wp:wrapNone/>
                <wp:docPr id="8" name="Right Arrow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762410">
                          <a:off x="0" y="0"/>
                          <a:ext cx="669925" cy="232410"/>
                        </a:xfrm>
                        <a:prstGeom prst="rightArrow">
                          <a:avLst/>
                        </a:prstGeom>
                        <a:solidFill>
                          <a:sysClr val="window" lastClr="FFFFFF"/>
                        </a:solidFill>
                        <a:ln w="3175" cap="flat" cmpd="sng" algn="ctr">
                          <a:solidFill>
                            <a:sysClr val="windowText" lastClr="000000"/>
                          </a:solidFill>
                          <a:prstDash val="solid"/>
                        </a:ln>
                        <a:effectLst/>
                        <a:scene3d>
                          <a:camera prst="orthographicFront"/>
                          <a:lightRig rig="threePt" dir="t"/>
                        </a:scene3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8" o:spid="_x0000_s1026" type="#_x0000_t13" style="position:absolute;margin-left:48.9pt;margin-top:21.6pt;width:52.75pt;height:18.3pt;rotation:832755fd;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" adj="17853" fillcolor="window" strokecolor="windowText" strokeweight=".25pt">
                <v:path arrowok="t"/>
              </v:shape>
            </w:pict>
          </mc:Fallback>
        </mc:AlternateContent>
      </w:r>
      <w:r w:rsidR="00114A2C" w:rsidRPr="00391EBD">
        <w:rPr>
          <w:rFonts w:ascii="Arial" w:eastAsia="SimSun" w:hAnsi="Arial" w:cs="Arial"/>
          <w:noProof/>
          <w:lang w:eastAsia="hr-HR"/>
        </w:rPr>
        <mc:AlternateContent>
          <mc:Choice Requires="wps">
            <w:drawing>
              <wp:anchor distT="0" distB="0" distL="114300" distR="114300" simplePos="0" relativeHeight="251662336" behindDoc="0" locked="0" layoutInCell="1" allowOverlap="1" wp14:anchorId="01E1EA75" wp14:editId="5230FD6C">
                <wp:simplePos x="0" y="0"/>
                <wp:positionH relativeFrom="column">
                  <wp:posOffset>-20320</wp:posOffset>
                </wp:positionH>
                <wp:positionV relativeFrom="paragraph">
                  <wp:posOffset>205740</wp:posOffset>
                </wp:positionV>
                <wp:extent cx="752475" cy="3562350"/>
                <wp:effectExtent l="0" t="0" r="28575" b="19050"/>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 cy="3562350"/>
                        </a:xfrm>
                        <a:prstGeom prst="round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1.6pt;margin-top:16.2pt;width:59.25pt;height:28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" filled="f" strokecolor="windowText" strokeweight=".25pt">
                <v:path arrowok="t"/>
              </v:roundrect>
            </w:pict>
          </mc:Fallback>
        </mc:AlternateContent>
      </w:r>
      <w:r w:rsidR="00114A2C" w:rsidRPr="00391EBD">
        <w:rPr>
          <w:rFonts w:ascii="Arial" w:eastAsia="Times New Roman" w:hAnsi="Arial" w:cs="Arial"/>
          <w:b/>
          <w:noProof/>
          <w:spacing w:val="6"/>
          <w:lang w:eastAsia="hr-HR"/>
        </w:rPr>
        <mc:AlternateContent>
          <mc:Choice Requires="wps">
            <w:drawing>
              <wp:anchor distT="0" distB="0" distL="114300" distR="114300" simplePos="0" relativeHeight="251675648" behindDoc="0" locked="0" layoutInCell="1" allowOverlap="1" wp14:anchorId="01DC17AC" wp14:editId="5203DBB9">
                <wp:simplePos x="0" y="0"/>
                <wp:positionH relativeFrom="column">
                  <wp:posOffset>5104191</wp:posOffset>
                </wp:positionH>
                <wp:positionV relativeFrom="paragraph">
                  <wp:posOffset>206123</wp:posOffset>
                </wp:positionV>
                <wp:extent cx="726596" cy="310515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596" cy="3105150"/>
                        </a:xfrm>
                        <a:prstGeom prst="rect">
                          <a:avLst/>
                        </a:prstGeom>
                        <a:solidFill>
                          <a:srgbClr val="FFFFFF"/>
                        </a:solidFill>
                        <a:ln w="9525">
                          <a:noFill/>
                          <a:miter lim="800000"/>
                          <a:headEnd/>
                          <a:tailEnd/>
                        </a:ln>
                      </wps:spPr>
                      <wps:txbx>
                        <w:txbxContent>
                          <w:p w:rsidR="00391EBD" w:rsidRDefault="00391EBD" w:rsidP="00391EBD">
                            <w:pPr>
                              <w:jc w:val="center"/>
                              <w:rPr>
                                <w:b/>
                                <w:sz w:val="14"/>
                                <w:szCs w:val="14"/>
                              </w:rPr>
                            </w:pPr>
                          </w:p>
                          <w:p w:rsidR="00391EBD" w:rsidRPr="00E8071B" w:rsidRDefault="00391EBD" w:rsidP="00391EBD">
                            <w:pPr>
                              <w:spacing w:after="0"/>
                              <w:jc w:val="center"/>
                              <w:rPr>
                                <w:sz w:val="14"/>
                                <w:szCs w:val="14"/>
                              </w:rPr>
                            </w:pPr>
                          </w:p>
                          <w:p w:rsidR="00391EBD" w:rsidRPr="00E8071B" w:rsidRDefault="00391EBD" w:rsidP="00391EBD">
                            <w:pPr>
                              <w:spacing w:after="0"/>
                              <w:jc w:val="center"/>
                              <w:rPr>
                                <w:sz w:val="14"/>
                                <w:szCs w:val="14"/>
                              </w:rPr>
                            </w:pPr>
                          </w:p>
                          <w:p w:rsidR="00391EBD" w:rsidRDefault="00114A2C" w:rsidP="00391EBD">
                            <w:pPr>
                              <w:spacing w:after="0"/>
                              <w:jc w:val="center"/>
                              <w:rPr>
                                <w:sz w:val="14"/>
                                <w:szCs w:val="14"/>
                              </w:rPr>
                            </w:pPr>
                            <w:r>
                              <w:rPr>
                                <w:sz w:val="14"/>
                                <w:szCs w:val="14"/>
                              </w:rPr>
                              <w:t xml:space="preserve">Opća javnost </w:t>
                            </w:r>
                          </w:p>
                          <w:p w:rsidR="00114A2C" w:rsidRDefault="00114A2C" w:rsidP="00391EBD">
                            <w:pPr>
                              <w:spacing w:after="0"/>
                              <w:jc w:val="center"/>
                              <w:rPr>
                                <w:sz w:val="14"/>
                                <w:szCs w:val="14"/>
                              </w:rPr>
                            </w:pPr>
                          </w:p>
                          <w:p w:rsidR="00114A2C" w:rsidRPr="00E8071B" w:rsidRDefault="00114A2C" w:rsidP="00391EBD">
                            <w:pPr>
                              <w:spacing w:after="0"/>
                              <w:jc w:val="center"/>
                              <w:rPr>
                                <w:sz w:val="14"/>
                                <w:szCs w:val="14"/>
                              </w:rPr>
                            </w:pPr>
                            <w:r>
                              <w:rPr>
                                <w:sz w:val="14"/>
                                <w:szCs w:val="14"/>
                              </w:rPr>
                              <w:t xml:space="preserve">Partneri </w:t>
                            </w:r>
                          </w:p>
                          <w:p w:rsidR="00391EBD" w:rsidRPr="00E8071B" w:rsidRDefault="00391EBD" w:rsidP="00114A2C">
                            <w:pPr>
                              <w:spacing w:after="0"/>
                              <w:rPr>
                                <w:sz w:val="14"/>
                                <w:szCs w:val="14"/>
                              </w:rPr>
                            </w:pPr>
                          </w:p>
                          <w:p w:rsidR="00391EBD" w:rsidRPr="00E8071B" w:rsidRDefault="00391EBD" w:rsidP="00391EBD">
                            <w:pPr>
                              <w:spacing w:after="0"/>
                              <w:jc w:val="center"/>
                              <w:rPr>
                                <w:sz w:val="14"/>
                                <w:szCs w:val="14"/>
                              </w:rPr>
                            </w:pPr>
                            <w:r w:rsidRPr="00E8071B">
                              <w:rPr>
                                <w:sz w:val="14"/>
                                <w:szCs w:val="14"/>
                              </w:rPr>
                              <w:t>Mediji</w:t>
                            </w:r>
                          </w:p>
                          <w:p w:rsidR="00391EBD" w:rsidRPr="00E8071B" w:rsidRDefault="00391EBD" w:rsidP="00114A2C">
                            <w:pPr>
                              <w:spacing w:after="0"/>
                              <w:rPr>
                                <w:sz w:val="14"/>
                                <w:szCs w:val="14"/>
                              </w:rPr>
                            </w:pPr>
                          </w:p>
                          <w:p w:rsidR="00391EBD" w:rsidRPr="00E8071B" w:rsidRDefault="00391EBD" w:rsidP="00391EBD">
                            <w:pPr>
                              <w:spacing w:after="0"/>
                              <w:jc w:val="center"/>
                              <w:rPr>
                                <w:sz w:val="14"/>
                                <w:szCs w:val="14"/>
                              </w:rPr>
                            </w:pPr>
                            <w:r w:rsidRPr="00E8071B">
                              <w:rPr>
                                <w:sz w:val="14"/>
                                <w:szCs w:val="14"/>
                              </w:rPr>
                              <w:t>Potencijalni</w:t>
                            </w:r>
                          </w:p>
                          <w:p w:rsidR="00391EBD" w:rsidRPr="00E8071B" w:rsidRDefault="00391EBD" w:rsidP="00391EBD">
                            <w:pPr>
                              <w:spacing w:after="0"/>
                              <w:jc w:val="center"/>
                              <w:rPr>
                                <w:sz w:val="14"/>
                                <w:szCs w:val="14"/>
                              </w:rPr>
                            </w:pPr>
                            <w:r w:rsidRPr="00E8071B">
                              <w:rPr>
                                <w:sz w:val="14"/>
                                <w:szCs w:val="14"/>
                              </w:rPr>
                              <w:t>korisnici</w:t>
                            </w:r>
                          </w:p>
                          <w:p w:rsidR="00391EBD" w:rsidRPr="00E8071B" w:rsidRDefault="00391EBD" w:rsidP="00114A2C">
                            <w:pPr>
                              <w:spacing w:after="0"/>
                              <w:rPr>
                                <w:sz w:val="14"/>
                                <w:szCs w:val="14"/>
                              </w:rPr>
                            </w:pPr>
                          </w:p>
                          <w:p w:rsidR="00391EBD" w:rsidRDefault="00391EBD" w:rsidP="00391EBD">
                            <w:pPr>
                              <w:spacing w:after="0"/>
                              <w:jc w:val="center"/>
                              <w:rPr>
                                <w:sz w:val="14"/>
                                <w:szCs w:val="14"/>
                              </w:rPr>
                            </w:pPr>
                            <w:r w:rsidRPr="00E8071B">
                              <w:rPr>
                                <w:sz w:val="14"/>
                                <w:szCs w:val="14"/>
                              </w:rPr>
                              <w:t>Krajnji korisnic</w:t>
                            </w:r>
                            <w:r w:rsidR="00114A2C">
                              <w:rPr>
                                <w:sz w:val="14"/>
                                <w:szCs w:val="14"/>
                              </w:rPr>
                              <w:t>i</w:t>
                            </w:r>
                          </w:p>
                          <w:p w:rsidR="00114A2C" w:rsidRDefault="00114A2C" w:rsidP="00391EBD">
                            <w:pPr>
                              <w:spacing w:after="0"/>
                              <w:jc w:val="center"/>
                              <w:rPr>
                                <w:sz w:val="14"/>
                                <w:szCs w:val="14"/>
                              </w:rPr>
                            </w:pPr>
                          </w:p>
                          <w:p w:rsidR="00114A2C" w:rsidRDefault="00114A2C" w:rsidP="00391EBD">
                            <w:pPr>
                              <w:spacing w:after="0"/>
                              <w:jc w:val="center"/>
                              <w:rPr>
                                <w:sz w:val="14"/>
                                <w:szCs w:val="14"/>
                              </w:rPr>
                            </w:pPr>
                            <w:r>
                              <w:rPr>
                                <w:sz w:val="14"/>
                                <w:szCs w:val="14"/>
                              </w:rPr>
                              <w:t>EK i Predstavništvo u RH</w:t>
                            </w:r>
                          </w:p>
                          <w:p w:rsidR="00114A2C" w:rsidRDefault="00114A2C" w:rsidP="00391EBD">
                            <w:pPr>
                              <w:spacing w:after="0"/>
                              <w:jc w:val="center"/>
                              <w:rPr>
                                <w:sz w:val="14"/>
                                <w:szCs w:val="14"/>
                              </w:rPr>
                            </w:pPr>
                          </w:p>
                          <w:p w:rsidR="00114A2C" w:rsidRPr="00E8071B" w:rsidRDefault="00114A2C" w:rsidP="00391EBD">
                            <w:pPr>
                              <w:spacing w:after="0"/>
                              <w:jc w:val="center"/>
                              <w:rPr>
                                <w:sz w:val="14"/>
                                <w:szCs w:val="14"/>
                              </w:rPr>
                            </w:pPr>
                            <w:r>
                              <w:rPr>
                                <w:sz w:val="14"/>
                                <w:szCs w:val="14"/>
                              </w:rPr>
                              <w:t xml:space="preserve">Nadzorni odobri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01.9pt;margin-top:16.25pt;width:57.2pt;height:2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" stroked="f">
                <v:textbox>
                  <w:txbxContent>
                    <w:p w:rsidR="00391EBD" w:rsidRDefault="00391EBD" w:rsidP="00391EBD">
                      <w:pPr>
                        <w:jc w:val="center"/>
                        <w:rPr>
                          <w:b/>
                          <w:sz w:val="14"/>
                          <w:szCs w:val="14"/>
                        </w:rPr>
                      </w:pPr>
                    </w:p>
                    <w:p w:rsidR="00391EBD" w:rsidRPr="00E8071B" w:rsidRDefault="00391EBD" w:rsidP="00391EBD">
                      <w:pPr>
                        <w:spacing w:after="0"/>
                        <w:jc w:val="center"/>
                        <w:rPr>
                          <w:sz w:val="14"/>
                          <w:szCs w:val="14"/>
                        </w:rPr>
                      </w:pPr>
                    </w:p>
                    <w:p w:rsidR="00391EBD" w:rsidRPr="00E8071B" w:rsidRDefault="00391EBD" w:rsidP="00391EBD">
                      <w:pPr>
                        <w:spacing w:after="0"/>
                        <w:jc w:val="center"/>
                        <w:rPr>
                          <w:sz w:val="14"/>
                          <w:szCs w:val="14"/>
                        </w:rPr>
                      </w:pPr>
                    </w:p>
                    <w:p w:rsidR="00391EBD" w:rsidRDefault="00114A2C" w:rsidP="00391EBD">
                      <w:pPr>
                        <w:spacing w:after="0"/>
                        <w:jc w:val="center"/>
                        <w:rPr>
                          <w:sz w:val="14"/>
                          <w:szCs w:val="14"/>
                        </w:rPr>
                      </w:pPr>
                      <w:r>
                        <w:rPr>
                          <w:sz w:val="14"/>
                          <w:szCs w:val="14"/>
                        </w:rPr>
                        <w:t xml:space="preserve">Opća javnost </w:t>
                      </w:r>
                    </w:p>
                    <w:p w:rsidR="00114A2C" w:rsidRDefault="00114A2C" w:rsidP="00391EBD">
                      <w:pPr>
                        <w:spacing w:after="0"/>
                        <w:jc w:val="center"/>
                        <w:rPr>
                          <w:sz w:val="14"/>
                          <w:szCs w:val="14"/>
                        </w:rPr>
                      </w:pPr>
                    </w:p>
                    <w:p w:rsidR="00114A2C" w:rsidRPr="00E8071B" w:rsidRDefault="00114A2C" w:rsidP="00391EBD">
                      <w:pPr>
                        <w:spacing w:after="0"/>
                        <w:jc w:val="center"/>
                        <w:rPr>
                          <w:sz w:val="14"/>
                          <w:szCs w:val="14"/>
                        </w:rPr>
                      </w:pPr>
                      <w:r>
                        <w:rPr>
                          <w:sz w:val="14"/>
                          <w:szCs w:val="14"/>
                        </w:rPr>
                        <w:t xml:space="preserve">Partneri </w:t>
                      </w:r>
                    </w:p>
                    <w:p w:rsidR="00391EBD" w:rsidRPr="00E8071B" w:rsidRDefault="00391EBD" w:rsidP="00114A2C">
                      <w:pPr>
                        <w:spacing w:after="0"/>
                        <w:rPr>
                          <w:sz w:val="14"/>
                          <w:szCs w:val="14"/>
                        </w:rPr>
                      </w:pPr>
                    </w:p>
                    <w:p w:rsidR="00391EBD" w:rsidRPr="00E8071B" w:rsidRDefault="00391EBD" w:rsidP="00391EBD">
                      <w:pPr>
                        <w:spacing w:after="0"/>
                        <w:jc w:val="center"/>
                        <w:rPr>
                          <w:sz w:val="14"/>
                          <w:szCs w:val="14"/>
                        </w:rPr>
                      </w:pPr>
                      <w:r w:rsidRPr="00E8071B">
                        <w:rPr>
                          <w:sz w:val="14"/>
                          <w:szCs w:val="14"/>
                        </w:rPr>
                        <w:t>Mediji</w:t>
                      </w:r>
                    </w:p>
                    <w:p w:rsidR="00391EBD" w:rsidRPr="00E8071B" w:rsidRDefault="00391EBD" w:rsidP="00114A2C">
                      <w:pPr>
                        <w:spacing w:after="0"/>
                        <w:rPr>
                          <w:sz w:val="14"/>
                          <w:szCs w:val="14"/>
                        </w:rPr>
                      </w:pPr>
                    </w:p>
                    <w:p w:rsidR="00391EBD" w:rsidRPr="00E8071B" w:rsidRDefault="00391EBD" w:rsidP="00391EBD">
                      <w:pPr>
                        <w:spacing w:after="0"/>
                        <w:jc w:val="center"/>
                        <w:rPr>
                          <w:sz w:val="14"/>
                          <w:szCs w:val="14"/>
                        </w:rPr>
                      </w:pPr>
                      <w:r w:rsidRPr="00E8071B">
                        <w:rPr>
                          <w:sz w:val="14"/>
                          <w:szCs w:val="14"/>
                        </w:rPr>
                        <w:t>Potencijalni</w:t>
                      </w:r>
                    </w:p>
                    <w:p w:rsidR="00391EBD" w:rsidRPr="00E8071B" w:rsidRDefault="00391EBD" w:rsidP="00391EBD">
                      <w:pPr>
                        <w:spacing w:after="0"/>
                        <w:jc w:val="center"/>
                        <w:rPr>
                          <w:sz w:val="14"/>
                          <w:szCs w:val="14"/>
                        </w:rPr>
                      </w:pPr>
                      <w:r w:rsidRPr="00E8071B">
                        <w:rPr>
                          <w:sz w:val="14"/>
                          <w:szCs w:val="14"/>
                        </w:rPr>
                        <w:t>korisnici</w:t>
                      </w:r>
                    </w:p>
                    <w:p w:rsidR="00391EBD" w:rsidRPr="00E8071B" w:rsidRDefault="00391EBD" w:rsidP="00114A2C">
                      <w:pPr>
                        <w:spacing w:after="0"/>
                        <w:rPr>
                          <w:sz w:val="14"/>
                          <w:szCs w:val="14"/>
                        </w:rPr>
                      </w:pPr>
                    </w:p>
                    <w:p w:rsidR="00391EBD" w:rsidRDefault="00391EBD" w:rsidP="00391EBD">
                      <w:pPr>
                        <w:spacing w:after="0"/>
                        <w:jc w:val="center"/>
                        <w:rPr>
                          <w:sz w:val="14"/>
                          <w:szCs w:val="14"/>
                        </w:rPr>
                      </w:pPr>
                      <w:r w:rsidRPr="00E8071B">
                        <w:rPr>
                          <w:sz w:val="14"/>
                          <w:szCs w:val="14"/>
                        </w:rPr>
                        <w:t>Krajnji korisnic</w:t>
                      </w:r>
                      <w:r w:rsidR="00114A2C">
                        <w:rPr>
                          <w:sz w:val="14"/>
                          <w:szCs w:val="14"/>
                        </w:rPr>
                        <w:t>i</w:t>
                      </w:r>
                    </w:p>
                    <w:p w:rsidR="00114A2C" w:rsidRDefault="00114A2C" w:rsidP="00391EBD">
                      <w:pPr>
                        <w:spacing w:after="0"/>
                        <w:jc w:val="center"/>
                        <w:rPr>
                          <w:sz w:val="14"/>
                          <w:szCs w:val="14"/>
                        </w:rPr>
                      </w:pPr>
                    </w:p>
                    <w:p w:rsidR="00114A2C" w:rsidRDefault="00114A2C" w:rsidP="00391EBD">
                      <w:pPr>
                        <w:spacing w:after="0"/>
                        <w:jc w:val="center"/>
                        <w:rPr>
                          <w:sz w:val="14"/>
                          <w:szCs w:val="14"/>
                        </w:rPr>
                      </w:pPr>
                      <w:r>
                        <w:rPr>
                          <w:sz w:val="14"/>
                          <w:szCs w:val="14"/>
                        </w:rPr>
                        <w:t>EK i Predstavništvo u RH</w:t>
                      </w:r>
                    </w:p>
                    <w:p w:rsidR="00114A2C" w:rsidRDefault="00114A2C" w:rsidP="00391EBD">
                      <w:pPr>
                        <w:spacing w:after="0"/>
                        <w:jc w:val="center"/>
                        <w:rPr>
                          <w:sz w:val="14"/>
                          <w:szCs w:val="14"/>
                        </w:rPr>
                      </w:pPr>
                    </w:p>
                    <w:p w:rsidR="00114A2C" w:rsidRPr="00E8071B" w:rsidRDefault="00114A2C" w:rsidP="00391EBD">
                      <w:pPr>
                        <w:spacing w:after="0"/>
                        <w:jc w:val="center"/>
                        <w:rPr>
                          <w:sz w:val="14"/>
                          <w:szCs w:val="14"/>
                        </w:rPr>
                      </w:pPr>
                      <w:r>
                        <w:rPr>
                          <w:sz w:val="14"/>
                          <w:szCs w:val="14"/>
                        </w:rPr>
                        <w:t xml:space="preserve">Nadzorni odobri </w:t>
                      </w:r>
                    </w:p>
                  </w:txbxContent>
                </v:textbox>
              </v:shape>
            </w:pict>
          </mc:Fallback>
        </mc:AlternateContent>
      </w:r>
      <w:r w:rsidR="00391EBD" w:rsidRPr="00391EBD">
        <w:rPr>
          <w:rFonts w:ascii="Arial" w:eastAsia="SimSun" w:hAnsi="Arial" w:cs="Arial"/>
          <w:noProof/>
          <w:lang w:eastAsia="hr-HR"/>
        </w:rPr>
        <mc:AlternateContent>
          <mc:Choice Requires="wps">
            <w:drawing>
              <wp:anchor distT="0" distB="0" distL="114300" distR="114300" simplePos="0" relativeHeight="251664384" behindDoc="0" locked="0" layoutInCell="1" allowOverlap="1" wp14:anchorId="49245BF7" wp14:editId="74B01FF0">
                <wp:simplePos x="0" y="0"/>
                <wp:positionH relativeFrom="column">
                  <wp:posOffset>1090930</wp:posOffset>
                </wp:positionH>
                <wp:positionV relativeFrom="paragraph">
                  <wp:posOffset>78105</wp:posOffset>
                </wp:positionV>
                <wp:extent cx="3714750" cy="762000"/>
                <wp:effectExtent l="0" t="0" r="19050" b="19050"/>
                <wp:wrapNone/>
                <wp:docPr id="11"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14750" cy="762000"/>
                        </a:xfrm>
                        <a:prstGeom prst="roundRect">
                          <a:avLst/>
                        </a:prstGeom>
                        <a:solidFill>
                          <a:schemeClr val="accent5">
                            <a:lumMod val="20000"/>
                            <a:lumOff val="80000"/>
                          </a:schemeClr>
                        </a:solidFill>
                        <a:ln w="3175" cap="flat" cmpd="sng" algn="ctr">
                          <a:solidFill>
                            <a:sysClr val="windowText" lastClr="000000"/>
                          </a:solidFill>
                          <a:prstDash val="solid"/>
                        </a:ln>
                        <a:effectLst/>
                      </wps:spPr>
                      <wps:txbx>
                        <w:txbxContent>
                          <w:p w:rsidR="00391EBD" w:rsidRPr="00177DD8" w:rsidRDefault="00391EBD" w:rsidP="00391EBD">
                            <w:pPr>
                              <w:spacing w:after="0"/>
                              <w:rPr>
                                <w:b/>
                                <w:sz w:val="16"/>
                                <w:szCs w:val="16"/>
                              </w:rPr>
                            </w:pPr>
                            <w:r w:rsidRPr="00177DD8">
                              <w:rPr>
                                <w:b/>
                                <w:sz w:val="16"/>
                                <w:szCs w:val="16"/>
                              </w:rPr>
                              <w:t>I. razina:</w:t>
                            </w:r>
                          </w:p>
                          <w:p w:rsidR="00AD0C7F" w:rsidRDefault="00391EBD" w:rsidP="00391EBD">
                            <w:pPr>
                              <w:spacing w:after="0"/>
                              <w:jc w:val="center"/>
                              <w:rPr>
                                <w:sz w:val="16"/>
                                <w:szCs w:val="16"/>
                              </w:rPr>
                            </w:pPr>
                            <w:r>
                              <w:rPr>
                                <w:sz w:val="16"/>
                                <w:szCs w:val="16"/>
                              </w:rPr>
                              <w:t>Koordinacija i informiranje</w:t>
                            </w:r>
                            <w:r w:rsidR="00C43C68">
                              <w:rPr>
                                <w:sz w:val="16"/>
                                <w:szCs w:val="16"/>
                              </w:rPr>
                              <w:t>, komunikacija</w:t>
                            </w:r>
                            <w:r>
                              <w:rPr>
                                <w:sz w:val="16"/>
                                <w:szCs w:val="16"/>
                              </w:rPr>
                              <w:t xml:space="preserve"> i vidljivost </w:t>
                            </w:r>
                          </w:p>
                          <w:p w:rsidR="00391EBD" w:rsidRDefault="00AD0C7F" w:rsidP="00AD0C7F">
                            <w:pPr>
                              <w:spacing w:after="0"/>
                              <w:jc w:val="center"/>
                              <w:rPr>
                                <w:sz w:val="16"/>
                                <w:szCs w:val="16"/>
                              </w:rPr>
                            </w:pPr>
                            <w:r>
                              <w:rPr>
                                <w:sz w:val="16"/>
                                <w:szCs w:val="16"/>
                              </w:rPr>
                              <w:t xml:space="preserve">mogućnosti i rezultata </w:t>
                            </w:r>
                            <w:r w:rsidR="00C43C68">
                              <w:rPr>
                                <w:sz w:val="16"/>
                                <w:szCs w:val="16"/>
                              </w:rPr>
                              <w:t>ESI fondova</w:t>
                            </w:r>
                          </w:p>
                          <w:p w:rsidR="00391EBD" w:rsidRDefault="00391EBD" w:rsidP="00391EBD">
                            <w:pPr>
                              <w:spacing w:after="0"/>
                              <w:jc w:val="center"/>
                              <w:rPr>
                                <w:sz w:val="16"/>
                                <w:szCs w:val="16"/>
                              </w:rPr>
                            </w:pPr>
                            <w:r>
                              <w:rPr>
                                <w:sz w:val="16"/>
                                <w:szCs w:val="16"/>
                              </w:rPr>
                              <w:t xml:space="preserve"> MRRFEU (SSIOA)</w:t>
                            </w:r>
                          </w:p>
                          <w:p w:rsidR="00391EBD" w:rsidRPr="00177DD8" w:rsidRDefault="00391EBD" w:rsidP="00391EBD">
                            <w:pPr>
                              <w:jc w:val="center"/>
                              <w:rPr>
                                <w:b/>
                                <w:sz w:val="16"/>
                                <w:szCs w:val="16"/>
                              </w:rPr>
                            </w:pPr>
                            <w:r w:rsidRPr="00177DD8">
                              <w:rPr>
                                <w:b/>
                                <w:sz w:val="16"/>
                                <w:szCs w:val="16"/>
                              </w:rPr>
                              <w:t>IKI</w:t>
                            </w:r>
                          </w:p>
                          <w:p w:rsidR="00391EBD" w:rsidRPr="00177DD8" w:rsidRDefault="00391EBD" w:rsidP="00391EBD">
                            <w:pPr>
                              <w:jc w:val="center"/>
                              <w:rPr>
                                <w:sz w:val="16"/>
                                <w:szCs w:val="16"/>
                              </w:rPr>
                            </w:pPr>
                          </w:p>
                          <w:p w:rsidR="00391EBD" w:rsidRPr="00177DD8" w:rsidRDefault="00391EBD" w:rsidP="00391EBD">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28" style="position:absolute;left:0;text-align:left;margin-left:85.9pt;margin-top:6.15pt;width:292.5pt;height:6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" fillcolor="#daeef3 [664]" strokecolor="windowText" strokeweight=".25pt">
                <v:path arrowok="t"/>
                <v:textbox>
                  <w:txbxContent>
                    <w:p w:rsidR="00391EBD" w:rsidRPr="00177DD8" w:rsidRDefault="00391EBD" w:rsidP="00391EBD">
                      <w:pPr>
                        <w:spacing w:after="0"/>
                        <w:rPr>
                          <w:b/>
                          <w:sz w:val="16"/>
                          <w:szCs w:val="16"/>
                        </w:rPr>
                      </w:pPr>
                      <w:r w:rsidRPr="00177DD8">
                        <w:rPr>
                          <w:b/>
                          <w:sz w:val="16"/>
                          <w:szCs w:val="16"/>
                        </w:rPr>
                        <w:t>I. razina:</w:t>
                      </w:r>
                    </w:p>
                    <w:p w:rsidR="00AD0C7F" w:rsidRDefault="00391EBD" w:rsidP="00391EBD">
                      <w:pPr>
                        <w:spacing w:after="0"/>
                        <w:jc w:val="center"/>
                        <w:rPr>
                          <w:sz w:val="16"/>
                          <w:szCs w:val="16"/>
                        </w:rPr>
                      </w:pPr>
                      <w:r>
                        <w:rPr>
                          <w:sz w:val="16"/>
                          <w:szCs w:val="16"/>
                        </w:rPr>
                        <w:t>Koordinacija i informiranje</w:t>
                      </w:r>
                      <w:r w:rsidR="00C43C68">
                        <w:rPr>
                          <w:sz w:val="16"/>
                          <w:szCs w:val="16"/>
                        </w:rPr>
                        <w:t>, komunikacija</w:t>
                      </w:r>
                      <w:r>
                        <w:rPr>
                          <w:sz w:val="16"/>
                          <w:szCs w:val="16"/>
                        </w:rPr>
                        <w:t xml:space="preserve"> i vidljivost </w:t>
                      </w:r>
                    </w:p>
                    <w:p w:rsidR="00391EBD" w:rsidRDefault="00AD0C7F" w:rsidP="00AD0C7F">
                      <w:pPr>
                        <w:spacing w:after="0"/>
                        <w:jc w:val="center"/>
                        <w:rPr>
                          <w:sz w:val="16"/>
                          <w:szCs w:val="16"/>
                        </w:rPr>
                      </w:pPr>
                      <w:r>
                        <w:rPr>
                          <w:sz w:val="16"/>
                          <w:szCs w:val="16"/>
                        </w:rPr>
                        <w:t xml:space="preserve">mogućnosti i rezultata </w:t>
                      </w:r>
                      <w:r w:rsidR="00C43C68">
                        <w:rPr>
                          <w:sz w:val="16"/>
                          <w:szCs w:val="16"/>
                        </w:rPr>
                        <w:t>ESI fondova</w:t>
                      </w:r>
                    </w:p>
                    <w:p w:rsidR="00391EBD" w:rsidRDefault="00391EBD" w:rsidP="00391EBD">
                      <w:pPr>
                        <w:spacing w:after="0"/>
                        <w:jc w:val="center"/>
                        <w:rPr>
                          <w:sz w:val="16"/>
                          <w:szCs w:val="16"/>
                        </w:rPr>
                      </w:pPr>
                      <w:r>
                        <w:rPr>
                          <w:sz w:val="16"/>
                          <w:szCs w:val="16"/>
                        </w:rPr>
                        <w:t xml:space="preserve"> MRRFEU (SSIOA)</w:t>
                      </w:r>
                    </w:p>
                    <w:p w:rsidR="00391EBD" w:rsidRPr="00177DD8" w:rsidRDefault="00391EBD" w:rsidP="00391EBD">
                      <w:pPr>
                        <w:jc w:val="center"/>
                        <w:rPr>
                          <w:b/>
                          <w:sz w:val="16"/>
                          <w:szCs w:val="16"/>
                        </w:rPr>
                      </w:pPr>
                      <w:r w:rsidRPr="00177DD8">
                        <w:rPr>
                          <w:b/>
                          <w:sz w:val="16"/>
                          <w:szCs w:val="16"/>
                        </w:rPr>
                        <w:t>IKI</w:t>
                      </w:r>
                    </w:p>
                    <w:p w:rsidR="00391EBD" w:rsidRPr="00177DD8" w:rsidRDefault="00391EBD" w:rsidP="00391EBD">
                      <w:pPr>
                        <w:jc w:val="center"/>
                        <w:rPr>
                          <w:sz w:val="16"/>
                          <w:szCs w:val="16"/>
                        </w:rPr>
                      </w:pPr>
                    </w:p>
                    <w:p w:rsidR="00391EBD" w:rsidRPr="00177DD8" w:rsidRDefault="00391EBD" w:rsidP="00391EBD">
                      <w:pPr>
                        <w:jc w:val="center"/>
                        <w:rPr>
                          <w:sz w:val="16"/>
                          <w:szCs w:val="16"/>
                        </w:rPr>
                      </w:pPr>
                    </w:p>
                  </w:txbxContent>
                </v:textbox>
              </v:roundrect>
            </w:pict>
          </mc:Fallback>
        </mc:AlternateContent>
      </w:r>
      <w:r w:rsidR="00391EBD" w:rsidRPr="00391EBD">
        <w:rPr>
          <w:rFonts w:ascii="Arial" w:eastAsia="SimSun" w:hAnsi="Arial" w:cs="Arial"/>
          <w:noProof/>
          <w:lang w:eastAsia="hr-HR"/>
        </w:rPr>
        <mc:AlternateContent>
          <mc:Choice Requires="wps">
            <w:drawing>
              <wp:anchor distT="0" distB="0" distL="114300" distR="114300" simplePos="0" relativeHeight="251666432" behindDoc="0" locked="0" layoutInCell="1" allowOverlap="1" wp14:anchorId="0CC86EB7" wp14:editId="5CD54D11">
                <wp:simplePos x="0" y="0"/>
                <wp:positionH relativeFrom="column">
                  <wp:posOffset>5081905</wp:posOffset>
                </wp:positionH>
                <wp:positionV relativeFrom="paragraph">
                  <wp:posOffset>80645</wp:posOffset>
                </wp:positionV>
                <wp:extent cx="752475" cy="3324225"/>
                <wp:effectExtent l="0" t="0" r="28575" b="2857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2475" cy="3324225"/>
                        </a:xfrm>
                        <a:prstGeom prst="round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26" style="position:absolute;margin-left:400.15pt;margin-top:6.35pt;width:59.25pt;height:26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" filled="f" strokecolor="windowText" strokeweight=".25pt">
                <v:path arrowok="t"/>
              </v:roundrect>
            </w:pict>
          </mc:Fallback>
        </mc:AlternateContent>
      </w:r>
    </w:p>
    <w:p w:rsidR="00391EBD" w:rsidRPr="00391EBD" w:rsidRDefault="00391EBD" w:rsidP="00391EBD">
      <w:pPr>
        <w:widowControl w:val="0"/>
        <w:shd w:val="clear" w:color="auto" w:fill="FFFFFF"/>
        <w:tabs>
          <w:tab w:val="left" w:pos="765"/>
          <w:tab w:val="left" w:pos="1020"/>
        </w:tabs>
        <w:autoSpaceDE w:val="0"/>
        <w:autoSpaceDN w:val="0"/>
        <w:adjustRightInd w:val="0"/>
        <w:spacing w:before="274" w:after="0" w:line="264" w:lineRule="exact"/>
        <w:ind w:left="14" w:right="91"/>
        <w:jc w:val="both"/>
        <w:rPr>
          <w:rFonts w:ascii="Arial" w:eastAsia="Times New Roman" w:hAnsi="Arial" w:cs="Arial"/>
          <w:spacing w:val="6"/>
          <w:lang w:eastAsia="hr-HR"/>
        </w:rPr>
      </w:pPr>
      <w:r w:rsidRPr="00391EBD">
        <w:rPr>
          <w:rFonts w:ascii="Arial" w:eastAsia="Times New Roman" w:hAnsi="Arial" w:cs="Arial"/>
          <w:b/>
          <w:noProof/>
          <w:spacing w:val="6"/>
          <w:lang w:eastAsia="hr-HR"/>
        </w:rPr>
        <mc:AlternateContent>
          <mc:Choice Requires="wps">
            <w:drawing>
              <wp:anchor distT="0" distB="0" distL="114300" distR="114300" simplePos="0" relativeHeight="251674624" behindDoc="0" locked="0" layoutInCell="1" allowOverlap="1" wp14:anchorId="169FB4E8" wp14:editId="1FD04132">
                <wp:simplePos x="0" y="0"/>
                <wp:positionH relativeFrom="column">
                  <wp:posOffset>23231</wp:posOffset>
                </wp:positionH>
                <wp:positionV relativeFrom="paragraph">
                  <wp:posOffset>37021</wp:posOffset>
                </wp:positionV>
                <wp:extent cx="676275" cy="3389821"/>
                <wp:effectExtent l="0" t="0" r="9525"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389821"/>
                        </a:xfrm>
                        <a:prstGeom prst="rect">
                          <a:avLst/>
                        </a:prstGeom>
                        <a:solidFill>
                          <a:srgbClr val="FFFFFF"/>
                        </a:solidFill>
                        <a:ln w="9525">
                          <a:noFill/>
                          <a:miter lim="800000"/>
                          <a:headEnd/>
                          <a:tailEnd/>
                        </a:ln>
                      </wps:spPr>
                      <wps:txbx>
                        <w:txbxContent>
                          <w:p w:rsidR="00114A2C" w:rsidRDefault="00114A2C" w:rsidP="00114A2C">
                            <w:pPr>
                              <w:spacing w:after="0"/>
                              <w:jc w:val="center"/>
                              <w:rPr>
                                <w:sz w:val="14"/>
                                <w:szCs w:val="14"/>
                              </w:rPr>
                            </w:pPr>
                            <w:r>
                              <w:rPr>
                                <w:sz w:val="14"/>
                                <w:szCs w:val="14"/>
                              </w:rPr>
                              <w:t>Uredba (EU) 1303/2013</w:t>
                            </w:r>
                          </w:p>
                          <w:p w:rsidR="00114A2C" w:rsidRDefault="00114A2C" w:rsidP="00391EBD">
                            <w:pPr>
                              <w:spacing w:after="0"/>
                              <w:jc w:val="center"/>
                              <w:rPr>
                                <w:sz w:val="14"/>
                                <w:szCs w:val="14"/>
                              </w:rPr>
                            </w:pPr>
                            <w:r>
                              <w:rPr>
                                <w:sz w:val="14"/>
                                <w:szCs w:val="14"/>
                              </w:rPr>
                              <w:t>+</w:t>
                            </w:r>
                          </w:p>
                          <w:p w:rsidR="00114A2C" w:rsidRDefault="00114A2C" w:rsidP="00391EBD">
                            <w:pPr>
                              <w:spacing w:after="0"/>
                              <w:jc w:val="center"/>
                              <w:rPr>
                                <w:sz w:val="14"/>
                                <w:szCs w:val="14"/>
                              </w:rPr>
                            </w:pPr>
                            <w:r>
                              <w:rPr>
                                <w:sz w:val="14"/>
                                <w:szCs w:val="14"/>
                              </w:rPr>
                              <w:t>Provedbena Uredba (EU)</w:t>
                            </w:r>
                          </w:p>
                          <w:p w:rsidR="00114A2C" w:rsidRDefault="00114A2C" w:rsidP="00391EBD">
                            <w:pPr>
                              <w:spacing w:after="0"/>
                              <w:jc w:val="center"/>
                              <w:rPr>
                                <w:sz w:val="14"/>
                                <w:szCs w:val="14"/>
                              </w:rPr>
                            </w:pPr>
                            <w:r>
                              <w:rPr>
                                <w:sz w:val="14"/>
                                <w:szCs w:val="14"/>
                              </w:rPr>
                              <w:t>821/2014</w:t>
                            </w:r>
                          </w:p>
                          <w:p w:rsidR="00114A2C" w:rsidRDefault="00114A2C" w:rsidP="00391EBD">
                            <w:pPr>
                              <w:spacing w:after="0"/>
                              <w:jc w:val="center"/>
                              <w:rPr>
                                <w:sz w:val="14"/>
                                <w:szCs w:val="14"/>
                              </w:rPr>
                            </w:pPr>
                            <w:r>
                              <w:rPr>
                                <w:sz w:val="14"/>
                                <w:szCs w:val="14"/>
                              </w:rPr>
                              <w:t>+</w:t>
                            </w:r>
                          </w:p>
                          <w:p w:rsidR="00114A2C" w:rsidRDefault="00114A2C" w:rsidP="00114A2C">
                            <w:pPr>
                              <w:spacing w:after="0"/>
                              <w:jc w:val="center"/>
                              <w:rPr>
                                <w:sz w:val="14"/>
                                <w:szCs w:val="14"/>
                              </w:rPr>
                            </w:pPr>
                            <w:r>
                              <w:rPr>
                                <w:sz w:val="14"/>
                                <w:szCs w:val="14"/>
                              </w:rPr>
                              <w:t xml:space="preserve">Zakon o uspostavi institucionalnog okvira za upravljanje i kontrolu korištenja ESI fondova 2014.-2020 i  pripadajuće Uredbe </w:t>
                            </w:r>
                          </w:p>
                          <w:p w:rsidR="00114A2C" w:rsidRDefault="00114A2C" w:rsidP="00114A2C">
                            <w:pPr>
                              <w:spacing w:after="0"/>
                              <w:jc w:val="center"/>
                              <w:rPr>
                                <w:sz w:val="14"/>
                                <w:szCs w:val="14"/>
                              </w:rPr>
                            </w:pPr>
                            <w:r>
                              <w:rPr>
                                <w:sz w:val="14"/>
                                <w:szCs w:val="14"/>
                              </w:rPr>
                              <w:t>+</w:t>
                            </w:r>
                          </w:p>
                          <w:p w:rsidR="00114A2C" w:rsidRDefault="00114A2C" w:rsidP="00391EBD">
                            <w:pPr>
                              <w:spacing w:after="0"/>
                              <w:jc w:val="center"/>
                              <w:rPr>
                                <w:sz w:val="14"/>
                                <w:szCs w:val="14"/>
                              </w:rPr>
                            </w:pPr>
                            <w:r>
                              <w:rPr>
                                <w:sz w:val="14"/>
                                <w:szCs w:val="14"/>
                              </w:rPr>
                              <w:t xml:space="preserve">Tijela u sustavu upravljanja i kontrole korištenja ESI sredstava </w:t>
                            </w:r>
                          </w:p>
                          <w:p w:rsidR="00114A2C" w:rsidRDefault="00114A2C" w:rsidP="00391EBD">
                            <w:pPr>
                              <w:spacing w:after="0"/>
                              <w:jc w:val="cente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85pt;margin-top:2.9pt;width:53.25pt;height:26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" stroked="f">
                <v:textbox>
                  <w:txbxContent>
                    <w:p w:rsidR="00114A2C" w:rsidRDefault="00114A2C" w:rsidP="00114A2C">
                      <w:pPr>
                        <w:spacing w:after="0"/>
                        <w:jc w:val="center"/>
                        <w:rPr>
                          <w:sz w:val="14"/>
                          <w:szCs w:val="14"/>
                        </w:rPr>
                      </w:pPr>
                      <w:r>
                        <w:rPr>
                          <w:sz w:val="14"/>
                          <w:szCs w:val="14"/>
                        </w:rPr>
                        <w:t>Uredba (EU) 1303/2013</w:t>
                      </w:r>
                    </w:p>
                    <w:p w:rsidR="00114A2C" w:rsidRDefault="00114A2C" w:rsidP="00391EBD">
                      <w:pPr>
                        <w:spacing w:after="0"/>
                        <w:jc w:val="center"/>
                        <w:rPr>
                          <w:sz w:val="14"/>
                          <w:szCs w:val="14"/>
                        </w:rPr>
                      </w:pPr>
                      <w:r>
                        <w:rPr>
                          <w:sz w:val="14"/>
                          <w:szCs w:val="14"/>
                        </w:rPr>
                        <w:t>+</w:t>
                      </w:r>
                    </w:p>
                    <w:p w:rsidR="00114A2C" w:rsidRDefault="00114A2C" w:rsidP="00391EBD">
                      <w:pPr>
                        <w:spacing w:after="0"/>
                        <w:jc w:val="center"/>
                        <w:rPr>
                          <w:sz w:val="14"/>
                          <w:szCs w:val="14"/>
                        </w:rPr>
                      </w:pPr>
                      <w:r>
                        <w:rPr>
                          <w:sz w:val="14"/>
                          <w:szCs w:val="14"/>
                        </w:rPr>
                        <w:t>Provedbena Uredba (EU)</w:t>
                      </w:r>
                    </w:p>
                    <w:p w:rsidR="00114A2C" w:rsidRDefault="00114A2C" w:rsidP="00391EBD">
                      <w:pPr>
                        <w:spacing w:after="0"/>
                        <w:jc w:val="center"/>
                        <w:rPr>
                          <w:sz w:val="14"/>
                          <w:szCs w:val="14"/>
                        </w:rPr>
                      </w:pPr>
                      <w:r>
                        <w:rPr>
                          <w:sz w:val="14"/>
                          <w:szCs w:val="14"/>
                        </w:rPr>
                        <w:t>821/2014</w:t>
                      </w:r>
                    </w:p>
                    <w:p w:rsidR="00114A2C" w:rsidRDefault="00114A2C" w:rsidP="00391EBD">
                      <w:pPr>
                        <w:spacing w:after="0"/>
                        <w:jc w:val="center"/>
                        <w:rPr>
                          <w:sz w:val="14"/>
                          <w:szCs w:val="14"/>
                        </w:rPr>
                      </w:pPr>
                      <w:r>
                        <w:rPr>
                          <w:sz w:val="14"/>
                          <w:szCs w:val="14"/>
                        </w:rPr>
                        <w:t>+</w:t>
                      </w:r>
                    </w:p>
                    <w:p w:rsidR="00114A2C" w:rsidRDefault="00114A2C" w:rsidP="00114A2C">
                      <w:pPr>
                        <w:spacing w:after="0"/>
                        <w:jc w:val="center"/>
                        <w:rPr>
                          <w:sz w:val="14"/>
                          <w:szCs w:val="14"/>
                        </w:rPr>
                      </w:pPr>
                      <w:r>
                        <w:rPr>
                          <w:sz w:val="14"/>
                          <w:szCs w:val="14"/>
                        </w:rPr>
                        <w:t xml:space="preserve">Zakon o uspostavi institucionalnog okvira za upravljanje i kontrolu korištenja ESI fondova 2014.-2020 i  pripadajuće Uredbe </w:t>
                      </w:r>
                    </w:p>
                    <w:p w:rsidR="00114A2C" w:rsidRDefault="00114A2C" w:rsidP="00114A2C">
                      <w:pPr>
                        <w:spacing w:after="0"/>
                        <w:jc w:val="center"/>
                        <w:rPr>
                          <w:sz w:val="14"/>
                          <w:szCs w:val="14"/>
                        </w:rPr>
                      </w:pPr>
                      <w:r>
                        <w:rPr>
                          <w:sz w:val="14"/>
                          <w:szCs w:val="14"/>
                        </w:rPr>
                        <w:t>+</w:t>
                      </w:r>
                    </w:p>
                    <w:p w:rsidR="00114A2C" w:rsidRDefault="00114A2C" w:rsidP="00391EBD">
                      <w:pPr>
                        <w:spacing w:after="0"/>
                        <w:jc w:val="center"/>
                        <w:rPr>
                          <w:sz w:val="14"/>
                          <w:szCs w:val="14"/>
                        </w:rPr>
                      </w:pPr>
                      <w:r>
                        <w:rPr>
                          <w:sz w:val="14"/>
                          <w:szCs w:val="14"/>
                        </w:rPr>
                        <w:t xml:space="preserve">Tijela u sustavu upravljanja i kontrole korištenja ESI sredstava </w:t>
                      </w:r>
                    </w:p>
                    <w:p w:rsidR="00114A2C" w:rsidRDefault="00114A2C" w:rsidP="00391EBD">
                      <w:pPr>
                        <w:spacing w:after="0"/>
                        <w:jc w:val="center"/>
                        <w:rPr>
                          <w:sz w:val="14"/>
                          <w:szCs w:val="14"/>
                        </w:rPr>
                      </w:pPr>
                    </w:p>
                  </w:txbxContent>
                </v:textbox>
              </v:shape>
            </w:pict>
          </mc:Fallback>
        </mc:AlternateContent>
      </w:r>
      <w:r w:rsidRPr="00391EBD">
        <w:rPr>
          <w:rFonts w:ascii="Arial" w:eastAsia="Times New Roman" w:hAnsi="Arial" w:cs="Arial"/>
          <w:spacing w:val="6"/>
          <w:lang w:eastAsia="hr-HR"/>
        </w:rPr>
        <w:tab/>
      </w:r>
    </w:p>
    <w:p w:rsidR="00391EBD" w:rsidRPr="00391EBD" w:rsidRDefault="00AD0C7F" w:rsidP="00391EBD">
      <w:pPr>
        <w:widowControl w:val="0"/>
        <w:shd w:val="clear" w:color="auto" w:fill="FFFFFF"/>
        <w:autoSpaceDE w:val="0"/>
        <w:autoSpaceDN w:val="0"/>
        <w:adjustRightInd w:val="0"/>
        <w:spacing w:before="274" w:after="0" w:line="264" w:lineRule="exact"/>
        <w:ind w:left="14" w:right="91"/>
        <w:jc w:val="both"/>
        <w:rPr>
          <w:rFonts w:ascii="Arial" w:eastAsia="Times New Roman" w:hAnsi="Arial" w:cs="Arial"/>
          <w:spacing w:val="6"/>
          <w:lang w:eastAsia="hr-HR"/>
        </w:rPr>
      </w:pPr>
      <w:r w:rsidRPr="00391EBD">
        <w:rPr>
          <w:rFonts w:ascii="Arial" w:eastAsia="Times New Roman" w:hAnsi="Arial" w:cs="Arial"/>
          <w:noProof/>
          <w:lang w:eastAsia="hr-HR"/>
        </w:rPr>
        <mc:AlternateContent>
          <mc:Choice Requires="wps">
            <w:drawing>
              <wp:anchor distT="0" distB="0" distL="114300" distR="114300" simplePos="0" relativeHeight="251698176" behindDoc="0" locked="0" layoutInCell="1" allowOverlap="1" wp14:anchorId="5F16A616" wp14:editId="4C2625C1">
                <wp:simplePos x="0" y="0"/>
                <wp:positionH relativeFrom="column">
                  <wp:posOffset>2693299</wp:posOffset>
                </wp:positionH>
                <wp:positionV relativeFrom="paragraph">
                  <wp:posOffset>213360</wp:posOffset>
                </wp:positionV>
                <wp:extent cx="318770" cy="180975"/>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770" cy="180975"/>
                        </a:xfrm>
                        <a:prstGeom prst="rect">
                          <a:avLst/>
                        </a:prstGeom>
                        <a:noFill/>
                        <a:ln w="9525">
                          <a:noFill/>
                          <a:miter lim="800000"/>
                          <a:headEnd/>
                          <a:tailEnd/>
                        </a:ln>
                      </wps:spPr>
                      <wps:txbx>
                        <w:txbxContent>
                          <w:p w:rsidR="00AD0C7F" w:rsidRPr="00564CC2" w:rsidRDefault="00AD0C7F" w:rsidP="00AD0C7F">
                            <w:pPr>
                              <w:rPr>
                                <w:b/>
                                <w:sz w:val="14"/>
                                <w:szCs w:val="14"/>
                              </w:rPr>
                            </w:pPr>
                            <w:r>
                              <w:rPr>
                                <w:b/>
                                <w:sz w:val="14"/>
                                <w:szCs w:val="14"/>
                              </w:rPr>
                              <w:t>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212.05pt;margin-top:16.8pt;width:25.1pt;height:14.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" filled="f" stroked="f">
                <v:textbox>
                  <w:txbxContent>
                    <w:p w:rsidR="00AD0C7F" w:rsidRPr="00564CC2" w:rsidRDefault="00AD0C7F" w:rsidP="00AD0C7F">
                      <w:pPr>
                        <w:rPr>
                          <w:b/>
                          <w:sz w:val="14"/>
                          <w:szCs w:val="14"/>
                        </w:rPr>
                      </w:pPr>
                      <w:r>
                        <w:rPr>
                          <w:b/>
                          <w:sz w:val="14"/>
                          <w:szCs w:val="14"/>
                        </w:rPr>
                        <w:t>IKI</w:t>
                      </w:r>
                    </w:p>
                  </w:txbxContent>
                </v:textbox>
              </v:shape>
            </w:pict>
          </mc:Fallback>
        </mc:AlternateContent>
      </w:r>
      <w:r w:rsidR="00DD7209" w:rsidRPr="00391EBD">
        <w:rPr>
          <w:rFonts w:ascii="Arial" w:eastAsia="Times New Roman" w:hAnsi="Arial" w:cs="Arial"/>
          <w:noProof/>
          <w:lang w:eastAsia="hr-HR"/>
        </w:rPr>
        <mc:AlternateContent>
          <mc:Choice Requires="wps">
            <w:drawing>
              <wp:anchor distT="0" distB="0" distL="114300" distR="114300" simplePos="0" relativeHeight="251682816" behindDoc="0" locked="0" layoutInCell="1" allowOverlap="1" wp14:anchorId="02232792" wp14:editId="53B12086">
                <wp:simplePos x="0" y="0"/>
                <wp:positionH relativeFrom="column">
                  <wp:posOffset>4189790</wp:posOffset>
                </wp:positionH>
                <wp:positionV relativeFrom="paragraph">
                  <wp:posOffset>238856</wp:posOffset>
                </wp:positionV>
                <wp:extent cx="416584" cy="218536"/>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84" cy="218536"/>
                        </a:xfrm>
                        <a:prstGeom prst="rect">
                          <a:avLst/>
                        </a:prstGeom>
                        <a:noFill/>
                        <a:ln w="9525">
                          <a:noFill/>
                          <a:miter lim="800000"/>
                          <a:headEnd/>
                          <a:tailEnd/>
                        </a:ln>
                      </wps:spPr>
                      <wps:txbx>
                        <w:txbxContent>
                          <w:p w:rsidR="00391EBD" w:rsidRPr="00564CC2" w:rsidRDefault="00391EBD" w:rsidP="00391EBD">
                            <w:pPr>
                              <w:rPr>
                                <w:b/>
                                <w:sz w:val="14"/>
                                <w:szCs w:val="14"/>
                              </w:rPr>
                            </w:pPr>
                            <w:r w:rsidRPr="00564CC2">
                              <w:rPr>
                                <w:b/>
                                <w:sz w:val="14"/>
                                <w:szCs w:val="14"/>
                              </w:rPr>
                              <w:t>I</w:t>
                            </w:r>
                            <w:r w:rsidR="00C43C68">
                              <w:rPr>
                                <w:b/>
                                <w:sz w:val="14"/>
                                <w:szCs w:val="14"/>
                              </w:rPr>
                              <w:t>K</w:t>
                            </w:r>
                            <w:r w:rsidRPr="00564CC2">
                              <w:rPr>
                                <w:b/>
                                <w:sz w:val="14"/>
                                <w:szCs w:val="14"/>
                              </w:rPr>
                              <w:t>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29.9pt;margin-top:18.8pt;width:32.8pt;height:17.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" filled="f" stroked="f">
                <v:textbox>
                  <w:txbxContent>
                    <w:p w:rsidR="00391EBD" w:rsidRPr="00564CC2" w:rsidRDefault="00391EBD" w:rsidP="00391EBD">
                      <w:pPr>
                        <w:rPr>
                          <w:b/>
                          <w:sz w:val="14"/>
                          <w:szCs w:val="14"/>
                        </w:rPr>
                      </w:pPr>
                      <w:r w:rsidRPr="00564CC2">
                        <w:rPr>
                          <w:b/>
                          <w:sz w:val="14"/>
                          <w:szCs w:val="14"/>
                        </w:rPr>
                        <w:t>I</w:t>
                      </w:r>
                      <w:r w:rsidR="00C43C68">
                        <w:rPr>
                          <w:b/>
                          <w:sz w:val="14"/>
                          <w:szCs w:val="14"/>
                        </w:rPr>
                        <w:t>K</w:t>
                      </w:r>
                      <w:r w:rsidRPr="00564CC2">
                        <w:rPr>
                          <w:b/>
                          <w:sz w:val="14"/>
                          <w:szCs w:val="14"/>
                        </w:rPr>
                        <w:t>V</w:t>
                      </w:r>
                    </w:p>
                  </w:txbxContent>
                </v:textbox>
              </v:shape>
            </w:pict>
          </mc:Fallback>
        </mc:AlternateContent>
      </w:r>
      <w:r w:rsidR="00DD7209" w:rsidRPr="00391EBD">
        <w:rPr>
          <w:rFonts w:ascii="Arial" w:eastAsia="SimSun" w:hAnsi="Arial" w:cs="Arial"/>
          <w:noProof/>
          <w:lang w:eastAsia="hr-HR"/>
        </w:rPr>
        <mc:AlternateContent>
          <mc:Choice Requires="wps">
            <w:drawing>
              <wp:anchor distT="0" distB="0" distL="114300" distR="114300" simplePos="0" relativeHeight="251681792" behindDoc="0" locked="0" layoutInCell="1" allowOverlap="1" wp14:anchorId="51D3AAB9" wp14:editId="79870C74">
                <wp:simplePos x="0" y="0"/>
                <wp:positionH relativeFrom="column">
                  <wp:posOffset>3602990</wp:posOffset>
                </wp:positionH>
                <wp:positionV relativeFrom="paragraph">
                  <wp:posOffset>209814</wp:posOffset>
                </wp:positionV>
                <wp:extent cx="1647190" cy="232410"/>
                <wp:effectExtent l="57150" t="57150" r="0" b="53340"/>
                <wp:wrapNone/>
                <wp:docPr id="29" name="Right Arrow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190" cy="232410"/>
                        </a:xfrm>
                        <a:prstGeom prst="rightArrow">
                          <a:avLst/>
                        </a:prstGeom>
                        <a:solidFill>
                          <a:schemeClr val="bg1"/>
                        </a:solidFill>
                        <a:ln w="3175" cap="flat" cmpd="sng" algn="ctr">
                          <a:solidFill>
                            <a:sysClr val="windowText" lastClr="000000"/>
                          </a:solidFill>
                          <a:prstDash val="solid"/>
                        </a:ln>
                        <a:effectLst/>
                        <a:scene3d>
                          <a:camera prst="orthographicFront"/>
                          <a:lightRig rig="threePt" dir="t"/>
                        </a:scene3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29" o:spid="_x0000_s1026" type="#_x0000_t13" style="position:absolute;margin-left:283.7pt;margin-top:16.5pt;width:129.7pt;height:1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" adj="20076" fillcolor="white [3212]" strokecolor="windowText" strokeweight=".25pt">
                <v:path arrowok="t"/>
              </v:shape>
            </w:pict>
          </mc:Fallback>
        </mc:AlternateContent>
      </w:r>
      <w:r w:rsidR="00391EBD" w:rsidRPr="00391EBD">
        <w:rPr>
          <w:rFonts w:ascii="Arial" w:eastAsia="SimSun" w:hAnsi="Arial" w:cs="Arial"/>
          <w:noProof/>
          <w:lang w:eastAsia="hr-HR"/>
        </w:rPr>
        <mc:AlternateContent>
          <mc:Choice Requires="wps">
            <w:drawing>
              <wp:anchor distT="0" distB="0" distL="114300" distR="114300" simplePos="0" relativeHeight="251661312" behindDoc="0" locked="0" layoutInCell="1" allowOverlap="1" wp14:anchorId="5A056B5F" wp14:editId="79584DA4">
                <wp:simplePos x="0" y="0"/>
                <wp:positionH relativeFrom="column">
                  <wp:posOffset>986155</wp:posOffset>
                </wp:positionH>
                <wp:positionV relativeFrom="paragraph">
                  <wp:posOffset>213995</wp:posOffset>
                </wp:positionV>
                <wp:extent cx="3867150" cy="2409825"/>
                <wp:effectExtent l="0" t="0" r="19050" b="28575"/>
                <wp:wrapNone/>
                <wp:docPr id="21" name="Rounded 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7150" cy="2409825"/>
                        </a:xfrm>
                        <a:prstGeom prst="roundRect">
                          <a:avLst/>
                        </a:prstGeom>
                        <a:solidFill>
                          <a:schemeClr val="accent3">
                            <a:lumMod val="40000"/>
                            <a:lumOff val="60000"/>
                          </a:schemeClr>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1" o:spid="_x0000_s1026" style="position:absolute;margin-left:77.65pt;margin-top:16.85pt;width:304.5pt;height:18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" fillcolor="#d6e3bc [1302]" strokecolor="windowText" strokeweight=".25pt">
                <v:path arrowok="t"/>
              </v:roundrect>
            </w:pict>
          </mc:Fallback>
        </mc:AlternateContent>
      </w:r>
      <w:r w:rsidR="00391EBD" w:rsidRPr="00391EBD">
        <w:rPr>
          <w:rFonts w:ascii="Arial" w:eastAsia="SimSun" w:hAnsi="Arial" w:cs="Arial"/>
          <w:noProof/>
          <w:lang w:eastAsia="hr-HR"/>
        </w:rPr>
        <mc:AlternateContent>
          <mc:Choice Requires="wps">
            <w:drawing>
              <wp:anchor distT="0" distB="0" distL="114300" distR="114300" simplePos="0" relativeHeight="251668480" behindDoc="0" locked="0" layoutInCell="1" allowOverlap="1" wp14:anchorId="0040E3A9" wp14:editId="546A7195">
                <wp:simplePos x="0" y="0"/>
                <wp:positionH relativeFrom="column">
                  <wp:posOffset>2919730</wp:posOffset>
                </wp:positionH>
                <wp:positionV relativeFrom="paragraph">
                  <wp:posOffset>156845</wp:posOffset>
                </wp:positionV>
                <wp:extent cx="161925" cy="304800"/>
                <wp:effectExtent l="19050" t="19050" r="28575" b="38100"/>
                <wp:wrapNone/>
                <wp:docPr id="13" name="Up-Down Arrow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304800"/>
                        </a:xfrm>
                        <a:prstGeom prst="upDownArrow">
                          <a:avLst/>
                        </a:prstGeom>
                        <a:solidFill>
                          <a:srgbClr val="A162D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Up-Down Arrow 13" o:spid="_x0000_s1026" type="#_x0000_t70" style="position:absolute;margin-left:229.9pt;margin-top:12.35pt;width:12.7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" adj=",5738" fillcolor="#a162d0" strokecolor="windowText" strokeweight=".25pt">
                <v:path arrowok="t"/>
              </v:shape>
            </w:pict>
          </mc:Fallback>
        </mc:AlternateContent>
      </w:r>
      <w:r w:rsidR="00391EBD" w:rsidRPr="00391EBD">
        <w:rPr>
          <w:rFonts w:ascii="Arial" w:eastAsia="SimSun" w:hAnsi="Arial" w:cs="Arial"/>
          <w:noProof/>
          <w:lang w:eastAsia="hr-HR"/>
        </w:rPr>
        <mc:AlternateContent>
          <mc:Choice Requires="wps">
            <w:drawing>
              <wp:anchor distT="0" distB="0" distL="114300" distR="114300" simplePos="0" relativeHeight="251671552" behindDoc="0" locked="0" layoutInCell="1" allowOverlap="1" wp14:anchorId="12943AE6" wp14:editId="5BA43C48">
                <wp:simplePos x="0" y="0"/>
                <wp:positionH relativeFrom="column">
                  <wp:posOffset>3681730</wp:posOffset>
                </wp:positionH>
                <wp:positionV relativeFrom="paragraph">
                  <wp:posOffset>159385</wp:posOffset>
                </wp:positionV>
                <wp:extent cx="251460" cy="247650"/>
                <wp:effectExtent l="0" t="0" r="0" b="0"/>
                <wp:wrapNone/>
                <wp:docPr id="15" name="Right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 cy="247650"/>
                        </a:xfrm>
                        <a:prstGeom prst="rightArrow">
                          <a:avLst/>
                        </a:prstGeom>
                        <a:noFill/>
                        <a:ln w="317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15" o:spid="_x0000_s1026" type="#_x0000_t13" style="position:absolute;margin-left:289.9pt;margin-top:12.55pt;width:19.8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" adj="10964" filled="f" stroked="f" strokeweight=".25pt">
                <v:path arrowok="t"/>
              </v:shape>
            </w:pict>
          </mc:Fallback>
        </mc:AlternateContent>
      </w:r>
    </w:p>
    <w:p w:rsidR="00391EBD" w:rsidRPr="00391EBD" w:rsidRDefault="00391EBD" w:rsidP="00391EBD">
      <w:pPr>
        <w:widowControl w:val="0"/>
        <w:shd w:val="clear" w:color="auto" w:fill="FFFFFF"/>
        <w:autoSpaceDE w:val="0"/>
        <w:autoSpaceDN w:val="0"/>
        <w:adjustRightInd w:val="0"/>
        <w:spacing w:before="274" w:after="0" w:line="264" w:lineRule="exact"/>
        <w:ind w:left="14" w:right="91"/>
        <w:jc w:val="both"/>
        <w:rPr>
          <w:rFonts w:ascii="Arial" w:eastAsia="Times New Roman" w:hAnsi="Arial" w:cs="Arial"/>
          <w:spacing w:val="6"/>
          <w:lang w:eastAsia="hr-HR"/>
        </w:rPr>
      </w:pPr>
      <w:r w:rsidRPr="00391EBD">
        <w:rPr>
          <w:rFonts w:ascii="Arial" w:eastAsia="SimSun" w:hAnsi="Arial" w:cs="Arial"/>
          <w:noProof/>
          <w:lang w:eastAsia="hr-HR"/>
        </w:rPr>
        <mc:AlternateContent>
          <mc:Choice Requires="wps">
            <w:drawing>
              <wp:anchor distT="0" distB="0" distL="114300" distR="114300" simplePos="0" relativeHeight="251670528" behindDoc="0" locked="0" layoutInCell="1" allowOverlap="1" wp14:anchorId="46A96EDF" wp14:editId="72DA7938">
                <wp:simplePos x="0" y="0"/>
                <wp:positionH relativeFrom="column">
                  <wp:posOffset>1195705</wp:posOffset>
                </wp:positionH>
                <wp:positionV relativeFrom="paragraph">
                  <wp:posOffset>122555</wp:posOffset>
                </wp:positionV>
                <wp:extent cx="3457575" cy="790575"/>
                <wp:effectExtent l="0" t="0" r="28575" b="28575"/>
                <wp:wrapNone/>
                <wp:docPr id="19" name="Rounded 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7575" cy="790575"/>
                        </a:xfrm>
                        <a:prstGeom prst="roundRect">
                          <a:avLst/>
                        </a:prstGeom>
                        <a:solidFill>
                          <a:sysClr val="window" lastClr="FFFFFF">
                            <a:lumMod val="85000"/>
                          </a:sysClr>
                        </a:solidFill>
                        <a:ln w="3175" cap="flat" cmpd="sng" algn="ctr">
                          <a:solidFill>
                            <a:sysClr val="windowText" lastClr="000000"/>
                          </a:solidFill>
                          <a:prstDash val="solid"/>
                        </a:ln>
                        <a:effectLst/>
                      </wps:spPr>
                      <wps:txbx>
                        <w:txbxContent>
                          <w:p w:rsidR="00391EBD" w:rsidRDefault="00391EBD" w:rsidP="00AD0C7F">
                            <w:pPr>
                              <w:spacing w:after="0"/>
                              <w:rPr>
                                <w:b/>
                                <w:sz w:val="16"/>
                                <w:szCs w:val="16"/>
                              </w:rPr>
                            </w:pPr>
                            <w:r>
                              <w:rPr>
                                <w:b/>
                                <w:sz w:val="16"/>
                                <w:szCs w:val="16"/>
                              </w:rPr>
                              <w:t>II. razina</w:t>
                            </w:r>
                          </w:p>
                          <w:p w:rsidR="00F9434D" w:rsidRDefault="00391EBD" w:rsidP="00332070">
                            <w:pPr>
                              <w:spacing w:after="0"/>
                              <w:jc w:val="center"/>
                              <w:rPr>
                                <w:sz w:val="16"/>
                                <w:szCs w:val="16"/>
                              </w:rPr>
                            </w:pPr>
                            <w:r w:rsidRPr="00177DD8">
                              <w:rPr>
                                <w:sz w:val="16"/>
                                <w:szCs w:val="16"/>
                              </w:rPr>
                              <w:t xml:space="preserve">Upravljanje </w:t>
                            </w:r>
                            <w:r w:rsidR="00C43C68">
                              <w:rPr>
                                <w:sz w:val="16"/>
                                <w:szCs w:val="16"/>
                              </w:rPr>
                              <w:t xml:space="preserve">informiranjem, komunikacijom i vidljivosti </w:t>
                            </w:r>
                          </w:p>
                          <w:p w:rsidR="00391EBD" w:rsidRDefault="00C43C68" w:rsidP="00F9434D">
                            <w:pPr>
                              <w:spacing w:after="0"/>
                              <w:jc w:val="center"/>
                              <w:rPr>
                                <w:sz w:val="16"/>
                                <w:szCs w:val="16"/>
                              </w:rPr>
                            </w:pPr>
                            <w:r>
                              <w:rPr>
                                <w:sz w:val="16"/>
                                <w:szCs w:val="16"/>
                              </w:rPr>
                              <w:t>u okviru oper</w:t>
                            </w:r>
                            <w:r w:rsidR="00391EBD" w:rsidRPr="00177DD8">
                              <w:rPr>
                                <w:sz w:val="16"/>
                                <w:szCs w:val="16"/>
                              </w:rPr>
                              <w:t>ativni</w:t>
                            </w:r>
                            <w:r>
                              <w:rPr>
                                <w:sz w:val="16"/>
                                <w:szCs w:val="16"/>
                              </w:rPr>
                              <w:t>h</w:t>
                            </w:r>
                            <w:r w:rsidR="00391EBD" w:rsidRPr="00177DD8">
                              <w:rPr>
                                <w:sz w:val="16"/>
                                <w:szCs w:val="16"/>
                              </w:rPr>
                              <w:t xml:space="preserve"> </w:t>
                            </w:r>
                            <w:r>
                              <w:rPr>
                                <w:sz w:val="16"/>
                                <w:szCs w:val="16"/>
                              </w:rPr>
                              <w:t>programa</w:t>
                            </w:r>
                          </w:p>
                          <w:p w:rsidR="00C43C68" w:rsidRDefault="00F9434D" w:rsidP="00332070">
                            <w:pPr>
                              <w:spacing w:after="0"/>
                              <w:jc w:val="center"/>
                              <w:rPr>
                                <w:sz w:val="16"/>
                                <w:szCs w:val="16"/>
                              </w:rPr>
                            </w:pPr>
                            <w:r>
                              <w:rPr>
                                <w:sz w:val="16"/>
                                <w:szCs w:val="16"/>
                              </w:rPr>
                              <w:t>UT i PT 1 i 2</w:t>
                            </w:r>
                          </w:p>
                          <w:p w:rsidR="00391EBD" w:rsidRPr="00177DD8" w:rsidRDefault="00391EBD" w:rsidP="00391EBD">
                            <w:pPr>
                              <w:jc w:val="center"/>
                              <w:rPr>
                                <w:b/>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9" o:spid="_x0000_s1032" style="position:absolute;left:0;text-align:left;margin-left:94.15pt;margin-top:9.65pt;width:272.25pt;height:6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" fillcolor="#d9d9d9" strokecolor="windowText" strokeweight=".25pt">
                <v:path arrowok="t"/>
                <v:textbox>
                  <w:txbxContent>
                    <w:p w:rsidR="00391EBD" w:rsidRDefault="00391EBD" w:rsidP="00AD0C7F">
                      <w:pPr>
                        <w:spacing w:after="0"/>
                        <w:rPr>
                          <w:b/>
                          <w:sz w:val="16"/>
                          <w:szCs w:val="16"/>
                        </w:rPr>
                      </w:pPr>
                      <w:r>
                        <w:rPr>
                          <w:b/>
                          <w:sz w:val="16"/>
                          <w:szCs w:val="16"/>
                        </w:rPr>
                        <w:t>II. razina</w:t>
                      </w:r>
                    </w:p>
                    <w:p w:rsidR="00F9434D" w:rsidRDefault="00391EBD" w:rsidP="00332070">
                      <w:pPr>
                        <w:spacing w:after="0"/>
                        <w:jc w:val="center"/>
                        <w:rPr>
                          <w:sz w:val="16"/>
                          <w:szCs w:val="16"/>
                        </w:rPr>
                      </w:pPr>
                      <w:r w:rsidRPr="00177DD8">
                        <w:rPr>
                          <w:sz w:val="16"/>
                          <w:szCs w:val="16"/>
                        </w:rPr>
                        <w:t xml:space="preserve">Upravljanje </w:t>
                      </w:r>
                      <w:r w:rsidR="00C43C68">
                        <w:rPr>
                          <w:sz w:val="16"/>
                          <w:szCs w:val="16"/>
                        </w:rPr>
                        <w:t xml:space="preserve">informiranjem, komunikacijom i vidljivosti </w:t>
                      </w:r>
                    </w:p>
                    <w:p w:rsidR="00391EBD" w:rsidRDefault="00C43C68" w:rsidP="00F9434D">
                      <w:pPr>
                        <w:spacing w:after="0"/>
                        <w:jc w:val="center"/>
                        <w:rPr>
                          <w:sz w:val="16"/>
                          <w:szCs w:val="16"/>
                        </w:rPr>
                      </w:pPr>
                      <w:r>
                        <w:rPr>
                          <w:sz w:val="16"/>
                          <w:szCs w:val="16"/>
                        </w:rPr>
                        <w:t>u okviru oper</w:t>
                      </w:r>
                      <w:r w:rsidR="00391EBD" w:rsidRPr="00177DD8">
                        <w:rPr>
                          <w:sz w:val="16"/>
                          <w:szCs w:val="16"/>
                        </w:rPr>
                        <w:t>ativni</w:t>
                      </w:r>
                      <w:r>
                        <w:rPr>
                          <w:sz w:val="16"/>
                          <w:szCs w:val="16"/>
                        </w:rPr>
                        <w:t>h</w:t>
                      </w:r>
                      <w:r w:rsidR="00391EBD" w:rsidRPr="00177DD8">
                        <w:rPr>
                          <w:sz w:val="16"/>
                          <w:szCs w:val="16"/>
                        </w:rPr>
                        <w:t xml:space="preserve"> </w:t>
                      </w:r>
                      <w:r>
                        <w:rPr>
                          <w:sz w:val="16"/>
                          <w:szCs w:val="16"/>
                        </w:rPr>
                        <w:t>programa</w:t>
                      </w:r>
                    </w:p>
                    <w:p w:rsidR="00C43C68" w:rsidRDefault="00F9434D" w:rsidP="00332070">
                      <w:pPr>
                        <w:spacing w:after="0"/>
                        <w:jc w:val="center"/>
                        <w:rPr>
                          <w:sz w:val="16"/>
                          <w:szCs w:val="16"/>
                        </w:rPr>
                      </w:pPr>
                      <w:r>
                        <w:rPr>
                          <w:sz w:val="16"/>
                          <w:szCs w:val="16"/>
                        </w:rPr>
                        <w:t>UT i PT 1 i 2</w:t>
                      </w:r>
                    </w:p>
                    <w:p w:rsidR="00391EBD" w:rsidRPr="00177DD8" w:rsidRDefault="00391EBD" w:rsidP="00391EBD">
                      <w:pPr>
                        <w:jc w:val="center"/>
                        <w:rPr>
                          <w:b/>
                          <w:sz w:val="16"/>
                          <w:szCs w:val="16"/>
                        </w:rPr>
                      </w:pPr>
                    </w:p>
                  </w:txbxContent>
                </v:textbox>
              </v:roundrect>
            </w:pict>
          </mc:Fallback>
        </mc:AlternateContent>
      </w:r>
    </w:p>
    <w:p w:rsidR="00391EBD" w:rsidRPr="00391EBD" w:rsidRDefault="00DD7209" w:rsidP="00391EBD">
      <w:pPr>
        <w:widowControl w:val="0"/>
        <w:shd w:val="clear" w:color="auto" w:fill="FFFFFF"/>
        <w:autoSpaceDE w:val="0"/>
        <w:autoSpaceDN w:val="0"/>
        <w:adjustRightInd w:val="0"/>
        <w:spacing w:before="274" w:after="0" w:line="264" w:lineRule="exact"/>
        <w:ind w:left="14" w:right="91"/>
        <w:jc w:val="both"/>
        <w:rPr>
          <w:rFonts w:ascii="Arial" w:eastAsia="Times New Roman" w:hAnsi="Arial" w:cs="Arial"/>
          <w:spacing w:val="6"/>
          <w:lang w:eastAsia="hr-HR"/>
        </w:rPr>
      </w:pPr>
      <w:r w:rsidRPr="00391EBD">
        <w:rPr>
          <w:rFonts w:ascii="Arial" w:eastAsia="SimSun" w:hAnsi="Arial" w:cs="Arial"/>
          <w:noProof/>
          <w:lang w:eastAsia="hr-HR"/>
        </w:rPr>
        <mc:AlternateContent>
          <mc:Choice Requires="wps">
            <w:drawing>
              <wp:anchor distT="0" distB="0" distL="114300" distR="114300" simplePos="0" relativeHeight="251689984" behindDoc="0" locked="0" layoutInCell="1" allowOverlap="1" wp14:anchorId="29836411" wp14:editId="4D2C9D24">
                <wp:simplePos x="0" y="0"/>
                <wp:positionH relativeFrom="column">
                  <wp:posOffset>568960</wp:posOffset>
                </wp:positionH>
                <wp:positionV relativeFrom="paragraph">
                  <wp:posOffset>121920</wp:posOffset>
                </wp:positionV>
                <wp:extent cx="669925" cy="232410"/>
                <wp:effectExtent l="123508" t="0" r="139382" b="25083"/>
                <wp:wrapNone/>
                <wp:docPr id="7" name="Right Arrow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8401376">
                          <a:off x="0" y="0"/>
                          <a:ext cx="669925" cy="232410"/>
                        </a:xfrm>
                        <a:prstGeom prst="rightArrow">
                          <a:avLst/>
                        </a:prstGeom>
                        <a:solidFill>
                          <a:sysClr val="window" lastClr="FFFFFF"/>
                        </a:solidFill>
                        <a:ln w="3175" cap="flat" cmpd="sng" algn="ctr">
                          <a:solidFill>
                            <a:sysClr val="windowText" lastClr="000000"/>
                          </a:solidFill>
                          <a:prstDash val="solid"/>
                        </a:ln>
                        <a:effectLst/>
                        <a:scene3d>
                          <a:camera prst="orthographicFront"/>
                          <a:lightRig rig="threePt" dir="t"/>
                        </a:scene3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7" o:spid="_x0000_s1026" type="#_x0000_t13" style="position:absolute;margin-left:44.8pt;margin-top:9.6pt;width:52.75pt;height:18.3pt;rotation:-3493750fd;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" adj="17853" fillcolor="window" strokecolor="windowText" strokeweight=".25pt">
                <v:path arrowok="t"/>
              </v:shape>
            </w:pict>
          </mc:Fallback>
        </mc:AlternateContent>
      </w:r>
    </w:p>
    <w:p w:rsidR="00391EBD" w:rsidRPr="00391EBD" w:rsidRDefault="00391EBD" w:rsidP="00391EBD">
      <w:pPr>
        <w:widowControl w:val="0"/>
        <w:autoSpaceDE w:val="0"/>
        <w:autoSpaceDN w:val="0"/>
        <w:adjustRightInd w:val="0"/>
        <w:spacing w:after="0" w:line="240" w:lineRule="auto"/>
        <w:rPr>
          <w:rFonts w:ascii="Arial" w:eastAsia="Times New Roman" w:hAnsi="Arial" w:cs="Arial"/>
          <w:spacing w:val="6"/>
          <w:lang w:eastAsia="hr-HR"/>
        </w:rPr>
      </w:pPr>
    </w:p>
    <w:p w:rsidR="00391EBD" w:rsidRPr="00391EBD" w:rsidRDefault="00AD0C7F" w:rsidP="00391EBD">
      <w:pPr>
        <w:widowControl w:val="0"/>
        <w:autoSpaceDE w:val="0"/>
        <w:autoSpaceDN w:val="0"/>
        <w:adjustRightInd w:val="0"/>
        <w:spacing w:after="0" w:line="240" w:lineRule="auto"/>
        <w:rPr>
          <w:rFonts w:ascii="Arial" w:eastAsia="Times New Roman" w:hAnsi="Arial" w:cs="Arial"/>
          <w:spacing w:val="6"/>
          <w:lang w:eastAsia="hr-HR"/>
        </w:rPr>
      </w:pPr>
      <w:r w:rsidRPr="00391EBD">
        <w:rPr>
          <w:rFonts w:ascii="Arial" w:eastAsia="Times New Roman" w:hAnsi="Arial" w:cs="Arial"/>
          <w:noProof/>
          <w:lang w:eastAsia="hr-HR"/>
        </w:rPr>
        <mc:AlternateContent>
          <mc:Choice Requires="wps">
            <w:drawing>
              <wp:anchor distT="0" distB="0" distL="114300" distR="114300" simplePos="0" relativeHeight="251694079" behindDoc="0" locked="0" layoutInCell="1" allowOverlap="1" wp14:anchorId="48D24257" wp14:editId="1B06303D">
                <wp:simplePos x="0" y="0"/>
                <wp:positionH relativeFrom="column">
                  <wp:posOffset>2697120</wp:posOffset>
                </wp:positionH>
                <wp:positionV relativeFrom="paragraph">
                  <wp:posOffset>153514</wp:posOffset>
                </wp:positionV>
                <wp:extent cx="319177" cy="181155"/>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177" cy="181155"/>
                        </a:xfrm>
                        <a:prstGeom prst="rect">
                          <a:avLst/>
                        </a:prstGeom>
                        <a:noFill/>
                        <a:ln w="9525">
                          <a:noFill/>
                          <a:miter lim="800000"/>
                          <a:headEnd/>
                          <a:tailEnd/>
                        </a:ln>
                      </wps:spPr>
                      <wps:txbx>
                        <w:txbxContent>
                          <w:p w:rsidR="00DD7209" w:rsidRPr="00F9434D" w:rsidRDefault="00AD0C7F" w:rsidP="00DD7209">
                            <w:pPr>
                              <w:rPr>
                                <w:b/>
                                <w:sz w:val="14"/>
                                <w:szCs w:val="14"/>
                              </w:rPr>
                            </w:pPr>
                            <w:r w:rsidRPr="00F9434D">
                              <w:rPr>
                                <w:b/>
                                <w:sz w:val="14"/>
                                <w:szCs w:val="14"/>
                              </w:rPr>
                              <w:t>IKI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12.35pt;margin-top:12.1pt;width:25.15pt;height:14.25pt;z-index:2516940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" filled="f" stroked="f">
                <v:textbox>
                  <w:txbxContent>
                    <w:p w:rsidR="00DD7209" w:rsidRPr="00F9434D" w:rsidRDefault="00AD0C7F" w:rsidP="00DD7209">
                      <w:pPr>
                        <w:rPr>
                          <w:b/>
                          <w:sz w:val="14"/>
                          <w:szCs w:val="14"/>
                        </w:rPr>
                      </w:pPr>
                      <w:r w:rsidRPr="00F9434D">
                        <w:rPr>
                          <w:b/>
                          <w:sz w:val="14"/>
                          <w:szCs w:val="14"/>
                        </w:rPr>
                        <w:t>IKI</w:t>
                      </w:r>
                    </w:p>
                  </w:txbxContent>
                </v:textbox>
              </v:shape>
            </w:pict>
          </mc:Fallback>
        </mc:AlternateContent>
      </w:r>
      <w:r w:rsidR="00DD7209" w:rsidRPr="00391EBD">
        <w:rPr>
          <w:rFonts w:ascii="Arial" w:eastAsia="Times New Roman" w:hAnsi="Arial" w:cs="Arial"/>
          <w:spacing w:val="6"/>
          <w:lang w:eastAsia="hr-HR"/>
        </w:rPr>
        <mc:AlternateContent>
          <mc:Choice Requires="wps">
            <w:drawing>
              <wp:anchor distT="0" distB="0" distL="114300" distR="114300" simplePos="0" relativeHeight="251684864" behindDoc="0" locked="0" layoutInCell="1" allowOverlap="1" wp14:anchorId="76C2864A" wp14:editId="05AB5D98">
                <wp:simplePos x="0" y="0"/>
                <wp:positionH relativeFrom="column">
                  <wp:posOffset>3596376</wp:posOffset>
                </wp:positionH>
                <wp:positionV relativeFrom="paragraph">
                  <wp:posOffset>149860</wp:posOffset>
                </wp:positionV>
                <wp:extent cx="1647190" cy="232410"/>
                <wp:effectExtent l="57150" t="57150" r="0" b="53340"/>
                <wp:wrapNone/>
                <wp:docPr id="4" name="Right Arrow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190" cy="232410"/>
                        </a:xfrm>
                        <a:prstGeom prst="rightArrow">
                          <a:avLst/>
                        </a:prstGeom>
                        <a:solidFill>
                          <a:schemeClr val="bg1"/>
                        </a:solidFill>
                        <a:ln w="3175" cap="flat" cmpd="sng" algn="ctr">
                          <a:solidFill>
                            <a:sysClr val="windowText" lastClr="000000"/>
                          </a:solidFill>
                          <a:prstDash val="solid"/>
                        </a:ln>
                        <a:effectLst/>
                        <a:scene3d>
                          <a:camera prst="orthographicFront"/>
                          <a:lightRig rig="threePt" dir="t"/>
                        </a:scene3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4" o:spid="_x0000_s1026" type="#_x0000_t13" style="position:absolute;margin-left:283.2pt;margin-top:11.8pt;width:129.7pt;height:18.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" adj="20076" fillcolor="white [3212]" strokecolor="windowText" strokeweight=".25pt">
                <v:path arrowok="t"/>
              </v:shape>
            </w:pict>
          </mc:Fallback>
        </mc:AlternateContent>
      </w:r>
      <w:r w:rsidR="00391EBD" w:rsidRPr="00391EBD">
        <w:rPr>
          <w:rFonts w:ascii="Arial" w:eastAsia="SimSun" w:hAnsi="Arial" w:cs="Arial"/>
          <w:noProof/>
          <w:lang w:eastAsia="hr-HR"/>
        </w:rPr>
        <mc:AlternateContent>
          <mc:Choice Requires="wps">
            <w:drawing>
              <wp:anchor distT="0" distB="0" distL="114300" distR="114300" simplePos="0" relativeHeight="251669504" behindDoc="0" locked="0" layoutInCell="1" allowOverlap="1" wp14:anchorId="3E2FCC42" wp14:editId="5C6C8244">
                <wp:simplePos x="0" y="0"/>
                <wp:positionH relativeFrom="column">
                  <wp:posOffset>2919730</wp:posOffset>
                </wp:positionH>
                <wp:positionV relativeFrom="paragraph">
                  <wp:posOffset>69215</wp:posOffset>
                </wp:positionV>
                <wp:extent cx="161925" cy="333375"/>
                <wp:effectExtent l="19050" t="19050" r="47625" b="47625"/>
                <wp:wrapNone/>
                <wp:docPr id="18" name="Up-Down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333375"/>
                        </a:xfrm>
                        <a:prstGeom prst="upDownArrow">
                          <a:avLst/>
                        </a:prstGeom>
                        <a:solidFill>
                          <a:srgbClr val="A162D0"/>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Up-Down Arrow 18" o:spid="_x0000_s1026" type="#_x0000_t70" style="position:absolute;margin-left:229.9pt;margin-top:5.45pt;width:12.7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" adj=",5246" fillcolor="#a162d0" strokecolor="windowText" strokeweight=".25pt">
                <v:path arrowok="t"/>
              </v:shape>
            </w:pict>
          </mc:Fallback>
        </mc:AlternateContent>
      </w:r>
    </w:p>
    <w:p w:rsidR="00391EBD" w:rsidRPr="00391EBD" w:rsidRDefault="00DD7209" w:rsidP="00391EBD">
      <w:pPr>
        <w:widowControl w:val="0"/>
        <w:autoSpaceDE w:val="0"/>
        <w:autoSpaceDN w:val="0"/>
        <w:adjustRightInd w:val="0"/>
        <w:spacing w:after="0" w:line="240" w:lineRule="auto"/>
        <w:rPr>
          <w:rFonts w:ascii="Arial" w:eastAsia="Times New Roman" w:hAnsi="Arial" w:cs="Arial"/>
          <w:spacing w:val="6"/>
          <w:lang w:eastAsia="hr-HR"/>
        </w:rPr>
      </w:pPr>
      <w:r w:rsidRPr="00391EBD">
        <w:rPr>
          <w:rFonts w:ascii="Arial" w:eastAsia="Times New Roman" w:hAnsi="Arial" w:cs="Arial"/>
          <w:spacing w:val="6"/>
          <w:lang w:eastAsia="hr-HR"/>
        </w:rPr>
        <mc:AlternateContent>
          <mc:Choice Requires="wps">
            <w:drawing>
              <wp:anchor distT="0" distB="0" distL="114300" distR="114300" simplePos="0" relativeHeight="251685888" behindDoc="0" locked="0" layoutInCell="1" allowOverlap="1" wp14:anchorId="5AB5DC64" wp14:editId="5B535503">
                <wp:simplePos x="0" y="0"/>
                <wp:positionH relativeFrom="column">
                  <wp:posOffset>4181162</wp:posOffset>
                </wp:positionH>
                <wp:positionV relativeFrom="paragraph">
                  <wp:posOffset>22716</wp:posOffset>
                </wp:positionV>
                <wp:extent cx="350605" cy="221232"/>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05" cy="221232"/>
                        </a:xfrm>
                        <a:prstGeom prst="rect">
                          <a:avLst/>
                        </a:prstGeom>
                        <a:noFill/>
                        <a:ln w="9525">
                          <a:noFill/>
                          <a:miter lim="800000"/>
                          <a:headEnd/>
                          <a:tailEnd/>
                        </a:ln>
                      </wps:spPr>
                      <wps:txbx>
                        <w:txbxContent>
                          <w:p w:rsidR="00DD7209" w:rsidRPr="00564CC2" w:rsidRDefault="00DD7209" w:rsidP="00DD7209">
                            <w:pPr>
                              <w:rPr>
                                <w:b/>
                                <w:sz w:val="14"/>
                                <w:szCs w:val="14"/>
                              </w:rPr>
                            </w:pPr>
                            <w:r w:rsidRPr="00564CC2">
                              <w:rPr>
                                <w:b/>
                                <w:sz w:val="14"/>
                                <w:szCs w:val="14"/>
                              </w:rPr>
                              <w:t>I</w:t>
                            </w:r>
                            <w:r>
                              <w:rPr>
                                <w:b/>
                                <w:sz w:val="14"/>
                                <w:szCs w:val="14"/>
                              </w:rPr>
                              <w:t>K</w:t>
                            </w:r>
                            <w:r w:rsidRPr="00564CC2">
                              <w:rPr>
                                <w:b/>
                                <w:sz w:val="14"/>
                                <w:szCs w:val="14"/>
                              </w:rPr>
                              <w:t>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329.25pt;margin-top:1.8pt;width:27.6pt;height:17.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" filled="f" stroked="f">
                <v:textbox>
                  <w:txbxContent>
                    <w:p w:rsidR="00DD7209" w:rsidRPr="00564CC2" w:rsidRDefault="00DD7209" w:rsidP="00DD7209">
                      <w:pPr>
                        <w:rPr>
                          <w:b/>
                          <w:sz w:val="14"/>
                          <w:szCs w:val="14"/>
                        </w:rPr>
                      </w:pPr>
                      <w:r w:rsidRPr="00564CC2">
                        <w:rPr>
                          <w:b/>
                          <w:sz w:val="14"/>
                          <w:szCs w:val="14"/>
                        </w:rPr>
                        <w:t>I</w:t>
                      </w:r>
                      <w:r>
                        <w:rPr>
                          <w:b/>
                          <w:sz w:val="14"/>
                          <w:szCs w:val="14"/>
                        </w:rPr>
                        <w:t>K</w:t>
                      </w:r>
                      <w:r w:rsidRPr="00564CC2">
                        <w:rPr>
                          <w:b/>
                          <w:sz w:val="14"/>
                          <w:szCs w:val="14"/>
                        </w:rPr>
                        <w:t>V</w:t>
                      </w:r>
                    </w:p>
                  </w:txbxContent>
                </v:textbox>
              </v:shape>
            </w:pict>
          </mc:Fallback>
        </mc:AlternateContent>
      </w:r>
    </w:p>
    <w:p w:rsidR="00391EBD" w:rsidRPr="00391EBD" w:rsidRDefault="00391EBD" w:rsidP="00391EBD">
      <w:pPr>
        <w:widowControl w:val="0"/>
        <w:autoSpaceDE w:val="0"/>
        <w:autoSpaceDN w:val="0"/>
        <w:adjustRightInd w:val="0"/>
        <w:spacing w:after="0" w:line="240" w:lineRule="auto"/>
        <w:rPr>
          <w:rFonts w:ascii="Arial" w:eastAsia="Times New Roman" w:hAnsi="Arial" w:cs="Arial"/>
          <w:spacing w:val="6"/>
          <w:lang w:eastAsia="hr-HR"/>
        </w:rPr>
      </w:pPr>
      <w:r w:rsidRPr="00391EBD">
        <w:rPr>
          <w:rFonts w:ascii="Arial" w:eastAsia="SimSun" w:hAnsi="Arial" w:cs="Arial"/>
          <w:noProof/>
          <w:lang w:eastAsia="hr-HR"/>
        </w:rPr>
        <mc:AlternateContent>
          <mc:Choice Requires="wps">
            <w:drawing>
              <wp:anchor distT="0" distB="0" distL="114300" distR="114300" simplePos="0" relativeHeight="251673600" behindDoc="0" locked="0" layoutInCell="1" allowOverlap="1" wp14:anchorId="2052DE9F" wp14:editId="1EFB7394">
                <wp:simplePos x="0" y="0"/>
                <wp:positionH relativeFrom="column">
                  <wp:posOffset>1195705</wp:posOffset>
                </wp:positionH>
                <wp:positionV relativeFrom="paragraph">
                  <wp:posOffset>78740</wp:posOffset>
                </wp:positionV>
                <wp:extent cx="3457575" cy="809625"/>
                <wp:effectExtent l="0" t="0" r="28575" b="28575"/>
                <wp:wrapNone/>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7575" cy="809625"/>
                        </a:xfrm>
                        <a:prstGeom prst="roundRect">
                          <a:avLst/>
                        </a:prstGeom>
                        <a:solidFill>
                          <a:sysClr val="window" lastClr="FFFFFF">
                            <a:lumMod val="65000"/>
                          </a:sysClr>
                        </a:solidFill>
                        <a:ln w="3175" cap="flat" cmpd="sng" algn="ctr">
                          <a:solidFill>
                            <a:sysClr val="windowText" lastClr="000000"/>
                          </a:solidFill>
                          <a:prstDash val="solid"/>
                        </a:ln>
                        <a:effectLst/>
                      </wps:spPr>
                      <wps:txbx>
                        <w:txbxContent>
                          <w:p w:rsidR="00391EBD" w:rsidRDefault="00391EBD" w:rsidP="00332070">
                            <w:pPr>
                              <w:spacing w:after="0"/>
                              <w:rPr>
                                <w:b/>
                                <w:sz w:val="16"/>
                                <w:szCs w:val="16"/>
                              </w:rPr>
                            </w:pPr>
                            <w:r w:rsidRPr="00177DD8">
                              <w:rPr>
                                <w:b/>
                                <w:sz w:val="16"/>
                                <w:szCs w:val="16"/>
                              </w:rPr>
                              <w:t>III. razina</w:t>
                            </w:r>
                          </w:p>
                          <w:p w:rsidR="00F9434D" w:rsidRDefault="00C43C68" w:rsidP="00332070">
                            <w:pPr>
                              <w:spacing w:after="0"/>
                              <w:jc w:val="center"/>
                              <w:rPr>
                                <w:sz w:val="16"/>
                                <w:szCs w:val="16"/>
                              </w:rPr>
                            </w:pPr>
                            <w:r>
                              <w:rPr>
                                <w:sz w:val="16"/>
                                <w:szCs w:val="16"/>
                              </w:rPr>
                              <w:t xml:space="preserve">Osiguranje informiranja i vidljivosti projekata sukladno </w:t>
                            </w:r>
                          </w:p>
                          <w:p w:rsidR="00391EBD" w:rsidRDefault="00C43C68" w:rsidP="00332070">
                            <w:pPr>
                              <w:spacing w:after="0"/>
                              <w:jc w:val="center"/>
                              <w:rPr>
                                <w:sz w:val="16"/>
                                <w:szCs w:val="16"/>
                              </w:rPr>
                            </w:pPr>
                            <w:r>
                              <w:rPr>
                                <w:sz w:val="16"/>
                                <w:szCs w:val="16"/>
                              </w:rPr>
                              <w:t>potpisanim ugovorima (o dodjeli bespovratnih sredstava)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35" style="position:absolute;margin-left:94.15pt;margin-top:6.2pt;width:272.25pt;height:6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" fillcolor="#a6a6a6" strokecolor="windowText" strokeweight=".25pt">
                <v:path arrowok="t"/>
                <v:textbox>
                  <w:txbxContent>
                    <w:p w:rsidR="00391EBD" w:rsidRDefault="00391EBD" w:rsidP="00332070">
                      <w:pPr>
                        <w:spacing w:after="0"/>
                        <w:rPr>
                          <w:b/>
                          <w:sz w:val="16"/>
                          <w:szCs w:val="16"/>
                        </w:rPr>
                      </w:pPr>
                      <w:r w:rsidRPr="00177DD8">
                        <w:rPr>
                          <w:b/>
                          <w:sz w:val="16"/>
                          <w:szCs w:val="16"/>
                        </w:rPr>
                        <w:t>III. razina</w:t>
                      </w:r>
                    </w:p>
                    <w:p w:rsidR="00F9434D" w:rsidRDefault="00C43C68" w:rsidP="00332070">
                      <w:pPr>
                        <w:spacing w:after="0"/>
                        <w:jc w:val="center"/>
                        <w:rPr>
                          <w:sz w:val="16"/>
                          <w:szCs w:val="16"/>
                        </w:rPr>
                      </w:pPr>
                      <w:r>
                        <w:rPr>
                          <w:sz w:val="16"/>
                          <w:szCs w:val="16"/>
                        </w:rPr>
                        <w:t xml:space="preserve">Osiguranje informiranja i vidljivosti projekata sukladno </w:t>
                      </w:r>
                    </w:p>
                    <w:p w:rsidR="00391EBD" w:rsidRDefault="00C43C68" w:rsidP="00332070">
                      <w:pPr>
                        <w:spacing w:after="0"/>
                        <w:jc w:val="center"/>
                        <w:rPr>
                          <w:sz w:val="16"/>
                          <w:szCs w:val="16"/>
                        </w:rPr>
                      </w:pPr>
                      <w:r>
                        <w:rPr>
                          <w:sz w:val="16"/>
                          <w:szCs w:val="16"/>
                        </w:rPr>
                        <w:t>potpisanim ugovorima (o dodjeli bespovratnih sredstava)</w:t>
                      </w:r>
                    </w:p>
                  </w:txbxContent>
                </v:textbox>
              </v:roundrect>
            </w:pict>
          </mc:Fallback>
        </mc:AlternateContent>
      </w:r>
    </w:p>
    <w:p w:rsidR="00391EBD" w:rsidRPr="00391EBD" w:rsidRDefault="00391EBD" w:rsidP="00391EBD">
      <w:pPr>
        <w:widowControl w:val="0"/>
        <w:autoSpaceDE w:val="0"/>
        <w:autoSpaceDN w:val="0"/>
        <w:adjustRightInd w:val="0"/>
        <w:spacing w:after="0" w:line="240" w:lineRule="auto"/>
        <w:rPr>
          <w:rFonts w:ascii="Arial" w:eastAsia="Times New Roman" w:hAnsi="Arial" w:cs="Arial"/>
          <w:spacing w:val="6"/>
          <w:lang w:eastAsia="hr-HR"/>
        </w:rPr>
      </w:pPr>
    </w:p>
    <w:p w:rsidR="00391EBD" w:rsidRPr="00391EBD" w:rsidRDefault="00391EBD" w:rsidP="00391EBD">
      <w:pPr>
        <w:widowControl w:val="0"/>
        <w:autoSpaceDE w:val="0"/>
        <w:autoSpaceDN w:val="0"/>
        <w:adjustRightInd w:val="0"/>
        <w:spacing w:after="0" w:line="240" w:lineRule="auto"/>
        <w:rPr>
          <w:rFonts w:ascii="Arial" w:eastAsia="Times New Roman" w:hAnsi="Arial" w:cs="Arial"/>
          <w:spacing w:val="6"/>
          <w:lang w:eastAsia="hr-HR"/>
        </w:rPr>
      </w:pPr>
    </w:p>
    <w:p w:rsidR="00391EBD" w:rsidRPr="00391EBD" w:rsidRDefault="00391EBD" w:rsidP="00391EBD">
      <w:pPr>
        <w:widowControl w:val="0"/>
        <w:autoSpaceDE w:val="0"/>
        <w:autoSpaceDN w:val="0"/>
        <w:adjustRightInd w:val="0"/>
        <w:spacing w:after="0" w:line="240" w:lineRule="auto"/>
        <w:rPr>
          <w:rFonts w:ascii="Arial" w:eastAsia="Times New Roman" w:hAnsi="Arial" w:cs="Arial"/>
          <w:lang w:eastAsia="hr-HR"/>
        </w:rPr>
      </w:pPr>
    </w:p>
    <w:p w:rsidR="00391EBD" w:rsidRPr="00391EBD" w:rsidRDefault="00391EBD" w:rsidP="00391EBD">
      <w:pPr>
        <w:widowControl w:val="0"/>
        <w:tabs>
          <w:tab w:val="left" w:pos="1635"/>
        </w:tabs>
        <w:autoSpaceDE w:val="0"/>
        <w:autoSpaceDN w:val="0"/>
        <w:adjustRightInd w:val="0"/>
        <w:spacing w:after="0" w:line="240" w:lineRule="auto"/>
        <w:jc w:val="both"/>
        <w:rPr>
          <w:rFonts w:ascii="Arial" w:eastAsia="Times New Roman" w:hAnsi="Arial" w:cs="Arial"/>
          <w:lang w:eastAsia="hr-HR"/>
        </w:rPr>
      </w:pPr>
    </w:p>
    <w:p w:rsidR="00391EBD" w:rsidRPr="00391EBD" w:rsidRDefault="00DD7209" w:rsidP="00391EBD">
      <w:pPr>
        <w:widowControl w:val="0"/>
        <w:tabs>
          <w:tab w:val="left" w:pos="1635"/>
        </w:tabs>
        <w:autoSpaceDE w:val="0"/>
        <w:autoSpaceDN w:val="0"/>
        <w:adjustRightInd w:val="0"/>
        <w:spacing w:after="0" w:line="240" w:lineRule="auto"/>
        <w:jc w:val="both"/>
        <w:rPr>
          <w:rFonts w:ascii="Arial" w:eastAsia="Times New Roman" w:hAnsi="Arial" w:cs="Arial"/>
          <w:lang w:eastAsia="hr-HR"/>
        </w:rPr>
      </w:pPr>
      <w:r w:rsidRPr="00391EBD">
        <w:rPr>
          <w:rFonts w:ascii="Arial" w:eastAsia="SimSun" w:hAnsi="Arial" w:cs="Arial"/>
          <w:noProof/>
          <w:lang w:eastAsia="hr-HR"/>
        </w:rPr>
        <mc:AlternateContent>
          <mc:Choice Requires="wps">
            <w:drawing>
              <wp:anchor distT="0" distB="0" distL="114300" distR="114300" simplePos="0" relativeHeight="251687936" behindDoc="0" locked="0" layoutInCell="1" allowOverlap="1" wp14:anchorId="48A3D337" wp14:editId="4FEC5FF1">
                <wp:simplePos x="0" y="0"/>
                <wp:positionH relativeFrom="column">
                  <wp:posOffset>563880</wp:posOffset>
                </wp:positionH>
                <wp:positionV relativeFrom="paragraph">
                  <wp:posOffset>7620</wp:posOffset>
                </wp:positionV>
                <wp:extent cx="669925" cy="232410"/>
                <wp:effectExtent l="0" t="171450" r="0" b="205740"/>
                <wp:wrapNone/>
                <wp:docPr id="6" name="Right Arrow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505031">
                          <a:off x="0" y="0"/>
                          <a:ext cx="669925" cy="232410"/>
                        </a:xfrm>
                        <a:prstGeom prst="rightArrow">
                          <a:avLst/>
                        </a:prstGeom>
                        <a:solidFill>
                          <a:sysClr val="window" lastClr="FFFFFF"/>
                        </a:solidFill>
                        <a:ln w="3175" cap="flat" cmpd="sng" algn="ctr">
                          <a:solidFill>
                            <a:sysClr val="windowText" lastClr="000000"/>
                          </a:solidFill>
                          <a:prstDash val="solid"/>
                        </a:ln>
                        <a:effectLst/>
                        <a:scene3d>
                          <a:camera prst="orthographicFront"/>
                          <a:lightRig rig="threePt" dir="t"/>
                        </a:scene3d>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ight Arrow 6" o:spid="_x0000_s1026" type="#_x0000_t13" style="position:absolute;margin-left:44.4pt;margin-top:.6pt;width:52.75pt;height:18.3pt;rotation:-2288265fd;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" adj="17853" fillcolor="window" strokecolor="windowText" strokeweight=".25pt">
                <v:path arrowok="t"/>
              </v:shape>
            </w:pict>
          </mc:Fallback>
        </mc:AlternateContent>
      </w:r>
      <w:r w:rsidR="00391EBD" w:rsidRPr="00391EBD">
        <w:rPr>
          <w:rFonts w:ascii="Arial" w:eastAsia="Times New Roman" w:hAnsi="Arial" w:cs="Arial"/>
          <w:noProof/>
          <w:spacing w:val="6"/>
          <w:lang w:eastAsia="hr-HR"/>
        </w:rPr>
        <mc:AlternateContent>
          <mc:Choice Requires="wps">
            <w:drawing>
              <wp:anchor distT="0" distB="0" distL="114300" distR="114300" simplePos="0" relativeHeight="251676672" behindDoc="0" locked="0" layoutInCell="1" allowOverlap="1" wp14:anchorId="17A2A912" wp14:editId="563CE2D7">
                <wp:simplePos x="0" y="0"/>
                <wp:positionH relativeFrom="column">
                  <wp:posOffset>1194435</wp:posOffset>
                </wp:positionH>
                <wp:positionV relativeFrom="paragraph">
                  <wp:posOffset>97155</wp:posOffset>
                </wp:positionV>
                <wp:extent cx="3409950" cy="219075"/>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219075"/>
                        </a:xfrm>
                        <a:prstGeom prst="rect">
                          <a:avLst/>
                        </a:prstGeom>
                        <a:noFill/>
                        <a:ln w="9525">
                          <a:noFill/>
                          <a:miter lim="800000"/>
                          <a:headEnd/>
                          <a:tailEnd/>
                        </a:ln>
                      </wps:spPr>
                      <wps:txbx>
                        <w:txbxContent>
                          <w:p w:rsidR="00391EBD" w:rsidRPr="002F7B87" w:rsidRDefault="00391EBD" w:rsidP="00391EBD">
                            <w:pPr>
                              <w:tabs>
                                <w:tab w:val="left" w:pos="1635"/>
                              </w:tabs>
                              <w:jc w:val="both"/>
                              <w:rPr>
                                <w:sz w:val="14"/>
                                <w:szCs w:val="14"/>
                              </w:rPr>
                            </w:pPr>
                            <w:r w:rsidRPr="002F7B87">
                              <w:rPr>
                                <w:sz w:val="14"/>
                                <w:szCs w:val="14"/>
                              </w:rPr>
                              <w:tab/>
                            </w:r>
                          </w:p>
                          <w:p w:rsidR="00391EBD" w:rsidRDefault="00391EBD" w:rsidP="00391EBD">
                            <w:pPr>
                              <w:tabs>
                                <w:tab w:val="left" w:pos="1635"/>
                              </w:tabs>
                              <w:jc w:val="both"/>
                              <w:rPr>
                                <w:sz w:val="16"/>
                                <w:szCs w:val="16"/>
                              </w:rPr>
                            </w:pPr>
                          </w:p>
                          <w:p w:rsidR="00391EBD" w:rsidRDefault="00391EBD" w:rsidP="00391E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94.05pt;margin-top:7.65pt;width:268.5pt;height:17.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" filled="f" stroked="f">
                <v:textbox>
                  <w:txbxContent>
                    <w:p w:rsidR="00391EBD" w:rsidRPr="002F7B87" w:rsidRDefault="00391EBD" w:rsidP="00391EBD">
                      <w:pPr>
                        <w:tabs>
                          <w:tab w:val="left" w:pos="1635"/>
                        </w:tabs>
                        <w:jc w:val="both"/>
                        <w:rPr>
                          <w:sz w:val="14"/>
                          <w:szCs w:val="14"/>
                        </w:rPr>
                      </w:pPr>
                      <w:r w:rsidRPr="002F7B87">
                        <w:rPr>
                          <w:sz w:val="14"/>
                          <w:szCs w:val="14"/>
                        </w:rPr>
                        <w:tab/>
                      </w:r>
                    </w:p>
                    <w:p w:rsidR="00391EBD" w:rsidRDefault="00391EBD" w:rsidP="00391EBD">
                      <w:pPr>
                        <w:tabs>
                          <w:tab w:val="left" w:pos="1635"/>
                        </w:tabs>
                        <w:jc w:val="both"/>
                        <w:rPr>
                          <w:sz w:val="16"/>
                          <w:szCs w:val="16"/>
                        </w:rPr>
                      </w:pPr>
                    </w:p>
                    <w:p w:rsidR="00391EBD" w:rsidRDefault="00391EBD" w:rsidP="00391EBD"/>
                  </w:txbxContent>
                </v:textbox>
              </v:shape>
            </w:pict>
          </mc:Fallback>
        </mc:AlternateContent>
      </w:r>
    </w:p>
    <w:p w:rsidR="00391EBD" w:rsidRPr="00391EBD" w:rsidRDefault="00391EBD" w:rsidP="00391EBD">
      <w:pPr>
        <w:widowControl w:val="0"/>
        <w:tabs>
          <w:tab w:val="left" w:pos="1635"/>
        </w:tabs>
        <w:autoSpaceDE w:val="0"/>
        <w:autoSpaceDN w:val="0"/>
        <w:adjustRightInd w:val="0"/>
        <w:spacing w:after="0"/>
        <w:jc w:val="both"/>
        <w:rPr>
          <w:b/>
          <w:sz w:val="18"/>
          <w:szCs w:val="18"/>
        </w:rPr>
      </w:pPr>
      <w:r w:rsidRPr="00391EBD">
        <w:rPr>
          <w:b/>
          <w:sz w:val="18"/>
          <w:szCs w:val="18"/>
        </w:rPr>
        <w:t>I</w:t>
      </w:r>
      <w:r w:rsidR="00C43C68" w:rsidRPr="00F9434D">
        <w:rPr>
          <w:b/>
          <w:sz w:val="18"/>
          <w:szCs w:val="18"/>
        </w:rPr>
        <w:t>K</w:t>
      </w:r>
      <w:r w:rsidRPr="00391EBD">
        <w:rPr>
          <w:b/>
          <w:sz w:val="18"/>
          <w:szCs w:val="18"/>
        </w:rPr>
        <w:t xml:space="preserve">V: Informiranje – </w:t>
      </w:r>
      <w:r w:rsidR="00C43C68" w:rsidRPr="00F9434D">
        <w:rPr>
          <w:b/>
          <w:sz w:val="18"/>
          <w:szCs w:val="18"/>
        </w:rPr>
        <w:t xml:space="preserve">komunikacija - </w:t>
      </w:r>
      <w:r w:rsidRPr="00391EBD">
        <w:rPr>
          <w:b/>
          <w:sz w:val="18"/>
          <w:szCs w:val="18"/>
        </w:rPr>
        <w:t>vidljivost</w:t>
      </w:r>
    </w:p>
    <w:p w:rsidR="004D7B84" w:rsidRPr="00F9434D" w:rsidRDefault="00391EBD" w:rsidP="00332070">
      <w:pPr>
        <w:widowControl w:val="0"/>
        <w:tabs>
          <w:tab w:val="left" w:pos="1635"/>
        </w:tabs>
        <w:autoSpaceDE w:val="0"/>
        <w:autoSpaceDN w:val="0"/>
        <w:adjustRightInd w:val="0"/>
        <w:spacing w:after="0"/>
        <w:jc w:val="both"/>
        <w:rPr>
          <w:b/>
          <w:sz w:val="18"/>
          <w:szCs w:val="18"/>
        </w:rPr>
      </w:pPr>
      <w:r w:rsidRPr="00391EBD">
        <w:rPr>
          <w:b/>
          <w:sz w:val="18"/>
          <w:szCs w:val="18"/>
        </w:rPr>
        <w:t>IKI: Interna komunikacija/izvještavanje</w:t>
      </w:r>
    </w:p>
    <w:p w:rsidR="004D7B84" w:rsidRDefault="004D7B84" w:rsidP="00D75188">
      <w:pPr>
        <w:jc w:val="both"/>
      </w:pPr>
    </w:p>
    <w:p w:rsidR="007669B1" w:rsidRDefault="007669B1" w:rsidP="00D75188">
      <w:pPr>
        <w:jc w:val="both"/>
      </w:pPr>
      <w:r>
        <w:t xml:space="preserve">Za svaku od navedenih razina komunikacije odgovorno je odgovarajuće tijelo, ovisno o svojoj ulozi i nadležnosti koju ima u cjelokupnom sustavu upravljanja i </w:t>
      </w:r>
      <w:r w:rsidR="003B3A2B">
        <w:t xml:space="preserve">kontrole za provedbu </w:t>
      </w:r>
      <w:r>
        <w:t xml:space="preserve"> </w:t>
      </w:r>
      <w:r w:rsidR="00654B4C">
        <w:t>E</w:t>
      </w:r>
      <w:r>
        <w:t>SI</w:t>
      </w:r>
      <w:r w:rsidR="00D02776">
        <w:t xml:space="preserve"> fondova</w:t>
      </w:r>
      <w:r>
        <w:t>.</w:t>
      </w:r>
    </w:p>
    <w:p w:rsidR="001F5028" w:rsidRDefault="002E5DD6" w:rsidP="00AA291D">
      <w:pPr>
        <w:jc w:val="both"/>
      </w:pPr>
      <w:r>
        <w:t xml:space="preserve">Sa </w:t>
      </w:r>
      <w:r w:rsidR="001F5028" w:rsidRPr="001F5028">
        <w:t xml:space="preserve">ciljem što kvalitetnije koordinacije i provedbe mjera informiranja i komunikacije, sva tijela u sustavu upravljanja i </w:t>
      </w:r>
      <w:r w:rsidR="008006A9">
        <w:t>provedbe</w:t>
      </w:r>
      <w:r w:rsidR="001F5028" w:rsidRPr="001F5028">
        <w:t xml:space="preserve"> ESI fondova, imenovala su osobu za informiranje i komunikaciju </w:t>
      </w:r>
      <w:r w:rsidR="00CD6074">
        <w:t xml:space="preserve">(OIK) </w:t>
      </w:r>
      <w:r w:rsidR="001F5028" w:rsidRPr="001F5028">
        <w:t xml:space="preserve">ESI fondova. Svrha mreže je osigurati </w:t>
      </w:r>
      <w:r w:rsidR="009506E9">
        <w:t>pravovremenu i koordiniranu razmjenu i širenje</w:t>
      </w:r>
      <w:r w:rsidR="001F5028" w:rsidRPr="001F5028">
        <w:t xml:space="preserve"> informacija u okviru svog djelokruga rada, ali i za pružanje prve razine podrške potencijalnim korisnicima</w:t>
      </w:r>
      <w:r w:rsidR="00CD6074">
        <w:t xml:space="preserve"> i korisnicima.</w:t>
      </w:r>
      <w:r w:rsidR="001F5028" w:rsidRPr="001F5028">
        <w:t xml:space="preserve"> </w:t>
      </w:r>
    </w:p>
    <w:p w:rsidR="00AB2194" w:rsidRDefault="007669B1" w:rsidP="008006A9">
      <w:pPr>
        <w:jc w:val="both"/>
        <w:rPr>
          <w:b/>
        </w:rPr>
      </w:pPr>
      <w:r>
        <w:t>Učinkovita interna komunikacija i izvješćivanje među tijelima u sustavu nužna je kako bi se uspješno ostvarili ciljevi KS-a</w:t>
      </w:r>
      <w:r w:rsidR="008006A9">
        <w:t>.</w:t>
      </w:r>
    </w:p>
    <w:p w:rsidR="00D02776" w:rsidRPr="003111A3" w:rsidRDefault="00455BC4" w:rsidP="003111A3">
      <w:pPr>
        <w:jc w:val="both"/>
      </w:pPr>
      <w:r w:rsidRPr="00AA291D">
        <w:t>U nastavku je detaljan opis raspodjele zadać</w:t>
      </w:r>
      <w:r w:rsidR="00FC7B9F" w:rsidRPr="00AA291D">
        <w:t>a</w:t>
      </w:r>
      <w:r w:rsidRPr="00AA291D">
        <w:t xml:space="preserve"> i odgovornosti između Koordinacijskog tijela (KT-a), Upravljačkog tijela (UT-a) i Posredničkih</w:t>
      </w:r>
      <w:r w:rsidRPr="003111A3">
        <w:t xml:space="preserve"> tijela razine 1 i 2 (PT-a ) te korisnika.</w:t>
      </w:r>
    </w:p>
    <w:p w:rsidR="00A72326" w:rsidRPr="0029169E" w:rsidRDefault="00A72326" w:rsidP="00A72326">
      <w:pPr>
        <w:rPr>
          <w:b/>
        </w:rPr>
      </w:pPr>
      <w:r w:rsidRPr="0029169E">
        <w:rPr>
          <w:b/>
        </w:rPr>
        <w:t>I. RAZINA KOMUNIKACIJE</w:t>
      </w:r>
      <w:r w:rsidR="00267853">
        <w:rPr>
          <w:b/>
        </w:rPr>
        <w:t xml:space="preserve"> </w:t>
      </w:r>
    </w:p>
    <w:p w:rsidR="00A72326" w:rsidRDefault="00EE6F17" w:rsidP="0095732E">
      <w:pPr>
        <w:jc w:val="both"/>
      </w:pPr>
      <w:r>
        <w:t xml:space="preserve">Nacionalnu koordinaciju </w:t>
      </w:r>
      <w:r w:rsidR="0095732E">
        <w:t xml:space="preserve">i uspostavu sustava </w:t>
      </w:r>
      <w:r>
        <w:t>informiranja</w:t>
      </w:r>
      <w:r w:rsidR="0095732E">
        <w:t xml:space="preserve"> i komunikacije</w:t>
      </w:r>
      <w:r>
        <w:t xml:space="preserve"> o mogućnostima </w:t>
      </w:r>
      <w:r w:rsidR="008006A9">
        <w:t xml:space="preserve">i rezultatima </w:t>
      </w:r>
      <w:r>
        <w:t>financiranja ESI fondova 2014.-2020.u</w:t>
      </w:r>
      <w:r w:rsidR="006B3BD6">
        <w:t xml:space="preserve"> RH </w:t>
      </w:r>
      <w:r w:rsidR="00A72326">
        <w:t xml:space="preserve">, kao i rad mreže </w:t>
      </w:r>
      <w:r w:rsidR="008006A9">
        <w:t>OIK-ova</w:t>
      </w:r>
      <w:r w:rsidR="00902051">
        <w:t xml:space="preserve"> ispred UT-provodi MRRFEU - SSIOA. </w:t>
      </w:r>
    </w:p>
    <w:p w:rsidR="00A72326" w:rsidRPr="00EE6F17" w:rsidRDefault="00A72326" w:rsidP="00A72326">
      <w:pPr>
        <w:rPr>
          <w:u w:val="single"/>
        </w:rPr>
      </w:pPr>
      <w:r w:rsidRPr="00EE6F17">
        <w:rPr>
          <w:u w:val="single"/>
        </w:rPr>
        <w:t xml:space="preserve">SSIOA </w:t>
      </w:r>
      <w:r w:rsidR="008006A9">
        <w:rPr>
          <w:u w:val="single"/>
        </w:rPr>
        <w:t xml:space="preserve">je u okviru </w:t>
      </w:r>
      <w:r w:rsidR="002720FE" w:rsidRPr="00EE6F17">
        <w:rPr>
          <w:u w:val="single"/>
        </w:rPr>
        <w:t>cjelokupno</w:t>
      </w:r>
      <w:r w:rsidR="002720FE">
        <w:rPr>
          <w:u w:val="single"/>
        </w:rPr>
        <w:t>g</w:t>
      </w:r>
      <w:r w:rsidR="008006A9">
        <w:rPr>
          <w:u w:val="single"/>
        </w:rPr>
        <w:t xml:space="preserve"> sustava  odgovorna za</w:t>
      </w:r>
      <w:r w:rsidR="007669B1" w:rsidRPr="00EE6F17">
        <w:rPr>
          <w:u w:val="single"/>
        </w:rPr>
        <w:t xml:space="preserve"> sljedeće aktivnosti:</w:t>
      </w:r>
    </w:p>
    <w:p w:rsidR="002720FE" w:rsidRDefault="00267853" w:rsidP="00FF015A">
      <w:pPr>
        <w:jc w:val="both"/>
      </w:pPr>
      <w:r>
        <w:t>-</w:t>
      </w:r>
      <w:r>
        <w:tab/>
        <w:t>izra</w:t>
      </w:r>
      <w:r w:rsidR="00FC7B9F">
        <w:t xml:space="preserve">đuje </w:t>
      </w:r>
      <w:r w:rsidR="00BE20D9">
        <w:t xml:space="preserve">sveobuhvatnu </w:t>
      </w:r>
      <w:r w:rsidR="00FC7B9F">
        <w:t xml:space="preserve">KS </w:t>
      </w:r>
      <w:r w:rsidR="00EE6F17">
        <w:t xml:space="preserve">na razini </w:t>
      </w:r>
      <w:r>
        <w:t>koja  uređuje sustav komunikacije vez</w:t>
      </w:r>
      <w:r w:rsidR="00EE6F17">
        <w:t>ano uz ESI</w:t>
      </w:r>
      <w:r>
        <w:t xml:space="preserve"> fondove, definira opće i specifične komunikacijske ciljeve, daje okvir za izradu komunikacijskih </w:t>
      </w:r>
      <w:r w:rsidR="008006A9">
        <w:t xml:space="preserve">strategija i komunikacijskih </w:t>
      </w:r>
      <w:r>
        <w:t xml:space="preserve">planova za </w:t>
      </w:r>
      <w:r w:rsidR="00EE6F17">
        <w:t xml:space="preserve">(operativne) programe te godišnji </w:t>
      </w:r>
      <w:r w:rsidR="00597C12">
        <w:t>KP na razini KT-a te</w:t>
      </w:r>
      <w:r>
        <w:t xml:space="preserve"> nadzire nj</w:t>
      </w:r>
      <w:r w:rsidR="00597C12">
        <w:t xml:space="preserve">ihovu provedbu. Navedene dokumente odobrava Nacionalni koordinacijski odbor. </w:t>
      </w:r>
    </w:p>
    <w:p w:rsidR="00267853" w:rsidRDefault="00267853" w:rsidP="00FF015A">
      <w:pPr>
        <w:jc w:val="both"/>
      </w:pPr>
      <w:r>
        <w:t>-</w:t>
      </w:r>
      <w:r>
        <w:tab/>
        <w:t xml:space="preserve">izrađuje, objavljuje i </w:t>
      </w:r>
      <w:r w:rsidR="00912BC9">
        <w:t>po potrebi</w:t>
      </w:r>
      <w:r>
        <w:t xml:space="preserve"> unaprjeđuje Upute za </w:t>
      </w:r>
      <w:r w:rsidR="008006A9">
        <w:t xml:space="preserve">informiranje, komunikaciju i vidljivost </w:t>
      </w:r>
      <w:r>
        <w:t xml:space="preserve"> projekata financiranih iz EFRR, ESF i KF za razdoblje 2014.-2020. </w:t>
      </w:r>
      <w:r w:rsidR="00912BC9">
        <w:t xml:space="preserve">te definira minimalne zahtjeve </w:t>
      </w:r>
      <w:r>
        <w:t xml:space="preserve"> za informiranje</w:t>
      </w:r>
      <w:r w:rsidR="00912BC9">
        <w:t>,</w:t>
      </w:r>
      <w:r>
        <w:t xml:space="preserve"> komunikaciju</w:t>
      </w:r>
      <w:r w:rsidR="00BE20D9">
        <w:t xml:space="preserve"> i</w:t>
      </w:r>
      <w:r>
        <w:t xml:space="preserve"> vidljivost </w:t>
      </w:r>
      <w:r w:rsidR="00912BC9">
        <w:t>projekata</w:t>
      </w:r>
      <w:r w:rsidR="008006A9">
        <w:rPr>
          <w:rStyle w:val="FootnoteReference"/>
        </w:rPr>
        <w:footnoteReference w:id="1"/>
      </w:r>
      <w:r w:rsidR="001320F0">
        <w:t xml:space="preserve">. </w:t>
      </w:r>
    </w:p>
    <w:p w:rsidR="00597C12" w:rsidRDefault="00267853" w:rsidP="00FF015A">
      <w:pPr>
        <w:jc w:val="both"/>
      </w:pPr>
      <w:r>
        <w:t>-</w:t>
      </w:r>
      <w:r>
        <w:tab/>
      </w:r>
      <w:r w:rsidR="00597C12">
        <w:t>koordinira mrežu OIK-ova</w:t>
      </w:r>
      <w:r w:rsidR="00BE20D9">
        <w:t xml:space="preserve"> imenovanih</w:t>
      </w:r>
      <w:r w:rsidR="00597C12">
        <w:t xml:space="preserve"> ispred UT-ova te s njima </w:t>
      </w:r>
      <w:r>
        <w:t xml:space="preserve">organizira redovite sastanke </w:t>
      </w:r>
    </w:p>
    <w:p w:rsidR="00267853" w:rsidRDefault="00597C12" w:rsidP="00FF015A">
      <w:pPr>
        <w:jc w:val="both"/>
      </w:pPr>
      <w:r>
        <w:t>-</w:t>
      </w:r>
      <w:r w:rsidR="00267853">
        <w:tab/>
      </w:r>
      <w:r>
        <w:t>prema potrebi organ</w:t>
      </w:r>
      <w:r w:rsidR="00267853">
        <w:t xml:space="preserve">izira sastanke cjelokupne mreže </w:t>
      </w:r>
      <w:r>
        <w:t>OIK-ova -</w:t>
      </w:r>
      <w:r w:rsidR="00267853">
        <w:t xml:space="preserve">iz UT-ova i PT-ova na razini svih (operativnih) programa 2014.-2020. </w:t>
      </w:r>
    </w:p>
    <w:p w:rsidR="00267853" w:rsidRDefault="00267853" w:rsidP="00FF015A">
      <w:pPr>
        <w:jc w:val="both"/>
      </w:pPr>
      <w:r>
        <w:t>-</w:t>
      </w:r>
      <w:r>
        <w:tab/>
        <w:t xml:space="preserve">provodi ispitivanja javnog mnijenja u vezi s ESI fondovima kao i različite procjene u cilju učinkovitijeg i djelotvornijeg dosezanja specifičnih </w:t>
      </w:r>
      <w:r w:rsidR="004E114C">
        <w:t xml:space="preserve">ciljnih </w:t>
      </w:r>
      <w:r>
        <w:t>skupina za komunikaciju  u vezi s ESI fondovima;</w:t>
      </w:r>
    </w:p>
    <w:p w:rsidR="00267853" w:rsidRDefault="00267853" w:rsidP="00FF015A">
      <w:pPr>
        <w:jc w:val="both"/>
      </w:pPr>
      <w:r>
        <w:t>-</w:t>
      </w:r>
      <w:r>
        <w:tab/>
        <w:t xml:space="preserve">vodi središnju internetsku stranicu ESI fondova </w:t>
      </w:r>
      <w:hyperlink r:id="rId21" w:history="1">
        <w:r w:rsidR="004E114C" w:rsidRPr="00D15772">
          <w:rPr>
            <w:rStyle w:val="Hyperlink"/>
          </w:rPr>
          <w:t>www.strukturnifondovi.hr</w:t>
        </w:r>
      </w:hyperlink>
      <w:r w:rsidR="004E114C">
        <w:t xml:space="preserve"> </w:t>
      </w:r>
      <w:r>
        <w:t>koji sadržava</w:t>
      </w:r>
      <w:r w:rsidR="00912BC9">
        <w:t xml:space="preserve"> sve relevantne</w:t>
      </w:r>
      <w:r>
        <w:t xml:space="preserve"> informacije </w:t>
      </w:r>
      <w:r w:rsidR="00912BC9">
        <w:t>vezano uz ESI fondov</w:t>
      </w:r>
      <w:r w:rsidR="00D902F3">
        <w:t xml:space="preserve">e </w:t>
      </w:r>
      <w:r w:rsidR="00912BC9">
        <w:t xml:space="preserve">i </w:t>
      </w:r>
      <w:r w:rsidR="00BE20D9">
        <w:t>(operativn</w:t>
      </w:r>
      <w:r w:rsidR="00D902F3">
        <w:t>e</w:t>
      </w:r>
      <w:r w:rsidR="00BE20D9">
        <w:t>) program</w:t>
      </w:r>
      <w:r w:rsidR="00D902F3">
        <w:t>e</w:t>
      </w:r>
      <w:r w:rsidR="00BE20D9">
        <w:t xml:space="preserve"> </w:t>
      </w:r>
      <w:r>
        <w:t xml:space="preserve"> u RH </w:t>
      </w:r>
      <w:r w:rsidR="00912BC9">
        <w:t>(</w:t>
      </w:r>
      <w:r>
        <w:t xml:space="preserve">uključujući </w:t>
      </w:r>
      <w:r w:rsidR="00912BC9">
        <w:t xml:space="preserve">i </w:t>
      </w:r>
      <w:r>
        <w:t xml:space="preserve"> savjetovanj</w:t>
      </w:r>
      <w:r w:rsidR="00912BC9">
        <w:t>e</w:t>
      </w:r>
      <w:r>
        <w:t xml:space="preserve"> sa zainteresiranom javnošću</w:t>
      </w:r>
      <w:r w:rsidR="00912BC9">
        <w:t>)</w:t>
      </w:r>
      <w:r>
        <w:t xml:space="preserve">, </w:t>
      </w:r>
    </w:p>
    <w:p w:rsidR="00267853" w:rsidRDefault="00267853" w:rsidP="00FF015A">
      <w:pPr>
        <w:jc w:val="both"/>
      </w:pPr>
      <w:r>
        <w:t>-</w:t>
      </w:r>
      <w:r>
        <w:tab/>
        <w:t xml:space="preserve">administrira </w:t>
      </w:r>
      <w:r w:rsidR="00FC7B9F">
        <w:t xml:space="preserve">Forum - platformu za </w:t>
      </w:r>
      <w:r>
        <w:t>komunikaciju OIK-</w:t>
      </w:r>
      <w:r w:rsidR="00BE20D9">
        <w:t>ov</w:t>
      </w:r>
      <w:r>
        <w:t xml:space="preserve">a </w:t>
      </w:r>
    </w:p>
    <w:p w:rsidR="00267853" w:rsidRDefault="00267853" w:rsidP="00FF015A">
      <w:pPr>
        <w:jc w:val="both"/>
      </w:pPr>
      <w:r>
        <w:t>-</w:t>
      </w:r>
      <w:r>
        <w:tab/>
        <w:t xml:space="preserve">izrađuje publikacije te osigurava ažurne informacije i vijesti na središnjoj internetskoj stranici </w:t>
      </w:r>
      <w:r w:rsidR="004E114C">
        <w:t xml:space="preserve">EU </w:t>
      </w:r>
      <w:r>
        <w:t xml:space="preserve">fondova </w:t>
      </w:r>
      <w:r w:rsidR="004E114C">
        <w:t xml:space="preserve">u svrhu informiranja građana te </w:t>
      </w:r>
      <w:r>
        <w:t xml:space="preserve"> predstavljanja</w:t>
      </w:r>
      <w:r w:rsidR="00912BC9">
        <w:t xml:space="preserve"> mogućnosti i</w:t>
      </w:r>
      <w:r>
        <w:t xml:space="preserve"> rezultata</w:t>
      </w:r>
      <w:r w:rsidR="004E114C">
        <w:t xml:space="preserve"> ESI fondova</w:t>
      </w:r>
      <w:r w:rsidR="00D902F3">
        <w:t xml:space="preserve"> te kako bi</w:t>
      </w:r>
      <w:r w:rsidR="00912BC9">
        <w:t xml:space="preserve"> osigurali transparentnost sustava </w:t>
      </w:r>
      <w:r>
        <w:t xml:space="preserve"> </w:t>
      </w:r>
    </w:p>
    <w:p w:rsidR="00267853" w:rsidRDefault="00267853" w:rsidP="00FF015A">
      <w:pPr>
        <w:jc w:val="both"/>
      </w:pPr>
      <w:r>
        <w:t>-</w:t>
      </w:r>
      <w:r>
        <w:tab/>
        <w:t>pruža informacije potencijalnim korisnicima o mogućnostima financiranja iz ESI fondova</w:t>
      </w:r>
      <w:r w:rsidR="00597C12">
        <w:t xml:space="preserve"> na općenitoj razini</w:t>
      </w:r>
      <w:r w:rsidR="00FC7B9F">
        <w:t xml:space="preserve"> i </w:t>
      </w:r>
      <w:r w:rsidR="00912BC9">
        <w:t xml:space="preserve">po potrebi </w:t>
      </w:r>
      <w:r w:rsidR="00FC7B9F">
        <w:t xml:space="preserve">prosljeđuje na rješavanje upite </w:t>
      </w:r>
      <w:r w:rsidR="00BE20D9">
        <w:t xml:space="preserve">tijelima </w:t>
      </w:r>
      <w:r w:rsidR="00FC7B9F">
        <w:t>iz njihove nadležnosti</w:t>
      </w:r>
      <w:r>
        <w:t>;</w:t>
      </w:r>
    </w:p>
    <w:p w:rsidR="00267853" w:rsidRDefault="00267853" w:rsidP="00FF015A">
      <w:pPr>
        <w:jc w:val="both"/>
      </w:pPr>
      <w:r>
        <w:t>-</w:t>
      </w:r>
      <w:r>
        <w:tab/>
      </w:r>
      <w:r w:rsidR="00FC7B9F">
        <w:t xml:space="preserve">promiče </w:t>
      </w:r>
      <w:r w:rsidR="00AA291D">
        <w:t>mogućnosti i rezultate</w:t>
      </w:r>
      <w:r>
        <w:t xml:space="preserve"> ESI fondov</w:t>
      </w:r>
      <w:r w:rsidR="009506E9">
        <w:t>a</w:t>
      </w:r>
      <w:r>
        <w:t xml:space="preserve"> građanima Unije preko aktivnosti informiranja i komunikacije o rezultatima i utjecaju Sporazuma o partnerstvu, </w:t>
      </w:r>
      <w:r w:rsidR="00BE20D9">
        <w:t>(</w:t>
      </w:r>
      <w:r w:rsidR="00FC7B9F">
        <w:t>operativnih</w:t>
      </w:r>
      <w:r w:rsidR="00BE20D9">
        <w:t>) programa</w:t>
      </w:r>
      <w:r>
        <w:t xml:space="preserve"> i pojedinih operacija;</w:t>
      </w:r>
    </w:p>
    <w:p w:rsidR="00267853" w:rsidRDefault="00267853" w:rsidP="00FF015A">
      <w:pPr>
        <w:jc w:val="both"/>
      </w:pPr>
      <w:r>
        <w:t>-</w:t>
      </w:r>
      <w:r>
        <w:tab/>
        <w:t xml:space="preserve">u skladu s načelom partnerstva, osigurava objavljivanje dokumenata o razvojnim politikama na središnjoj internetskoj stranici ESI fondova te, kao dio povezanih društvenih rasprava, organizira panele </w:t>
      </w:r>
      <w:r w:rsidR="001F5028">
        <w:t>razmjene</w:t>
      </w:r>
      <w:r>
        <w:t xml:space="preserve"> stajališta, konzultacije, mogućnosti komentiranja putem Interneta za socijalne partnere i sve zainteresirane građane;</w:t>
      </w:r>
    </w:p>
    <w:p w:rsidR="00267853" w:rsidRDefault="00267853" w:rsidP="00FF015A">
      <w:pPr>
        <w:jc w:val="both"/>
      </w:pPr>
      <w:r>
        <w:t>-</w:t>
      </w:r>
      <w:r>
        <w:tab/>
        <w:t xml:space="preserve">održava kontakt s medijima: priprema priopćenja za medije i organizira konferencije za novinare kako bi osigurao prisutnost informacija o važnosti potpora ESI fondova, funkcionalnosti sustava prijavljivanja i rezultatima prijava u nacionalnim i </w:t>
      </w:r>
      <w:r w:rsidR="004E114C">
        <w:t xml:space="preserve">regionalnim </w:t>
      </w:r>
      <w:r>
        <w:t xml:space="preserve">listovima, časopisima i publikacijama te u audiovizualnim medijima; </w:t>
      </w:r>
      <w:r w:rsidR="001F5028">
        <w:t>u skladu s internim procedurama</w:t>
      </w:r>
      <w:r w:rsidR="00912BC9">
        <w:t xml:space="preserve"> pojedine institucije</w:t>
      </w:r>
    </w:p>
    <w:p w:rsidR="00267853" w:rsidRDefault="00267853" w:rsidP="00FF015A">
      <w:pPr>
        <w:jc w:val="both"/>
      </w:pPr>
      <w:r>
        <w:t>-</w:t>
      </w:r>
      <w:r>
        <w:tab/>
        <w:t xml:space="preserve">organizira i upravlja medijskim kampanjama u svrhu stvaranja imidža te predstavljanja </w:t>
      </w:r>
      <w:r w:rsidR="001F5028">
        <w:t xml:space="preserve">mogućnosti i </w:t>
      </w:r>
      <w:r>
        <w:t xml:space="preserve">rezultata ESI fondova; </w:t>
      </w:r>
    </w:p>
    <w:p w:rsidR="00267853" w:rsidRDefault="00267853" w:rsidP="00FF015A">
      <w:pPr>
        <w:jc w:val="both"/>
      </w:pPr>
      <w:r>
        <w:t>-</w:t>
      </w:r>
      <w:r>
        <w:tab/>
        <w:t>organizira aktivnosti informiranja i edukacije za novinare kako bi se postigla učinkovita komunikacija;</w:t>
      </w:r>
    </w:p>
    <w:p w:rsidR="00267853" w:rsidRDefault="00267853" w:rsidP="00FF015A">
      <w:pPr>
        <w:jc w:val="both"/>
      </w:pPr>
      <w:r>
        <w:t>-</w:t>
      </w:r>
      <w:r>
        <w:tab/>
        <w:t xml:space="preserve">određuje </w:t>
      </w:r>
      <w:r w:rsidR="00597C12">
        <w:t>službenika za informiranje i komuni</w:t>
      </w:r>
      <w:r w:rsidR="00CC0F45">
        <w:t xml:space="preserve">kaciju na razini zemlje članice, koji izvršava </w:t>
      </w:r>
      <w:r>
        <w:t xml:space="preserve"> zadaće</w:t>
      </w:r>
      <w:r w:rsidR="00CC0F45">
        <w:t xml:space="preserve"> sukladno članku</w:t>
      </w:r>
      <w:r>
        <w:t xml:space="preserve"> 117. Uredbe (EU) 1303/2013 i sudjeluje na sastancima </w:t>
      </w:r>
      <w:r w:rsidR="004E114C">
        <w:t>m</w:t>
      </w:r>
      <w:r>
        <w:t xml:space="preserve">reže </w:t>
      </w:r>
      <w:r w:rsidR="004E114C">
        <w:t xml:space="preserve">komunikatora </w:t>
      </w:r>
      <w:r>
        <w:t>Unije koje pokreće Komisija – INIO i INFORM</w:t>
      </w:r>
    </w:p>
    <w:p w:rsidR="0095732E" w:rsidRDefault="00CC0F45" w:rsidP="00FF015A">
      <w:pPr>
        <w:jc w:val="both"/>
      </w:pPr>
      <w:r>
        <w:t>-</w:t>
      </w:r>
      <w:r>
        <w:tab/>
      </w:r>
      <w:r w:rsidR="00267853">
        <w:t xml:space="preserve">po primitku od UT-a, ažurira i elektroničkim putem objavljuje popis operacija po </w:t>
      </w:r>
      <w:r w:rsidR="00BE20D9">
        <w:t xml:space="preserve">(operativnim) programima </w:t>
      </w:r>
      <w:r w:rsidR="00267853">
        <w:t xml:space="preserve"> i ESI fondovima </w:t>
      </w:r>
      <w:r w:rsidRPr="00CC0F45">
        <w:t xml:space="preserve">na središnjoj internetskoj stranici ESI fondova </w:t>
      </w:r>
      <w:hyperlink r:id="rId22" w:history="1">
        <w:r w:rsidRPr="006955C4">
          <w:rPr>
            <w:rStyle w:val="Hyperlink"/>
          </w:rPr>
          <w:t>www.strukturnifondovi.hr</w:t>
        </w:r>
      </w:hyperlink>
      <w:r>
        <w:t xml:space="preserve"> </w:t>
      </w:r>
    </w:p>
    <w:p w:rsidR="00267853" w:rsidRDefault="00CC0F45" w:rsidP="00FF015A">
      <w:pPr>
        <w:jc w:val="both"/>
      </w:pPr>
      <w:r>
        <w:t xml:space="preserve">- po primitku od UT-a </w:t>
      </w:r>
      <w:r w:rsidR="0095732E">
        <w:t>ažurira informacije i sažet</w:t>
      </w:r>
      <w:r w:rsidR="00BE20D9">
        <w:t xml:space="preserve">ke (operativnih) programa te primjere operacija </w:t>
      </w:r>
    </w:p>
    <w:p w:rsidR="004E114C" w:rsidRDefault="004E114C" w:rsidP="00FF015A">
      <w:pPr>
        <w:jc w:val="both"/>
      </w:pPr>
      <w:r>
        <w:t>- provedbi obrazovne</w:t>
      </w:r>
      <w:r w:rsidRPr="004E114C">
        <w:t xml:space="preserve"> aktivnosti o ESI fondovima za tijela državne i javne uprave, pravne osobe s javnim ovlastima, lokalne i područne (regionalne) samouprave i potencijalne prijavitelje te druge dionike</w:t>
      </w:r>
    </w:p>
    <w:p w:rsidR="0095732E" w:rsidRPr="004B1D5F" w:rsidRDefault="00D13DB2" w:rsidP="004B1D5F">
      <w:pPr>
        <w:jc w:val="both"/>
      </w:pPr>
      <w:r w:rsidRPr="00D13DB2">
        <w:t xml:space="preserve">- u svim materijalima namijenjenim informiranju i komunikaciju uključuje jedinstveni logotip Europskih strukturnih i investicijskih fondova te informaciju o  web stranici </w:t>
      </w:r>
      <w:hyperlink r:id="rId23" w:history="1">
        <w:r w:rsidR="004E114C" w:rsidRPr="00D15772">
          <w:rPr>
            <w:rStyle w:val="Hyperlink"/>
          </w:rPr>
          <w:t>www.strukturnifondovi.hr</w:t>
        </w:r>
      </w:hyperlink>
      <w:r w:rsidR="004E114C">
        <w:t xml:space="preserve"> </w:t>
      </w:r>
      <w:r w:rsidRPr="00D13DB2">
        <w:t>za više informacija</w:t>
      </w:r>
    </w:p>
    <w:p w:rsidR="00A72326" w:rsidRPr="0029169E" w:rsidRDefault="00A72326" w:rsidP="00A72326">
      <w:pPr>
        <w:rPr>
          <w:b/>
        </w:rPr>
      </w:pPr>
      <w:r w:rsidRPr="0029169E">
        <w:rPr>
          <w:b/>
        </w:rPr>
        <w:t>II. RAZINA KOMUNIKACIJE:</w:t>
      </w:r>
    </w:p>
    <w:p w:rsidR="0049371A" w:rsidRPr="0029169E" w:rsidRDefault="00A72326" w:rsidP="00EE6F17">
      <w:pPr>
        <w:jc w:val="both"/>
      </w:pPr>
      <w:r w:rsidRPr="0029169E">
        <w:t>N</w:t>
      </w:r>
      <w:r w:rsidR="00902051" w:rsidRPr="0029169E">
        <w:t>adležnost za mjere informiranja, komunikacije na razini pojedinih (operativnih) programa i</w:t>
      </w:r>
      <w:r w:rsidRPr="0029169E">
        <w:t xml:space="preserve">maju </w:t>
      </w:r>
      <w:r w:rsidR="00902051" w:rsidRPr="0029169E">
        <w:t xml:space="preserve">upravljačka tijela odgovorna za upravljanje (operativnim) programom, odnosno </w:t>
      </w:r>
      <w:r w:rsidRPr="0029169E">
        <w:t>posrednička tijel</w:t>
      </w:r>
      <w:r w:rsidR="00902051" w:rsidRPr="0029169E">
        <w:t>a razine 1 i 2 nadležna za pojedinačne prioritete i mjere, čije aktivnosti koordinira UT.</w:t>
      </w:r>
      <w:r w:rsidR="0049371A" w:rsidRPr="0049371A">
        <w:t>UT u suradnji s PT 1 i PT2</w:t>
      </w:r>
      <w:r w:rsidR="001F5028">
        <w:t>,</w:t>
      </w:r>
      <w:r w:rsidR="0049371A" w:rsidRPr="0049371A">
        <w:t xml:space="preserve"> sudjeluje u aktivnostima informiranja i komunikacije zajedno s KT-om te izrađuje popratne materijale, materijale za medije, sažetke projekata, analize, izjave i statistička izvješća na ad hoc osnovi na zahtjev UT-a ili KT-a</w:t>
      </w:r>
      <w:r w:rsidR="007F0AA9">
        <w:t>.</w:t>
      </w:r>
    </w:p>
    <w:p w:rsidR="006A5274" w:rsidRDefault="006A5274" w:rsidP="006A5274">
      <w:pPr>
        <w:jc w:val="both"/>
      </w:pPr>
      <w:r>
        <w:t xml:space="preserve">- upravljačko tijelo zajedno s KT-om i ostalim tijelima u Sustavu poduzima potrebne korake za informiranje i komunikaciju u javnosti o operacijama koje koriste potporu nekog (operativnog) programa </w:t>
      </w:r>
    </w:p>
    <w:p w:rsidR="006A5274" w:rsidRDefault="006A5274" w:rsidP="006A5274">
      <w:pPr>
        <w:jc w:val="both"/>
      </w:pPr>
      <w:r>
        <w:t xml:space="preserve">- upravljačko tijelo osigurava da su mjere informiranja i komunikacije provedene u skladu s </w:t>
      </w:r>
      <w:r w:rsidR="004E114C">
        <w:t>K</w:t>
      </w:r>
      <w:r>
        <w:t>omunikacijskom strategijom</w:t>
      </w:r>
      <w:r w:rsidR="004E114C">
        <w:t xml:space="preserve"> ESI 2014.-2020. ciljevima pojedinog programa</w:t>
      </w:r>
      <w:r>
        <w:t xml:space="preserve"> i da im je cilj najšira moguća medijska pokrivenost, koristeći razne oblike i metode komunikacije na odgovarajućoj razini.</w:t>
      </w:r>
    </w:p>
    <w:p w:rsidR="006A5274" w:rsidRDefault="006A5274" w:rsidP="006A5274">
      <w:pPr>
        <w:jc w:val="both"/>
      </w:pPr>
      <w:r>
        <w:t>- upravljačko tijelo odgovorn</w:t>
      </w:r>
      <w:r w:rsidR="00BE20D9">
        <w:t xml:space="preserve">o je </w:t>
      </w:r>
      <w:r>
        <w:t xml:space="preserve"> za sljedeće mjere informiranja i komunikacije:</w:t>
      </w:r>
    </w:p>
    <w:p w:rsidR="006A5274" w:rsidRDefault="006A5274" w:rsidP="006A5274">
      <w:pPr>
        <w:jc w:val="both"/>
      </w:pPr>
      <w:r>
        <w:t xml:space="preserve">(a) organiziranje velike informacijske aktivnosti kojom se </w:t>
      </w:r>
      <w:r w:rsidR="001F5028">
        <w:t xml:space="preserve">obilježava </w:t>
      </w:r>
      <w:r>
        <w:t>pokretanje operativnog programa ili više njih</w:t>
      </w:r>
      <w:r w:rsidR="00D13DB2">
        <w:t xml:space="preserve"> u suradnji s KT-om i PT-ima</w:t>
      </w:r>
      <w:r>
        <w:t xml:space="preserve">, </w:t>
      </w:r>
    </w:p>
    <w:p w:rsidR="006A5274" w:rsidRDefault="006A5274" w:rsidP="006A5274">
      <w:pPr>
        <w:jc w:val="both"/>
      </w:pPr>
      <w:r>
        <w:t xml:space="preserve">(b) organiziranje jedne velike informacijske aktivnosti godišnje kojom se promiču mogućnosti financiranja i strategije koje se primjenjuju te kojom se predstavljaju postignuća </w:t>
      </w:r>
      <w:r w:rsidR="00BE20D9">
        <w:t>(</w:t>
      </w:r>
      <w:r>
        <w:t>operativnih</w:t>
      </w:r>
      <w:r w:rsidR="00BE20D9">
        <w:t>)</w:t>
      </w:r>
      <w:r>
        <w:t xml:space="preserve"> programa, uključujući, prema potrebi, velike projekte, zajedničke akcijske planove i druge primjere projekata;</w:t>
      </w:r>
      <w:r w:rsidR="00BE20D9" w:rsidRPr="00BE20D9">
        <w:t xml:space="preserve"> u suradnji s KT-om i PT-ima</w:t>
      </w:r>
    </w:p>
    <w:p w:rsidR="006A5274" w:rsidRDefault="006A5274" w:rsidP="006A5274">
      <w:pPr>
        <w:jc w:val="both"/>
      </w:pPr>
      <w:r>
        <w:t>(c) postavljanje amblema Unije u prostorijama sv</w:t>
      </w:r>
      <w:r w:rsidR="002F0A77">
        <w:t>og</w:t>
      </w:r>
      <w:r>
        <w:t xml:space="preserve"> upravljačkog tijela</w:t>
      </w:r>
    </w:p>
    <w:p w:rsidR="006A5274" w:rsidRDefault="006A5274" w:rsidP="00EE6F17">
      <w:pPr>
        <w:jc w:val="both"/>
      </w:pPr>
      <w:r>
        <w:t xml:space="preserve">(d) </w:t>
      </w:r>
      <w:r w:rsidR="001F5028">
        <w:t>red</w:t>
      </w:r>
      <w:r w:rsidR="00B8660D">
        <w:t>ov</w:t>
      </w:r>
      <w:r w:rsidR="00AA291D">
        <w:t>ito ažurira</w:t>
      </w:r>
      <w:r w:rsidR="004E114C">
        <w:t>nje</w:t>
      </w:r>
      <w:r w:rsidR="00AA291D">
        <w:t xml:space="preserve"> popis</w:t>
      </w:r>
      <w:r w:rsidR="004E114C">
        <w:t>a</w:t>
      </w:r>
      <w:r w:rsidR="00AA291D">
        <w:t xml:space="preserve"> operacija,</w:t>
      </w:r>
      <w:r w:rsidR="00B8660D">
        <w:t xml:space="preserve"> najmanje svakih 6 mjeseci </w:t>
      </w:r>
      <w:r w:rsidR="001F5028">
        <w:t xml:space="preserve">i </w:t>
      </w:r>
      <w:r w:rsidR="004E114C">
        <w:t xml:space="preserve">dostavljanje </w:t>
      </w:r>
      <w:r w:rsidR="001F5028">
        <w:t>KT</w:t>
      </w:r>
      <w:r w:rsidR="00B8660D">
        <w:t>-u</w:t>
      </w:r>
      <w:r w:rsidR="001F5028">
        <w:t xml:space="preserve"> radi objave na središnjoj stranici </w:t>
      </w:r>
      <w:r>
        <w:t xml:space="preserve"> </w:t>
      </w:r>
    </w:p>
    <w:p w:rsidR="006A5274" w:rsidRDefault="006A5274" w:rsidP="00EE6F17">
      <w:pPr>
        <w:jc w:val="both"/>
      </w:pPr>
      <w:r>
        <w:t>- upravljačka tijela imenuju</w:t>
      </w:r>
      <w:r w:rsidRPr="006A5274">
        <w:t xml:space="preserve"> OIK-a na razini </w:t>
      </w:r>
      <w:r>
        <w:t>(operativnog) programa</w:t>
      </w:r>
      <w:r w:rsidRPr="006A5274">
        <w:t xml:space="preserve">, koji je u svom radu odgovoran SIK-u za ESI fondove i koji sudjeluje u radu mreže za informiranje i komunikaciju </w:t>
      </w:r>
      <w:r>
        <w:t xml:space="preserve">kojom koordinira KT (SSIOA) </w:t>
      </w:r>
    </w:p>
    <w:p w:rsidR="00267853" w:rsidRDefault="00267853" w:rsidP="006A5274">
      <w:pPr>
        <w:jc w:val="both"/>
      </w:pPr>
      <w:r>
        <w:t>-</w:t>
      </w:r>
      <w:r>
        <w:tab/>
      </w:r>
      <w:r w:rsidR="0095732E">
        <w:t xml:space="preserve">upravljačka tijela </w:t>
      </w:r>
      <w:r>
        <w:t>uspostavlja</w:t>
      </w:r>
      <w:r w:rsidR="006A5274">
        <w:t>ju</w:t>
      </w:r>
      <w:r>
        <w:t xml:space="preserve"> mrežu za informiranje i komunikaciju na razini </w:t>
      </w:r>
      <w:r w:rsidR="0095732E">
        <w:t>(operativnog) progr</w:t>
      </w:r>
      <w:r w:rsidR="006A5274">
        <w:t>ama</w:t>
      </w:r>
      <w:r>
        <w:t xml:space="preserve">, osigurava raspodjelu/razdvajanje funkcija i odgovornosti među </w:t>
      </w:r>
      <w:r w:rsidR="006A5274">
        <w:t xml:space="preserve">tijelima unutar strukture te </w:t>
      </w:r>
      <w:r>
        <w:t>koordinira aktivnosti informiranja i vidljivosti između njih;</w:t>
      </w:r>
    </w:p>
    <w:p w:rsidR="00267853" w:rsidRDefault="00267853" w:rsidP="006A5274">
      <w:pPr>
        <w:jc w:val="both"/>
      </w:pPr>
      <w:r>
        <w:t>-</w:t>
      </w:r>
      <w:r>
        <w:tab/>
      </w:r>
      <w:r w:rsidR="00D902F3">
        <w:t xml:space="preserve">pridonosi </w:t>
      </w:r>
      <w:r>
        <w:t>izradi komunikacijske strategije</w:t>
      </w:r>
      <w:r w:rsidR="006A5274">
        <w:t xml:space="preserve"> za ESI fondove 2014.-2020</w:t>
      </w:r>
      <w:r>
        <w:t>, izrađuje komunikacijsk</w:t>
      </w:r>
      <w:r w:rsidR="004E114C">
        <w:t xml:space="preserve">u strategiju i komunikacijski </w:t>
      </w:r>
      <w:r w:rsidR="006A5274">
        <w:t xml:space="preserve"> plan za (operativni) program i podnosi ga KT-u i OzP-u na odobrenje </w:t>
      </w:r>
      <w:r w:rsidR="00B857B6">
        <w:t xml:space="preserve">te nadzire njegovu provedbu </w:t>
      </w:r>
    </w:p>
    <w:p w:rsidR="00B857B6" w:rsidRDefault="00B857B6" w:rsidP="006A5274">
      <w:pPr>
        <w:jc w:val="both"/>
      </w:pPr>
      <w:r>
        <w:t>-</w:t>
      </w:r>
      <w:r>
        <w:tab/>
      </w:r>
      <w:r w:rsidRPr="00B857B6">
        <w:t xml:space="preserve">provodi mjere informiranja i komunikacije za </w:t>
      </w:r>
      <w:r w:rsidR="00BE20D9">
        <w:t xml:space="preserve">(operativni) program </w:t>
      </w:r>
      <w:r w:rsidRPr="00B857B6">
        <w:t xml:space="preserve">u skladu s komunikacijskom strategijom </w:t>
      </w:r>
      <w:r>
        <w:t xml:space="preserve">i komunikacijskim planom za pojedini (operativni) program, </w:t>
      </w:r>
      <w:r w:rsidRPr="00B857B6">
        <w:t>nadzire provedbu komunikacijskog plana te obavještava OzP o napretku provedbe;</w:t>
      </w:r>
    </w:p>
    <w:p w:rsidR="00267853" w:rsidRDefault="00267853" w:rsidP="006A5274">
      <w:pPr>
        <w:jc w:val="both"/>
      </w:pPr>
      <w:r>
        <w:t>-</w:t>
      </w:r>
      <w:r>
        <w:tab/>
        <w:t>redovito</w:t>
      </w:r>
      <w:r w:rsidR="00D13DB2">
        <w:t xml:space="preserve">, i </w:t>
      </w:r>
      <w:r>
        <w:t xml:space="preserve">pravovremeno izvještava KT o planiranim aktivnostima informiranja i komunikacije </w:t>
      </w:r>
      <w:r w:rsidR="00AA291D">
        <w:t>i</w:t>
      </w:r>
      <w:r>
        <w:t xml:space="preserve"> </w:t>
      </w:r>
      <w:r w:rsidR="001F5028">
        <w:t xml:space="preserve">prethodno o svim većim inicijativama te </w:t>
      </w:r>
      <w:r>
        <w:t xml:space="preserve">na zahtjev dostavlja informacije vezano uz </w:t>
      </w:r>
      <w:r w:rsidR="00B857B6">
        <w:t xml:space="preserve">(operativni) program </w:t>
      </w:r>
      <w:r>
        <w:t xml:space="preserve">i projekte sufinancirane iz </w:t>
      </w:r>
      <w:r w:rsidR="00B857B6">
        <w:t xml:space="preserve">(operativnih) programa </w:t>
      </w:r>
    </w:p>
    <w:p w:rsidR="00267853" w:rsidRDefault="00267853" w:rsidP="006A5274">
      <w:pPr>
        <w:jc w:val="both"/>
      </w:pPr>
      <w:r>
        <w:t>-</w:t>
      </w:r>
      <w:r w:rsidR="006A5274">
        <w:t xml:space="preserve"> </w:t>
      </w:r>
      <w:r w:rsidR="00B857B6">
        <w:t xml:space="preserve"> </w:t>
      </w:r>
      <w:r>
        <w:t xml:space="preserve">donosi smjernice o provođenju aktivnosti informiranja i komunikacije </w:t>
      </w:r>
      <w:r w:rsidR="006A5274">
        <w:t xml:space="preserve">za </w:t>
      </w:r>
      <w:r w:rsidR="00B857B6">
        <w:t>pojedini (operativni</w:t>
      </w:r>
      <w:r w:rsidR="006A5274">
        <w:t xml:space="preserve">) programe </w:t>
      </w:r>
    </w:p>
    <w:p w:rsidR="00267853" w:rsidRDefault="00267853" w:rsidP="00B857B6">
      <w:pPr>
        <w:jc w:val="both"/>
      </w:pPr>
      <w:r>
        <w:t>-</w:t>
      </w:r>
      <w:r>
        <w:tab/>
        <w:t>izvještava KT o provedenim mjerama i aktivnostima informiranja i komunikacije koje se odnose na</w:t>
      </w:r>
      <w:r w:rsidR="004E114C">
        <w:t xml:space="preserve"> pojedini program </w:t>
      </w:r>
      <w:r>
        <w:t>, a dio su sveobuhvatnih mjera i aktivnosti KT-a;</w:t>
      </w:r>
    </w:p>
    <w:p w:rsidR="00B857B6" w:rsidRDefault="00267853" w:rsidP="00B857B6">
      <w:pPr>
        <w:jc w:val="both"/>
      </w:pPr>
      <w:r>
        <w:t>-</w:t>
      </w:r>
      <w:r>
        <w:tab/>
        <w:t xml:space="preserve">provodi ispitivanja javnog </w:t>
      </w:r>
      <w:r w:rsidR="00BE20D9">
        <w:t xml:space="preserve">mišljenja </w:t>
      </w:r>
      <w:r>
        <w:t xml:space="preserve">i različite evaluacije u vezi s </w:t>
      </w:r>
      <w:r w:rsidR="00B857B6">
        <w:t xml:space="preserve">pojedinim (operativnim) programom </w:t>
      </w:r>
      <w:r>
        <w:t xml:space="preserve">kako bi što učinkovitije i djelotvornije došao do specifičnih ciljanih skupina za komunikaciju </w:t>
      </w:r>
    </w:p>
    <w:p w:rsidR="00267853" w:rsidRDefault="00267853" w:rsidP="00B857B6">
      <w:pPr>
        <w:jc w:val="both"/>
      </w:pPr>
      <w:r>
        <w:t>-</w:t>
      </w:r>
      <w:r>
        <w:tab/>
        <w:t>sudjeluje u provedbi obrazovnih aktivnosti o ESI fondovima za tijela državne i javne uprave, pravne osobe s javnim ovlastima, lokalne i područne (regionalne) samouprave i potencijalne prijavitelje te druge dionike;</w:t>
      </w:r>
      <w:r w:rsidR="00BE20D9">
        <w:t xml:space="preserve"> </w:t>
      </w:r>
      <w:r w:rsidR="004E114C">
        <w:t xml:space="preserve">zajedno s KT-om </w:t>
      </w:r>
    </w:p>
    <w:p w:rsidR="00B857B6" w:rsidRDefault="00267853" w:rsidP="00B857B6">
      <w:pPr>
        <w:jc w:val="both"/>
      </w:pPr>
      <w:r>
        <w:t>-</w:t>
      </w:r>
      <w:r>
        <w:tab/>
        <w:t xml:space="preserve">objavljuje i ažurira podatke o provedbi </w:t>
      </w:r>
      <w:r w:rsidR="00B857B6">
        <w:t xml:space="preserve">(operativnog) programa, </w:t>
      </w:r>
      <w:r>
        <w:t xml:space="preserve">uključujući, prema potrebi, njegova glavna postignuća, na središnjoj internetskoj stranici ESI fondova </w:t>
      </w:r>
    </w:p>
    <w:p w:rsidR="00B8660D" w:rsidRDefault="002F0A77" w:rsidP="00B857B6">
      <w:pPr>
        <w:jc w:val="both"/>
      </w:pPr>
      <w:r>
        <w:t xml:space="preserve">-  </w:t>
      </w:r>
      <w:r w:rsidR="001F5028">
        <w:t>dostavlja K</w:t>
      </w:r>
      <w:r w:rsidR="00B8660D">
        <w:t xml:space="preserve">T-u </w:t>
      </w:r>
      <w:r w:rsidR="001F5028">
        <w:t>primjer</w:t>
      </w:r>
      <w:r w:rsidR="00B8660D">
        <w:t>e projekata u okviru operativnog (programa) na hrv</w:t>
      </w:r>
      <w:r w:rsidR="00BE20D9">
        <w:t xml:space="preserve">atskom i engleskom </w:t>
      </w:r>
      <w:r w:rsidR="00B8660D">
        <w:t xml:space="preserve"> jeziku radi objave na središnjoj stranici</w:t>
      </w:r>
    </w:p>
    <w:p w:rsidR="00267853" w:rsidRDefault="00267853" w:rsidP="00B857B6">
      <w:pPr>
        <w:jc w:val="both"/>
      </w:pPr>
      <w:r>
        <w:t>-</w:t>
      </w:r>
      <w:r>
        <w:tab/>
      </w:r>
      <w:r w:rsidR="00B8660D">
        <w:t xml:space="preserve">priprema </w:t>
      </w:r>
      <w:r>
        <w:t xml:space="preserve">vijesti i </w:t>
      </w:r>
      <w:r w:rsidR="00B8660D">
        <w:t xml:space="preserve">odgovara na </w:t>
      </w:r>
      <w:r>
        <w:t>upit</w:t>
      </w:r>
      <w:r w:rsidR="00B8660D">
        <w:t xml:space="preserve">e </w:t>
      </w:r>
      <w:r>
        <w:t xml:space="preserve">iz medija vezanima uz </w:t>
      </w:r>
      <w:r w:rsidR="00B857B6">
        <w:t xml:space="preserve">(operativni) program </w:t>
      </w:r>
      <w:r>
        <w:t>i provodi savjetovanje s KT-om tijekom komunikacije s medijima</w:t>
      </w:r>
      <w:r w:rsidR="00D13DB2">
        <w:t>,</w:t>
      </w:r>
      <w:r>
        <w:t xml:space="preserve"> </w:t>
      </w:r>
      <w:r w:rsidR="00B8660D">
        <w:t>u skladu s internom procedurom</w:t>
      </w:r>
      <w:r w:rsidR="00912BC9">
        <w:t xml:space="preserve"> </w:t>
      </w:r>
      <w:r w:rsidR="004E114C">
        <w:t xml:space="preserve">svoje </w:t>
      </w:r>
      <w:r w:rsidR="00912BC9">
        <w:t>institucije</w:t>
      </w:r>
    </w:p>
    <w:p w:rsidR="00267853" w:rsidRDefault="00267853" w:rsidP="00B857B6">
      <w:pPr>
        <w:jc w:val="both"/>
      </w:pPr>
      <w:r>
        <w:t>-</w:t>
      </w:r>
      <w:r>
        <w:tab/>
        <w:t xml:space="preserve">pruža informacije koje se odnose na </w:t>
      </w:r>
      <w:r w:rsidR="00B857B6">
        <w:t xml:space="preserve">(operativni) program </w:t>
      </w:r>
    </w:p>
    <w:p w:rsidR="00267853" w:rsidRDefault="00267853" w:rsidP="00B857B6">
      <w:pPr>
        <w:jc w:val="both"/>
      </w:pPr>
      <w:r>
        <w:t>-</w:t>
      </w:r>
      <w:r>
        <w:tab/>
        <w:t xml:space="preserve">u svim materijalima namijenjenim informiranju i komunikaciju uključuje jedinstveni logotip Europskih strukturnih i investicijskih fondova te informaciju o jedinstvenoj web stranici </w:t>
      </w:r>
      <w:hyperlink r:id="rId24" w:history="1">
        <w:r w:rsidR="00975FA9" w:rsidRPr="00D15772">
          <w:rPr>
            <w:rStyle w:val="Hyperlink"/>
          </w:rPr>
          <w:t>www.strukturnifondovi.hr</w:t>
        </w:r>
      </w:hyperlink>
      <w:r>
        <w:t>za više informacija</w:t>
      </w:r>
      <w:r w:rsidR="00975FA9">
        <w:rPr>
          <w:rStyle w:val="FootnoteReference"/>
        </w:rPr>
        <w:footnoteReference w:id="2"/>
      </w:r>
      <w:r>
        <w:t>.</w:t>
      </w:r>
    </w:p>
    <w:p w:rsidR="00267853" w:rsidRPr="0049371A" w:rsidRDefault="00B857B6" w:rsidP="00B857B6">
      <w:pPr>
        <w:jc w:val="both"/>
        <w:rPr>
          <w:b/>
        </w:rPr>
      </w:pPr>
      <w:r w:rsidRPr="00D13DB2">
        <w:rPr>
          <w:b/>
        </w:rPr>
        <w:t xml:space="preserve">Odgovornosti </w:t>
      </w:r>
      <w:r w:rsidR="0049371A" w:rsidRPr="00D13DB2">
        <w:rPr>
          <w:b/>
        </w:rPr>
        <w:t xml:space="preserve"> PT-ova:</w:t>
      </w:r>
    </w:p>
    <w:p w:rsidR="00267853" w:rsidRDefault="00267853" w:rsidP="00B857B6">
      <w:pPr>
        <w:jc w:val="both"/>
      </w:pPr>
      <w:r>
        <w:t>-</w:t>
      </w:r>
      <w:r>
        <w:tab/>
        <w:t>delegira OIK-a i sudjeluje u mreži OIK-a</w:t>
      </w:r>
      <w:r w:rsidR="0049371A">
        <w:t xml:space="preserve"> koju koordinira UT</w:t>
      </w:r>
      <w:r>
        <w:t>;</w:t>
      </w:r>
      <w:r w:rsidR="0049371A">
        <w:t xml:space="preserve"> po potrebi sudjeluje na sastancima koje organizira KT </w:t>
      </w:r>
    </w:p>
    <w:p w:rsidR="00267853" w:rsidRDefault="00267853" w:rsidP="00B857B6">
      <w:pPr>
        <w:jc w:val="both"/>
      </w:pPr>
      <w:r>
        <w:t>-</w:t>
      </w:r>
      <w:r>
        <w:tab/>
        <w:t xml:space="preserve">daje prijedloge UT-u za Komunikacijski plan u pogledu aktivnosti informiranja o </w:t>
      </w:r>
      <w:r w:rsidR="0049371A">
        <w:t xml:space="preserve">(operativnom) programu </w:t>
      </w:r>
      <w:r>
        <w:t xml:space="preserve">OPKK iz svoje nadležnosti </w:t>
      </w:r>
    </w:p>
    <w:p w:rsidR="00267853" w:rsidRDefault="00267853" w:rsidP="00B857B6">
      <w:pPr>
        <w:jc w:val="both"/>
      </w:pPr>
      <w:r>
        <w:t>-</w:t>
      </w:r>
      <w:r>
        <w:tab/>
        <w:t>surađuje s UT-om u provedbi komunikacijskih aktivnosti povezanih s Komunikacijskim  planom;</w:t>
      </w:r>
    </w:p>
    <w:p w:rsidR="00267853" w:rsidRDefault="00267853" w:rsidP="00B857B6">
      <w:pPr>
        <w:jc w:val="both"/>
      </w:pPr>
      <w:r>
        <w:t>-</w:t>
      </w:r>
      <w:r>
        <w:tab/>
      </w:r>
      <w:r w:rsidRPr="00D13DB2">
        <w:t xml:space="preserve">pruža informacije </w:t>
      </w:r>
      <w:r w:rsidR="00D13DB2" w:rsidRPr="00D13DB2">
        <w:t>UT-u</w:t>
      </w:r>
      <w:r w:rsidR="00D13DB2">
        <w:t xml:space="preserve"> i KT-u</w:t>
      </w:r>
      <w:r w:rsidR="00D13DB2" w:rsidRPr="00D13DB2">
        <w:t xml:space="preserve"> </w:t>
      </w:r>
      <w:r w:rsidRPr="00D13DB2">
        <w:t>iz svog djelokruga;</w:t>
      </w:r>
      <w:r>
        <w:t xml:space="preserve"> </w:t>
      </w:r>
    </w:p>
    <w:p w:rsidR="00267853" w:rsidRDefault="00267853" w:rsidP="00B857B6">
      <w:pPr>
        <w:jc w:val="both"/>
      </w:pPr>
      <w:r>
        <w:t>-</w:t>
      </w:r>
      <w:r>
        <w:tab/>
        <w:t>organizira info dane, posebne programe, panele, radionice za različite ciljane skupine (potencijalni prijavitelji iz pojedinih grana/sektora, novinari, mladi, lokalne zajednice), u suradnji s UT-om i KT-om;</w:t>
      </w:r>
    </w:p>
    <w:p w:rsidR="00267853" w:rsidRDefault="00267853" w:rsidP="00B857B6">
      <w:pPr>
        <w:jc w:val="both"/>
      </w:pPr>
      <w:r>
        <w:t>-</w:t>
      </w:r>
      <w:r>
        <w:tab/>
        <w:t xml:space="preserve">objavljuje pozive na dostavu </w:t>
      </w:r>
      <w:r w:rsidR="00B8660D">
        <w:t xml:space="preserve">projektnih </w:t>
      </w:r>
      <w:r>
        <w:t>prijedloga, osiguravajući odgovarajući pristup ciljanim skupinama (samo PT1);</w:t>
      </w:r>
    </w:p>
    <w:p w:rsidR="00267853" w:rsidRDefault="00267853" w:rsidP="00B857B6">
      <w:pPr>
        <w:jc w:val="both"/>
      </w:pPr>
      <w:r>
        <w:t>-</w:t>
      </w:r>
      <w:r>
        <w:tab/>
        <w:t>organizira informativna događanja, konferencije za novinare u vezi s pozivima na dostavu</w:t>
      </w:r>
      <w:r w:rsidR="00B8660D">
        <w:t xml:space="preserve"> projektnih </w:t>
      </w:r>
      <w:r>
        <w:t xml:space="preserve"> prijedloga, u suradnji s UT-om;</w:t>
      </w:r>
    </w:p>
    <w:p w:rsidR="00267853" w:rsidRDefault="00267853" w:rsidP="00B857B6">
      <w:pPr>
        <w:jc w:val="both"/>
      </w:pPr>
      <w:r>
        <w:t>-</w:t>
      </w:r>
      <w:r>
        <w:tab/>
        <w:t xml:space="preserve">dostavlja popis </w:t>
      </w:r>
      <w:r w:rsidR="004A6873">
        <w:t>k</w:t>
      </w:r>
      <w:r>
        <w:t>orisnika UT-u za objavu na središnjoj internetskoj stranici ESI fondova;</w:t>
      </w:r>
    </w:p>
    <w:p w:rsidR="00D13DB2" w:rsidRDefault="00267853" w:rsidP="00B857B6">
      <w:pPr>
        <w:jc w:val="both"/>
      </w:pPr>
      <w:r>
        <w:t>-</w:t>
      </w:r>
      <w:r>
        <w:tab/>
      </w:r>
      <w:r w:rsidR="00D13DB2" w:rsidRPr="00D13DB2">
        <w:t xml:space="preserve">priprema vijesti i odgovara na upite iz medija vezanima </w:t>
      </w:r>
      <w:r w:rsidR="00D13DB2">
        <w:t xml:space="preserve">iz svog djelokruga rada </w:t>
      </w:r>
      <w:r w:rsidR="00D13DB2" w:rsidRPr="00D13DB2">
        <w:t xml:space="preserve">i provodi savjetovanje s KT-om </w:t>
      </w:r>
      <w:r w:rsidR="00D13DB2">
        <w:t xml:space="preserve">i UT-om </w:t>
      </w:r>
      <w:r w:rsidR="00D13DB2" w:rsidRPr="00D13DB2">
        <w:t>tijekom komunikacije s medijima, u skladu s internom procedurom</w:t>
      </w:r>
    </w:p>
    <w:p w:rsidR="00267853" w:rsidRDefault="00D13DB2" w:rsidP="00B857B6">
      <w:pPr>
        <w:jc w:val="both"/>
      </w:pPr>
      <w:r>
        <w:t>-</w:t>
      </w:r>
      <w:r w:rsidR="00267853">
        <w:tab/>
        <w:t>odgovoran je za provjeru korisnika u vezi poštivanja odredbe o vidljivosti iz Uputa za informiranje</w:t>
      </w:r>
      <w:r w:rsidR="00975FA9">
        <w:t>,</w:t>
      </w:r>
      <w:r w:rsidR="00267853">
        <w:t xml:space="preserve">komunikaciju </w:t>
      </w:r>
      <w:r w:rsidR="00975FA9">
        <w:t xml:space="preserve">i vidljivost </w:t>
      </w:r>
      <w:r w:rsidR="00267853">
        <w:t>projekata financiranih iz EFRR, ESF i KF za razdoblje 2014.-2020. (samo PT2)</w:t>
      </w:r>
    </w:p>
    <w:p w:rsidR="00267853" w:rsidRDefault="00267853" w:rsidP="00B857B6">
      <w:pPr>
        <w:jc w:val="both"/>
      </w:pPr>
      <w:r>
        <w:t>-</w:t>
      </w:r>
      <w:r>
        <w:tab/>
        <w:t>Po potrebi sudjeluje u aktivnostima informiranja i komunikacije KT-a</w:t>
      </w:r>
    </w:p>
    <w:p w:rsidR="00267853" w:rsidRPr="004B1D5F" w:rsidRDefault="00D13DB2" w:rsidP="004B1D5F">
      <w:pPr>
        <w:jc w:val="both"/>
      </w:pPr>
      <w:r>
        <w:t xml:space="preserve">- </w:t>
      </w:r>
      <w:r w:rsidRPr="00B8660D">
        <w:t>u svim materijalima namijenj</w:t>
      </w:r>
      <w:r w:rsidR="004A6873">
        <w:t>enim informiranju i komunikaciji</w:t>
      </w:r>
      <w:r w:rsidRPr="00B8660D">
        <w:t xml:space="preserve"> uključuje jedinstveni logotip Europskih strukturnih i investicijskih fondova te informaciju o jedinstvenoj web stranici </w:t>
      </w:r>
      <w:hyperlink r:id="rId25" w:history="1">
        <w:r w:rsidR="00D902F3" w:rsidRPr="00201A01">
          <w:rPr>
            <w:rStyle w:val="Hyperlink"/>
          </w:rPr>
          <w:t>www.strukturnifondovi.hr</w:t>
        </w:r>
      </w:hyperlink>
      <w:r w:rsidR="00D902F3">
        <w:t xml:space="preserve"> </w:t>
      </w:r>
      <w:r w:rsidRPr="00B8660D">
        <w:t>za više informacija</w:t>
      </w:r>
    </w:p>
    <w:p w:rsidR="00A72326" w:rsidRPr="0029169E" w:rsidRDefault="00A72326" w:rsidP="00A72326">
      <w:pPr>
        <w:rPr>
          <w:b/>
        </w:rPr>
      </w:pPr>
      <w:r w:rsidRPr="0029169E">
        <w:rPr>
          <w:b/>
        </w:rPr>
        <w:t>III. RAZINA KOMUNIKACIJE:</w:t>
      </w:r>
    </w:p>
    <w:p w:rsidR="00975FA9" w:rsidRDefault="00A72326" w:rsidP="0056482F">
      <w:pPr>
        <w:jc w:val="both"/>
      </w:pPr>
      <w:r w:rsidRPr="0029169E">
        <w:t xml:space="preserve">Mjere informiranja </w:t>
      </w:r>
      <w:r w:rsidR="00DA51DE">
        <w:t>i komunikacij</w:t>
      </w:r>
      <w:r w:rsidR="00964D43">
        <w:t xml:space="preserve">e </w:t>
      </w:r>
      <w:r w:rsidRPr="0029169E">
        <w:t xml:space="preserve">na razini projekata odgovornost su samih korisnika. </w:t>
      </w:r>
      <w:r w:rsidR="00964D43">
        <w:t xml:space="preserve">Korisnici </w:t>
      </w:r>
      <w:r w:rsidR="00964D43" w:rsidRPr="00964D43">
        <w:t xml:space="preserve">provode odgovarajuće </w:t>
      </w:r>
      <w:r w:rsidR="00964D43">
        <w:t>aktivnosti informiranja i komunikacije</w:t>
      </w:r>
      <w:r w:rsidR="00964D43" w:rsidRPr="00964D43">
        <w:t xml:space="preserve"> za svoje projekte</w:t>
      </w:r>
      <w:r w:rsidR="00964D43">
        <w:t xml:space="preserve"> sukladno </w:t>
      </w:r>
      <w:r w:rsidR="00964D43" w:rsidRPr="00964D43">
        <w:t xml:space="preserve">potpisanim Ugovorom o dodjeli bespovratnih sredstava </w:t>
      </w:r>
      <w:r w:rsidR="00964D43">
        <w:t>u</w:t>
      </w:r>
      <w:r w:rsidR="00E3568A">
        <w:t xml:space="preserve"> </w:t>
      </w:r>
      <w:r w:rsidR="00964D43">
        <w:t>skladu</w:t>
      </w:r>
      <w:r w:rsidR="00964D43" w:rsidRPr="00964D43">
        <w:t xml:space="preserve"> s Uputama za  informiranje</w:t>
      </w:r>
      <w:r w:rsidR="00975FA9">
        <w:t>,</w:t>
      </w:r>
      <w:r w:rsidR="00964D43" w:rsidRPr="00964D43">
        <w:t xml:space="preserve">komunikaciju </w:t>
      </w:r>
      <w:r w:rsidR="00975FA9">
        <w:t xml:space="preserve">i vidljivost </w:t>
      </w:r>
      <w:r w:rsidR="00964D43" w:rsidRPr="00964D43">
        <w:t xml:space="preserve">projekata financiranih iz EFRR, ESF i KF za razdoblje 2014.-2020. </w:t>
      </w:r>
      <w:r w:rsidR="004A6873">
        <w:t>k</w:t>
      </w:r>
      <w:r w:rsidR="0056482F">
        <w:t xml:space="preserve">oje je izradila SSIOA, </w:t>
      </w:r>
      <w:r w:rsidR="00964D43" w:rsidRPr="00964D43">
        <w:t xml:space="preserve">odnosno </w:t>
      </w:r>
      <w:r w:rsidR="0056482F">
        <w:t xml:space="preserve">smjernicama /pravilima za označavanje ulaganja koja se provode u okviru Programa ruralnog razvoja Republike Hrvatske za razdoblje 2014.-2020., koje se sufinanciraju iz Europskog poljoprivrednog fonda za ruralni razvoj te </w:t>
      </w:r>
      <w:r w:rsidR="0056482F" w:rsidRPr="0056482F">
        <w:t xml:space="preserve">Operativnog  programa za pomorstvo i ribarstvo </w:t>
      </w:r>
      <w:r w:rsidR="0056482F">
        <w:t xml:space="preserve">– sufinanciranog </w:t>
      </w:r>
      <w:r w:rsidR="0056482F" w:rsidRPr="0056482F">
        <w:t>iz Europskog fonda za pomorstvo i ribarstvo,</w:t>
      </w:r>
      <w:r w:rsidR="0056482F">
        <w:t xml:space="preserve"> a koja su propisana pravilnicima za provedbu pojedinih mjera</w:t>
      </w:r>
      <w:r w:rsidR="00975FA9">
        <w:t xml:space="preserve">, a koje propisuju UT-ovi za navedene programe </w:t>
      </w:r>
      <w:r w:rsidR="0056482F">
        <w:t xml:space="preserve"> Također, za projekte sufinancirane u okviru programa Europske teritorijalne suradnje primjenjuju se specifična programska pravila. </w:t>
      </w:r>
    </w:p>
    <w:p w:rsidR="00E3568A" w:rsidRDefault="00F95C4E" w:rsidP="00F95C4E">
      <w:pPr>
        <w:jc w:val="both"/>
      </w:pPr>
      <w:r>
        <w:t xml:space="preserve">1. </w:t>
      </w:r>
      <w:r w:rsidR="00EE6F17">
        <w:t>K</w:t>
      </w:r>
      <w:r w:rsidR="00E3568A">
        <w:t xml:space="preserve">orisnici za sve mjere informiranja i komuniciranja </w:t>
      </w:r>
      <w:r w:rsidR="00E3568A" w:rsidRPr="00E3568A">
        <w:t>koriste amblem</w:t>
      </w:r>
      <w:r w:rsidR="00E3568A">
        <w:t xml:space="preserve">e Unije, </w:t>
      </w:r>
      <w:r w:rsidR="00E3568A" w:rsidRPr="00E3568A">
        <w:t>uz upućivanje na Uniju i napomenu o fondu ili fo</w:t>
      </w:r>
      <w:r w:rsidR="00E3568A">
        <w:t xml:space="preserve">ndovima koji podupiru operaciju. Ako </w:t>
      </w:r>
      <w:r w:rsidR="00E3568A" w:rsidRPr="00E3568A">
        <w:t>se mjere informiranja i komuniciranja odnosi na operaciju ili nekoliko operacija sufinanciranih</w:t>
      </w:r>
      <w:r w:rsidR="00E3568A">
        <w:t xml:space="preserve"> iz nekoliko fondova, upućuje se na </w:t>
      </w:r>
      <w:r w:rsidR="00E3568A" w:rsidRPr="00E3568A">
        <w:t>ESI fondove.</w:t>
      </w:r>
    </w:p>
    <w:p w:rsidR="00E607BF" w:rsidRDefault="00F95C4E" w:rsidP="00F95C4E">
      <w:pPr>
        <w:jc w:val="both"/>
      </w:pPr>
      <w:r>
        <w:t xml:space="preserve">2. </w:t>
      </w:r>
      <w:r w:rsidR="00E607BF">
        <w:t>Tijekom provedbe operacije korisnik informira javnost o potpori dobivenoj iz fondova:</w:t>
      </w:r>
    </w:p>
    <w:p w:rsidR="00E607BF" w:rsidRDefault="00E607BF" w:rsidP="00F95C4E">
      <w:pPr>
        <w:jc w:val="both"/>
      </w:pPr>
      <w:r>
        <w:t>(a) navodeći na internetskoj stranici korisnika, gdje takva stranica postoji, kratki opis operacije, razmjeran razini potpore, uključujući njegove ciljeve i rezultate te ističući financijsku potporu Unije;</w:t>
      </w:r>
    </w:p>
    <w:p w:rsidR="00E607BF" w:rsidRDefault="00E607BF" w:rsidP="00F95C4E">
      <w:pPr>
        <w:jc w:val="both"/>
      </w:pPr>
      <w:r>
        <w:t xml:space="preserve">(b) </w:t>
      </w:r>
      <w:r w:rsidR="00F95C4E">
        <w:t xml:space="preserve">za operacije koje ne potpadaju pod točku 4., korisnik postavlja </w:t>
      </w:r>
      <w:r>
        <w:t>najmanje jedan plakat s informacijama o projektu (najmanje veličine A3), uključujući financijsku potporu Unije, na mjesto koje je javnosti lako vidljivo, poput ulaza u zgradu.</w:t>
      </w:r>
    </w:p>
    <w:p w:rsidR="00E607BF" w:rsidRDefault="00E607BF" w:rsidP="00F95C4E">
      <w:pPr>
        <w:jc w:val="both"/>
      </w:pPr>
      <w:r>
        <w:t>3. Za operacije koje podupire ESF te, u odgovarajućim slučajevima, za operacije koje podupire EFRR ili Kohezijski fond, korisnik jamči da su sudionici u operaciji izviješteni o tom financiranju.</w:t>
      </w:r>
    </w:p>
    <w:p w:rsidR="00E607BF" w:rsidRDefault="004A6873" w:rsidP="00F95C4E">
      <w:pPr>
        <w:jc w:val="both"/>
      </w:pPr>
      <w:r>
        <w:t>- s</w:t>
      </w:r>
      <w:r w:rsidR="00E607BF">
        <w:t>vaki dokument koji se odnosi na provedbu takve operacije i koji se koristi za javnost ili za sudionike, što uključuje i svaku potvrdu o nazočnosti ili kakvu drugu potvrdu, obuhvaća izjavu kojom se navodi da je operativnom programu dodijeljena potpora iz jednoga ili više fondova.</w:t>
      </w:r>
    </w:p>
    <w:p w:rsidR="00EE6F17" w:rsidRDefault="00E607BF" w:rsidP="00F95C4E">
      <w:pPr>
        <w:jc w:val="both"/>
      </w:pPr>
      <w:r>
        <w:t>4. Tijekom provedbe postupka uz potporu EFRR-a ili Kohezijskog fonda korisnik na mjestu koje je javnosti lako vidljivo postavlja privremenu informacijsku ploču značajne veličine za svaku operaciju koja se sastoji od financiranja operacija infrastrukture ili građevinskih radova, a za koju iznos ukupne javne potpore za operaciju premašuje 500 000 EUR.</w:t>
      </w:r>
    </w:p>
    <w:p w:rsidR="00E607BF" w:rsidRDefault="00F95C4E" w:rsidP="00F95C4E">
      <w:pPr>
        <w:jc w:val="both"/>
      </w:pPr>
      <w:r>
        <w:t xml:space="preserve"> </w:t>
      </w:r>
      <w:r w:rsidR="00E607BF">
        <w:t>Najkasnije tri mjeseca nakon dovršetka operacije korisnik na mjestu koje je javnosti lako vidljivo postavlja trajnu ploču ili pano značajne veličine za svaku operaciju</w:t>
      </w:r>
      <w:r w:rsidR="002F0A77">
        <w:t>, navodeći naziv i glavni cilj</w:t>
      </w:r>
      <w:r w:rsidR="004B1D5F">
        <w:t xml:space="preserve"> </w:t>
      </w:r>
      <w:r w:rsidR="002F0A77">
        <w:t>operacije,</w:t>
      </w:r>
      <w:r w:rsidR="00E607BF">
        <w:t xml:space="preserve"> koja ispunjava sljedeće uvjete:</w:t>
      </w:r>
    </w:p>
    <w:p w:rsidR="00E607BF" w:rsidRDefault="00E607BF" w:rsidP="00F95C4E">
      <w:pPr>
        <w:jc w:val="both"/>
      </w:pPr>
      <w:r>
        <w:t>(a) ukupna javna potpora za operaciju prelazi iznos od 500 000 EUR;</w:t>
      </w:r>
    </w:p>
    <w:p w:rsidR="00B8660D" w:rsidRDefault="00E607BF" w:rsidP="00623D11">
      <w:r>
        <w:t>(b) operacija obuhvaća kupovinu fizičkog predmeta ili financiranje infrastrukture ili građevinskih operacija.</w:t>
      </w:r>
    </w:p>
    <w:p w:rsidR="002E5DD6" w:rsidRDefault="00F95C4E" w:rsidP="002E5DD6">
      <w:r>
        <w:t xml:space="preserve">- osim navedenih, korisnik </w:t>
      </w:r>
      <w:r w:rsidR="00E607BF">
        <w:t>provodi druge odgovarajuće komunikacijske aktivnosti na zahtjev KT, UT i PT-a</w:t>
      </w:r>
    </w:p>
    <w:p w:rsidR="00682122" w:rsidRDefault="00682122" w:rsidP="002E5DD6"/>
    <w:p w:rsidR="005257F9" w:rsidRPr="009003E6" w:rsidRDefault="004B1D5F" w:rsidP="005257F9">
      <w:pPr>
        <w:rPr>
          <w:rFonts w:ascii="Calibri" w:eastAsia="Calibri" w:hAnsi="Calibri"/>
          <w:b/>
        </w:rPr>
      </w:pPr>
      <w:r>
        <w:rPr>
          <w:rFonts w:ascii="Calibri" w:eastAsia="Calibri" w:hAnsi="Calibri"/>
          <w:b/>
        </w:rPr>
        <w:t xml:space="preserve">7. </w:t>
      </w:r>
      <w:r w:rsidR="00AF2E4D">
        <w:rPr>
          <w:rFonts w:ascii="Calibri" w:eastAsia="Calibri" w:hAnsi="Calibri"/>
          <w:b/>
        </w:rPr>
        <w:t>PRAĆENJE I VREDNOVANJE K</w:t>
      </w:r>
      <w:r w:rsidR="005257F9" w:rsidRPr="009003E6">
        <w:rPr>
          <w:rFonts w:ascii="Calibri" w:eastAsia="Calibri" w:hAnsi="Calibri"/>
          <w:b/>
        </w:rPr>
        <w:t>S</w:t>
      </w:r>
    </w:p>
    <w:p w:rsidR="00FB1FAB" w:rsidRDefault="00FB1FAB" w:rsidP="00FB1FAB">
      <w:pPr>
        <w:pStyle w:val="MainParagraph-nonumber"/>
        <w:spacing w:after="0"/>
        <w:ind w:left="0"/>
        <w:rPr>
          <w:rFonts w:ascii="Calibri" w:eastAsia="Calibri" w:hAnsi="Calibri" w:cstheme="minorBidi"/>
          <w:lang w:val="hr-HR"/>
        </w:rPr>
      </w:pPr>
      <w:r>
        <w:rPr>
          <w:rFonts w:ascii="Calibri" w:eastAsia="Calibri" w:hAnsi="Calibri" w:cstheme="minorBidi"/>
          <w:lang w:val="hr-HR"/>
        </w:rPr>
        <w:t xml:space="preserve">MRRFEU /(SSIOA) </w:t>
      </w:r>
      <w:r w:rsidRPr="00FB1FAB">
        <w:rPr>
          <w:rFonts w:ascii="Calibri" w:eastAsia="Calibri" w:hAnsi="Calibri" w:cstheme="minorBidi"/>
          <w:lang w:val="hr-HR"/>
        </w:rPr>
        <w:t xml:space="preserve">će pratiti utjecaj mjera informiranja i promidžbe u smislu transparentnosti, svjesnosti o </w:t>
      </w:r>
      <w:r>
        <w:rPr>
          <w:rFonts w:ascii="Calibri" w:eastAsia="Calibri" w:hAnsi="Calibri" w:cstheme="minorBidi"/>
          <w:lang w:val="hr-HR"/>
        </w:rPr>
        <w:t>mogućnostima ESI fondova, (operativnim) programima i</w:t>
      </w:r>
      <w:r w:rsidRPr="00FB1FAB">
        <w:rPr>
          <w:rFonts w:ascii="Calibri" w:eastAsia="Calibri" w:hAnsi="Calibri" w:cstheme="minorBidi"/>
          <w:lang w:val="hr-HR"/>
        </w:rPr>
        <w:t xml:space="preserve"> ulozi EU.</w:t>
      </w:r>
      <w:r>
        <w:rPr>
          <w:rFonts w:ascii="Calibri" w:eastAsia="Calibri" w:hAnsi="Calibri" w:cstheme="minorBidi"/>
          <w:lang w:val="hr-HR"/>
        </w:rPr>
        <w:t xml:space="preserve"> Evaluacija KS predviđa </w:t>
      </w:r>
      <w:r w:rsidRPr="00FB1FAB">
        <w:rPr>
          <w:rFonts w:ascii="Calibri" w:eastAsia="Calibri" w:hAnsi="Calibri" w:cstheme="minorBidi"/>
          <w:lang w:val="hr-HR"/>
        </w:rPr>
        <w:t xml:space="preserve"> redovitu procjenu </w:t>
      </w:r>
      <w:r>
        <w:rPr>
          <w:rFonts w:ascii="Calibri" w:eastAsia="Calibri" w:hAnsi="Calibri" w:cstheme="minorBidi"/>
          <w:lang w:val="hr-HR"/>
        </w:rPr>
        <w:t>te provjeru postizanja</w:t>
      </w:r>
      <w:r w:rsidRPr="00FB1FAB">
        <w:rPr>
          <w:rFonts w:ascii="Calibri" w:eastAsia="Calibri" w:hAnsi="Calibri" w:cstheme="minorBidi"/>
          <w:lang w:val="hr-HR"/>
        </w:rPr>
        <w:t xml:space="preserve"> ciljeva kroz praćenje pokazatelja uspješnosti i povratne informacije koje će omogućiti prilagodb</w:t>
      </w:r>
      <w:r w:rsidR="00975FA9">
        <w:rPr>
          <w:rFonts w:ascii="Calibri" w:eastAsia="Calibri" w:hAnsi="Calibri" w:cstheme="minorBidi"/>
          <w:lang w:val="hr-HR"/>
        </w:rPr>
        <w:t>u</w:t>
      </w:r>
      <w:r w:rsidRPr="00FB1FAB">
        <w:rPr>
          <w:rFonts w:ascii="Calibri" w:eastAsia="Calibri" w:hAnsi="Calibri" w:cstheme="minorBidi"/>
          <w:lang w:val="hr-HR"/>
        </w:rPr>
        <w:t xml:space="preserve"> komunikacijskih pristupa kako bi se osiguralo da </w:t>
      </w:r>
      <w:r>
        <w:rPr>
          <w:rFonts w:ascii="Calibri" w:eastAsia="Calibri" w:hAnsi="Calibri" w:cstheme="minorBidi"/>
          <w:lang w:val="hr-HR"/>
        </w:rPr>
        <w:t>postižu najučinkovitije rezultate.</w:t>
      </w:r>
    </w:p>
    <w:p w:rsidR="00FB1FAB" w:rsidRPr="00FB1FAB" w:rsidRDefault="002609F0" w:rsidP="002609F0">
      <w:pPr>
        <w:pStyle w:val="MainParagraph-nonumber"/>
        <w:spacing w:after="0"/>
        <w:ind w:left="0"/>
        <w:rPr>
          <w:rFonts w:ascii="Calibri" w:eastAsia="Calibri" w:hAnsi="Calibri" w:cstheme="minorBidi"/>
          <w:lang w:val="hr-HR"/>
        </w:rPr>
      </w:pPr>
      <w:r w:rsidRPr="002609F0">
        <w:rPr>
          <w:rFonts w:ascii="Calibri" w:eastAsia="Calibri" w:hAnsi="Calibri" w:cstheme="minorBidi"/>
          <w:lang w:val="hr-HR"/>
        </w:rPr>
        <w:t>Komunikacijsk</w:t>
      </w:r>
      <w:r w:rsidR="008C3C65">
        <w:rPr>
          <w:rFonts w:ascii="Calibri" w:eastAsia="Calibri" w:hAnsi="Calibri" w:cstheme="minorBidi"/>
          <w:lang w:val="hr-HR"/>
        </w:rPr>
        <w:t xml:space="preserve">e </w:t>
      </w:r>
      <w:r w:rsidR="007136C1">
        <w:rPr>
          <w:rFonts w:ascii="Calibri" w:eastAsia="Calibri" w:hAnsi="Calibri" w:cstheme="minorBidi"/>
          <w:lang w:val="hr-HR"/>
        </w:rPr>
        <w:t xml:space="preserve">strategije </w:t>
      </w:r>
      <w:r w:rsidR="008C3C65">
        <w:rPr>
          <w:rFonts w:ascii="Calibri" w:eastAsia="Calibri" w:hAnsi="Calibri" w:cstheme="minorBidi"/>
          <w:lang w:val="hr-HR"/>
        </w:rPr>
        <w:t xml:space="preserve"> i planovi za pojedine (operativne) programe </w:t>
      </w:r>
      <w:r w:rsidRPr="002609F0">
        <w:rPr>
          <w:rFonts w:ascii="Calibri" w:eastAsia="Calibri" w:hAnsi="Calibri" w:cstheme="minorBidi"/>
          <w:lang w:val="hr-HR"/>
        </w:rPr>
        <w:t>sadržavaju skup pokazatelja za mjerenje učinkovitosti provedenih mjera.</w:t>
      </w:r>
    </w:p>
    <w:p w:rsidR="008C6B63" w:rsidRDefault="008C6B63" w:rsidP="00654B4C">
      <w:pPr>
        <w:pStyle w:val="MainParagraph-nonumber"/>
        <w:spacing w:before="0" w:after="0"/>
        <w:ind w:left="0"/>
        <w:rPr>
          <w:rFonts w:ascii="Calibri" w:eastAsia="Calibri" w:hAnsi="Calibri" w:cstheme="minorBidi"/>
          <w:lang w:val="hr-HR"/>
        </w:rPr>
      </w:pPr>
    </w:p>
    <w:p w:rsidR="00261409" w:rsidRDefault="00DE5DBA" w:rsidP="008C3C65">
      <w:pPr>
        <w:jc w:val="both"/>
        <w:rPr>
          <w:rFonts w:ascii="Calibri" w:eastAsia="Calibri" w:hAnsi="Calibri"/>
        </w:rPr>
      </w:pPr>
      <w:r w:rsidRPr="00DE5DBA">
        <w:rPr>
          <w:rFonts w:ascii="Calibri" w:eastAsia="Calibri" w:hAnsi="Calibri"/>
        </w:rPr>
        <w:t xml:space="preserve">SSIOA </w:t>
      </w:r>
      <w:r>
        <w:rPr>
          <w:rFonts w:ascii="Calibri" w:eastAsia="Calibri" w:hAnsi="Calibri"/>
        </w:rPr>
        <w:t>odgovorn</w:t>
      </w:r>
      <w:r w:rsidR="00261409">
        <w:rPr>
          <w:rFonts w:ascii="Calibri" w:eastAsia="Calibri" w:hAnsi="Calibri"/>
        </w:rPr>
        <w:t>a</w:t>
      </w:r>
      <w:r>
        <w:rPr>
          <w:rFonts w:ascii="Calibri" w:eastAsia="Calibri" w:hAnsi="Calibri"/>
        </w:rPr>
        <w:t xml:space="preserve"> je za vrednovanje provedbe </w:t>
      </w:r>
      <w:r w:rsidR="00261409">
        <w:rPr>
          <w:rFonts w:ascii="Calibri" w:eastAsia="Calibri" w:hAnsi="Calibri"/>
        </w:rPr>
        <w:t xml:space="preserve">KS </w:t>
      </w:r>
      <w:r w:rsidR="00975FA9">
        <w:rPr>
          <w:rFonts w:ascii="Calibri" w:eastAsia="Calibri" w:hAnsi="Calibri"/>
        </w:rPr>
        <w:t xml:space="preserve">ESI 2014.-2020. </w:t>
      </w:r>
      <w:r w:rsidR="00261409">
        <w:rPr>
          <w:rFonts w:ascii="Calibri" w:eastAsia="Calibri" w:hAnsi="Calibri"/>
        </w:rPr>
        <w:t>prema pokazateljima definiranim za pojedine ciljeve na godišnjoj razini, n</w:t>
      </w:r>
      <w:r w:rsidR="008C6B63">
        <w:rPr>
          <w:rFonts w:ascii="Calibri" w:eastAsia="Calibri" w:hAnsi="Calibri"/>
        </w:rPr>
        <w:t xml:space="preserve">a temelju rezultata istraživanja javnog mišljenja </w:t>
      </w:r>
      <w:r w:rsidR="00261409">
        <w:rPr>
          <w:rFonts w:ascii="Calibri" w:eastAsia="Calibri" w:hAnsi="Calibri"/>
        </w:rPr>
        <w:t xml:space="preserve">i </w:t>
      </w:r>
      <w:r w:rsidR="00C96696">
        <w:rPr>
          <w:rFonts w:ascii="Calibri" w:eastAsia="Calibri" w:hAnsi="Calibri"/>
        </w:rPr>
        <w:t>drugih izvora</w:t>
      </w:r>
      <w:r w:rsidR="009C185B">
        <w:rPr>
          <w:rFonts w:ascii="Calibri" w:eastAsia="Calibri" w:hAnsi="Calibri"/>
        </w:rPr>
        <w:t xml:space="preserve"> te će </w:t>
      </w:r>
      <w:r w:rsidR="009C185B" w:rsidRPr="009C185B">
        <w:rPr>
          <w:rFonts w:ascii="Calibri" w:eastAsia="Calibri" w:hAnsi="Calibri"/>
        </w:rPr>
        <w:t xml:space="preserve">sukladno </w:t>
      </w:r>
      <w:r w:rsidR="00975FA9">
        <w:rPr>
          <w:rFonts w:ascii="Calibri" w:eastAsia="Calibri" w:hAnsi="Calibri"/>
        </w:rPr>
        <w:t>njima</w:t>
      </w:r>
      <w:r w:rsidR="009C185B">
        <w:rPr>
          <w:rFonts w:ascii="Calibri" w:eastAsia="Calibri" w:hAnsi="Calibri"/>
        </w:rPr>
        <w:t xml:space="preserve"> </w:t>
      </w:r>
      <w:r w:rsidR="009C185B" w:rsidRPr="009C185B">
        <w:rPr>
          <w:rFonts w:ascii="Calibri" w:eastAsia="Calibri" w:hAnsi="Calibri"/>
        </w:rPr>
        <w:t>planirati komunikacijske aktivnosti za sljedeću godinu</w:t>
      </w:r>
      <w:r w:rsidR="009C185B">
        <w:rPr>
          <w:rFonts w:ascii="Calibri" w:eastAsia="Calibri" w:hAnsi="Calibri"/>
        </w:rPr>
        <w:t xml:space="preserve">. </w:t>
      </w:r>
      <w:r w:rsidR="009C185B" w:rsidRPr="009C185B">
        <w:rPr>
          <w:rFonts w:ascii="Calibri" w:eastAsia="Calibri" w:hAnsi="Calibri"/>
        </w:rPr>
        <w:t xml:space="preserve">Izvještaj </w:t>
      </w:r>
      <w:r w:rsidR="007136C1">
        <w:rPr>
          <w:rFonts w:ascii="Calibri" w:eastAsia="Calibri" w:hAnsi="Calibri"/>
        </w:rPr>
        <w:t xml:space="preserve">o provedenim aktivnostima i onima planiranima u sklopu komunikacijskog plana </w:t>
      </w:r>
      <w:r w:rsidR="009C185B" w:rsidRPr="009C185B">
        <w:rPr>
          <w:rFonts w:ascii="Calibri" w:eastAsia="Calibri" w:hAnsi="Calibri"/>
        </w:rPr>
        <w:t>podnosi NKO-u.</w:t>
      </w:r>
    </w:p>
    <w:p w:rsidR="008C6B63" w:rsidRDefault="00975FA9" w:rsidP="008C3C65">
      <w:pPr>
        <w:jc w:val="both"/>
        <w:rPr>
          <w:rFonts w:ascii="Calibri" w:eastAsia="Calibri" w:hAnsi="Calibri"/>
        </w:rPr>
      </w:pPr>
      <w:r>
        <w:rPr>
          <w:rFonts w:ascii="Calibri" w:eastAsia="Calibri" w:hAnsi="Calibri"/>
        </w:rPr>
        <w:t xml:space="preserve">Godišnje komunikacijske planove u okviru komunikacijskih strategija za pojedine (operativne) programe odobravaju relevantni nadzorni odbori. </w:t>
      </w:r>
    </w:p>
    <w:p w:rsidR="008C6B63" w:rsidRDefault="008C6B63" w:rsidP="008C6B63">
      <w:pPr>
        <w:rPr>
          <w:rFonts w:ascii="Calibri" w:eastAsia="Calibri" w:hAnsi="Calibri"/>
        </w:rPr>
      </w:pPr>
      <w:r>
        <w:rPr>
          <w:rFonts w:ascii="Calibri" w:eastAsia="Calibri" w:hAnsi="Calibri"/>
        </w:rPr>
        <w:t>Tablica – pokazatelji</w:t>
      </w:r>
      <w:r w:rsidR="005806AC">
        <w:rPr>
          <w:rFonts w:ascii="Calibri" w:eastAsia="Calibri" w:hAnsi="Calibri"/>
        </w:rPr>
        <w:t xml:space="preserve"> za</w:t>
      </w:r>
      <w:r>
        <w:rPr>
          <w:rFonts w:ascii="Calibri" w:eastAsia="Calibri" w:hAnsi="Calibri"/>
        </w:rPr>
        <w:t xml:space="preserve"> vrednovanje komunikacijske strategije</w:t>
      </w:r>
    </w:p>
    <w:tbl>
      <w:tblPr>
        <w:tblStyle w:val="TableGrid"/>
        <w:tblW w:w="0" w:type="auto"/>
        <w:tblLook w:val="04A0" w:firstRow="1" w:lastRow="0" w:firstColumn="1" w:lastColumn="0" w:noHBand="0" w:noVBand="1"/>
      </w:tblPr>
      <w:tblGrid>
        <w:gridCol w:w="1841"/>
        <w:gridCol w:w="2085"/>
        <w:gridCol w:w="1785"/>
        <w:gridCol w:w="1789"/>
        <w:gridCol w:w="1788"/>
      </w:tblGrid>
      <w:tr w:rsidR="008C6B63" w:rsidTr="008C6B63">
        <w:tc>
          <w:tcPr>
            <w:tcW w:w="1868" w:type="dxa"/>
          </w:tcPr>
          <w:p w:rsidR="008C6B63" w:rsidRPr="001B57F4" w:rsidRDefault="008C6B63" w:rsidP="008C6B63">
            <w:pPr>
              <w:rPr>
                <w:rFonts w:ascii="Calibri" w:eastAsia="Calibri" w:hAnsi="Calibri"/>
                <w:b/>
              </w:rPr>
            </w:pPr>
            <w:r w:rsidRPr="001B57F4">
              <w:rPr>
                <w:rFonts w:ascii="Calibri" w:eastAsia="Calibri" w:hAnsi="Calibri"/>
                <w:b/>
              </w:rPr>
              <w:t>Cilj</w:t>
            </w:r>
          </w:p>
        </w:tc>
        <w:tc>
          <w:tcPr>
            <w:tcW w:w="2014" w:type="dxa"/>
          </w:tcPr>
          <w:p w:rsidR="008C6B63" w:rsidRPr="001B57F4" w:rsidRDefault="00C96696" w:rsidP="008C6B63">
            <w:pPr>
              <w:rPr>
                <w:rFonts w:ascii="Calibri" w:eastAsia="Calibri" w:hAnsi="Calibri"/>
                <w:b/>
              </w:rPr>
            </w:pPr>
            <w:r>
              <w:rPr>
                <w:rFonts w:ascii="Calibri" w:eastAsia="Calibri" w:hAnsi="Calibri"/>
                <w:b/>
              </w:rPr>
              <w:t>Pokazatelj/indikator</w:t>
            </w:r>
          </w:p>
        </w:tc>
        <w:tc>
          <w:tcPr>
            <w:tcW w:w="1802" w:type="dxa"/>
          </w:tcPr>
          <w:p w:rsidR="008C6B63" w:rsidRPr="001B57F4" w:rsidRDefault="008C6B63" w:rsidP="008C6B63">
            <w:pPr>
              <w:rPr>
                <w:rFonts w:ascii="Calibri" w:eastAsia="Calibri" w:hAnsi="Calibri"/>
                <w:b/>
              </w:rPr>
            </w:pPr>
            <w:r w:rsidRPr="001B57F4">
              <w:rPr>
                <w:rFonts w:ascii="Calibri" w:eastAsia="Calibri" w:hAnsi="Calibri"/>
                <w:b/>
              </w:rPr>
              <w:t>Početna razina (2014)</w:t>
            </w:r>
          </w:p>
        </w:tc>
        <w:tc>
          <w:tcPr>
            <w:tcW w:w="1802" w:type="dxa"/>
          </w:tcPr>
          <w:p w:rsidR="008C6B63" w:rsidRPr="001B57F4" w:rsidRDefault="008C6B63" w:rsidP="008C6B63">
            <w:pPr>
              <w:rPr>
                <w:rFonts w:ascii="Calibri" w:eastAsia="Calibri" w:hAnsi="Calibri"/>
                <w:b/>
              </w:rPr>
            </w:pPr>
            <w:r w:rsidRPr="001B57F4">
              <w:rPr>
                <w:rFonts w:ascii="Calibri" w:eastAsia="Calibri" w:hAnsi="Calibri"/>
                <w:b/>
              </w:rPr>
              <w:t>Ciljna vrijednost</w:t>
            </w:r>
          </w:p>
          <w:p w:rsidR="008C6B63" w:rsidRPr="001B57F4" w:rsidRDefault="008C6B63" w:rsidP="008C6B63">
            <w:pPr>
              <w:rPr>
                <w:rFonts w:ascii="Calibri" w:eastAsia="Calibri" w:hAnsi="Calibri"/>
                <w:b/>
              </w:rPr>
            </w:pPr>
            <w:r w:rsidRPr="001B57F4">
              <w:rPr>
                <w:rFonts w:ascii="Calibri" w:eastAsia="Calibri" w:hAnsi="Calibri"/>
                <w:b/>
              </w:rPr>
              <w:t>(2023)</w:t>
            </w:r>
          </w:p>
        </w:tc>
        <w:tc>
          <w:tcPr>
            <w:tcW w:w="1802" w:type="dxa"/>
          </w:tcPr>
          <w:p w:rsidR="008C6B63" w:rsidRPr="001B57F4" w:rsidRDefault="008C6B63" w:rsidP="008C6B63">
            <w:pPr>
              <w:rPr>
                <w:rFonts w:ascii="Calibri" w:eastAsia="Calibri" w:hAnsi="Calibri"/>
                <w:b/>
              </w:rPr>
            </w:pPr>
            <w:r w:rsidRPr="001B57F4">
              <w:rPr>
                <w:rFonts w:ascii="Calibri" w:eastAsia="Calibri" w:hAnsi="Calibri"/>
                <w:b/>
              </w:rPr>
              <w:t>Izvor podataka</w:t>
            </w:r>
          </w:p>
        </w:tc>
      </w:tr>
      <w:tr w:rsidR="001B57F4" w:rsidTr="008C6B63">
        <w:tc>
          <w:tcPr>
            <w:tcW w:w="1868" w:type="dxa"/>
          </w:tcPr>
          <w:p w:rsidR="001B57F4" w:rsidRDefault="001B57F4" w:rsidP="008C6B63">
            <w:pPr>
              <w:rPr>
                <w:rFonts w:ascii="Calibri" w:eastAsia="Calibri" w:hAnsi="Calibri"/>
              </w:rPr>
            </w:pPr>
          </w:p>
        </w:tc>
        <w:tc>
          <w:tcPr>
            <w:tcW w:w="2014" w:type="dxa"/>
          </w:tcPr>
          <w:p w:rsidR="001B57F4" w:rsidRDefault="001B57F4" w:rsidP="008C6B63">
            <w:pPr>
              <w:rPr>
                <w:rFonts w:ascii="Calibri" w:eastAsia="Calibri" w:hAnsi="Calibri"/>
              </w:rPr>
            </w:pPr>
          </w:p>
        </w:tc>
        <w:tc>
          <w:tcPr>
            <w:tcW w:w="1802" w:type="dxa"/>
          </w:tcPr>
          <w:p w:rsidR="001B57F4" w:rsidRDefault="001B57F4" w:rsidP="008C6B63">
            <w:pPr>
              <w:rPr>
                <w:rFonts w:ascii="Calibri" w:eastAsia="Calibri" w:hAnsi="Calibri"/>
              </w:rPr>
            </w:pPr>
          </w:p>
        </w:tc>
        <w:tc>
          <w:tcPr>
            <w:tcW w:w="1802" w:type="dxa"/>
          </w:tcPr>
          <w:p w:rsidR="001B57F4" w:rsidRDefault="001B57F4" w:rsidP="008C6B63">
            <w:pPr>
              <w:rPr>
                <w:rFonts w:ascii="Calibri" w:eastAsia="Calibri" w:hAnsi="Calibri"/>
              </w:rPr>
            </w:pPr>
          </w:p>
        </w:tc>
        <w:tc>
          <w:tcPr>
            <w:tcW w:w="1802" w:type="dxa"/>
          </w:tcPr>
          <w:p w:rsidR="001B57F4" w:rsidRDefault="001B57F4" w:rsidP="008C6B63">
            <w:pPr>
              <w:rPr>
                <w:rFonts w:ascii="Calibri" w:eastAsia="Calibri" w:hAnsi="Calibri"/>
              </w:rPr>
            </w:pPr>
          </w:p>
        </w:tc>
      </w:tr>
    </w:tbl>
    <w:p w:rsidR="009C185B" w:rsidRDefault="009C185B" w:rsidP="00654B4C">
      <w:pPr>
        <w:pStyle w:val="MainParagraph-nonumber"/>
        <w:spacing w:before="0" w:after="0"/>
        <w:ind w:left="1080"/>
        <w:rPr>
          <w:rFonts w:ascii="Calibri" w:eastAsia="Calibri" w:hAnsi="Calibri" w:cstheme="minorBidi"/>
          <w:lang w:val="hr-HR"/>
        </w:rPr>
      </w:pPr>
    </w:p>
    <w:p w:rsidR="009C185B" w:rsidRPr="00654B4C" w:rsidRDefault="009C185B" w:rsidP="00654B4C">
      <w:pPr>
        <w:pStyle w:val="MainParagraph-nonumber"/>
        <w:spacing w:before="0" w:after="0"/>
        <w:ind w:left="1080"/>
        <w:rPr>
          <w:rFonts w:ascii="Calibri" w:eastAsia="Calibri" w:hAnsi="Calibri" w:cstheme="minorBidi"/>
          <w:lang w:val="hr-HR"/>
        </w:rPr>
      </w:pPr>
    </w:p>
    <w:p w:rsidR="00654B4C" w:rsidRDefault="004B1D5F" w:rsidP="00654B4C">
      <w:pPr>
        <w:pStyle w:val="MainParagraph-nonumber"/>
        <w:spacing w:before="0" w:after="0"/>
        <w:ind w:left="0"/>
        <w:outlineLvl w:val="1"/>
        <w:rPr>
          <w:rFonts w:ascii="Calibri" w:eastAsia="Calibri" w:hAnsi="Calibri" w:cstheme="minorBidi"/>
          <w:b/>
          <w:lang w:val="hr-HR"/>
        </w:rPr>
      </w:pPr>
      <w:r>
        <w:rPr>
          <w:rFonts w:ascii="Calibri" w:eastAsia="Calibri" w:hAnsi="Calibri" w:cstheme="minorBidi"/>
          <w:b/>
          <w:lang w:val="hr-HR"/>
        </w:rPr>
        <w:t xml:space="preserve">8. </w:t>
      </w:r>
      <w:r w:rsidR="00C96696">
        <w:rPr>
          <w:rFonts w:ascii="Calibri" w:eastAsia="Calibri" w:hAnsi="Calibri" w:cstheme="minorBidi"/>
          <w:b/>
          <w:lang w:val="hr-HR"/>
        </w:rPr>
        <w:t>PRORAČUN</w:t>
      </w:r>
    </w:p>
    <w:p w:rsidR="00654B4C" w:rsidRPr="00654B4C" w:rsidRDefault="00654B4C" w:rsidP="00654B4C">
      <w:pPr>
        <w:pStyle w:val="MainParagraph-nonumber"/>
        <w:spacing w:before="0" w:after="0"/>
        <w:ind w:left="0"/>
        <w:outlineLvl w:val="1"/>
        <w:rPr>
          <w:rFonts w:ascii="Calibri" w:eastAsia="Calibri" w:hAnsi="Calibri" w:cstheme="minorBidi"/>
          <w:b/>
          <w:lang w:val="hr-HR"/>
        </w:rPr>
      </w:pPr>
    </w:p>
    <w:p w:rsidR="00654B4C" w:rsidRDefault="00DE5DBA" w:rsidP="00654B4C">
      <w:pPr>
        <w:jc w:val="both"/>
        <w:rPr>
          <w:rFonts w:ascii="Calibri" w:eastAsia="Calibri" w:hAnsi="Calibri"/>
        </w:rPr>
      </w:pPr>
      <w:r>
        <w:rPr>
          <w:rFonts w:ascii="Calibri" w:eastAsia="Calibri" w:hAnsi="Calibri"/>
        </w:rPr>
        <w:t xml:space="preserve">Za ispunjenje ciljeva definiranih ovom komunikacijskom strategijom za koje je odgovorno MRRFEU u svojstvu koordinacijskog tijela odnosno SSIOA i koji su usmjereni na pružanje općih </w:t>
      </w:r>
      <w:r w:rsidR="002872C9" w:rsidRPr="00654B4C">
        <w:rPr>
          <w:rFonts w:ascii="Calibri" w:eastAsia="Calibri" w:hAnsi="Calibri"/>
        </w:rPr>
        <w:t xml:space="preserve">informacija o kohezijskoj </w:t>
      </w:r>
      <w:r>
        <w:rPr>
          <w:rFonts w:ascii="Calibri" w:eastAsia="Calibri" w:hAnsi="Calibri"/>
        </w:rPr>
        <w:t>politici EU-a</w:t>
      </w:r>
      <w:r w:rsidR="002872C9">
        <w:rPr>
          <w:rFonts w:ascii="Calibri" w:eastAsia="Calibri" w:hAnsi="Calibri"/>
        </w:rPr>
        <w:t xml:space="preserve"> i ESI fondovima</w:t>
      </w:r>
      <w:r>
        <w:rPr>
          <w:rFonts w:ascii="Calibri" w:eastAsia="Calibri" w:hAnsi="Calibri"/>
        </w:rPr>
        <w:t xml:space="preserve"> na razini cijelog sustava</w:t>
      </w:r>
      <w:r w:rsidR="005C3E2F">
        <w:rPr>
          <w:rFonts w:ascii="Calibri" w:eastAsia="Calibri" w:hAnsi="Calibri"/>
        </w:rPr>
        <w:t xml:space="preserve">. </w:t>
      </w:r>
      <w:r>
        <w:rPr>
          <w:rFonts w:ascii="Calibri" w:eastAsia="Calibri" w:hAnsi="Calibri"/>
        </w:rPr>
        <w:t>Indikativni proračun za pro</w:t>
      </w:r>
      <w:r w:rsidR="005C3E2F">
        <w:rPr>
          <w:rFonts w:ascii="Calibri" w:eastAsia="Calibri" w:hAnsi="Calibri"/>
        </w:rPr>
        <w:t xml:space="preserve">vedbu </w:t>
      </w:r>
      <w:r>
        <w:rPr>
          <w:rFonts w:ascii="Calibri" w:eastAsia="Calibri" w:hAnsi="Calibri"/>
        </w:rPr>
        <w:t xml:space="preserve">na sedmogodišnjoj razini </w:t>
      </w:r>
      <w:r w:rsidR="002720FE" w:rsidRPr="002720FE">
        <w:rPr>
          <w:rFonts w:ascii="Calibri" w:eastAsia="Calibri" w:hAnsi="Calibri"/>
        </w:rPr>
        <w:t xml:space="preserve">iznosi </w:t>
      </w:r>
      <w:r w:rsidR="00314975" w:rsidRPr="00314975">
        <w:rPr>
          <w:rFonts w:ascii="Calibri" w:eastAsia="Calibri" w:hAnsi="Calibri"/>
        </w:rPr>
        <w:t xml:space="preserve">12.132.021,56 </w:t>
      </w:r>
      <w:r>
        <w:rPr>
          <w:rFonts w:ascii="Calibri" w:eastAsia="Calibri" w:hAnsi="Calibri"/>
        </w:rPr>
        <w:t>milijun</w:t>
      </w:r>
      <w:r w:rsidR="002720FE">
        <w:rPr>
          <w:rFonts w:ascii="Calibri" w:eastAsia="Calibri" w:hAnsi="Calibri"/>
        </w:rPr>
        <w:t>a</w:t>
      </w:r>
      <w:r>
        <w:rPr>
          <w:rFonts w:ascii="Calibri" w:eastAsia="Calibri" w:hAnsi="Calibri"/>
        </w:rPr>
        <w:t xml:space="preserve"> eura</w:t>
      </w:r>
      <w:r w:rsidR="00314975">
        <w:rPr>
          <w:rFonts w:ascii="Calibri" w:eastAsia="Calibri" w:hAnsi="Calibri"/>
        </w:rPr>
        <w:t xml:space="preserve"> i koristi se </w:t>
      </w:r>
      <w:r w:rsidR="007136C1">
        <w:rPr>
          <w:rFonts w:ascii="Calibri" w:eastAsia="Calibri" w:hAnsi="Calibri"/>
        </w:rPr>
        <w:t>iz</w:t>
      </w:r>
      <w:r w:rsidR="005C3E2F">
        <w:rPr>
          <w:rFonts w:ascii="Calibri" w:eastAsia="Calibri" w:hAnsi="Calibri"/>
        </w:rPr>
        <w:t xml:space="preserve"> </w:t>
      </w:r>
      <w:r w:rsidR="007136C1">
        <w:rPr>
          <w:rFonts w:ascii="Calibri" w:eastAsia="Calibri" w:hAnsi="Calibri"/>
        </w:rPr>
        <w:t>t</w:t>
      </w:r>
      <w:r w:rsidR="005C3E2F">
        <w:rPr>
          <w:rFonts w:ascii="Calibri" w:eastAsia="Calibri" w:hAnsi="Calibri"/>
        </w:rPr>
        <w:t>ehničke pomoći OPKK</w:t>
      </w:r>
      <w:r>
        <w:rPr>
          <w:rFonts w:ascii="Calibri" w:eastAsia="Calibri" w:hAnsi="Calibri"/>
        </w:rPr>
        <w:t xml:space="preserve"> (iznos obuhvaća doprinos 85% EU doprinosa te 1</w:t>
      </w:r>
      <w:r w:rsidR="00314975">
        <w:rPr>
          <w:rFonts w:ascii="Calibri" w:eastAsia="Calibri" w:hAnsi="Calibri"/>
        </w:rPr>
        <w:t>5% nacionalnog sufinanciranja).</w:t>
      </w:r>
    </w:p>
    <w:p w:rsidR="002872C9" w:rsidRPr="002872C9" w:rsidRDefault="002872C9" w:rsidP="00654B4C">
      <w:pPr>
        <w:jc w:val="both"/>
        <w:rPr>
          <w:rFonts w:ascii="Calibri" w:eastAsia="Calibri" w:hAnsi="Calibri"/>
        </w:rPr>
      </w:pPr>
      <w:r>
        <w:rPr>
          <w:rFonts w:ascii="Calibri" w:eastAsia="Calibri" w:hAnsi="Calibri"/>
        </w:rPr>
        <w:t>U zajedničkim</w:t>
      </w:r>
      <w:r w:rsidR="007136C1">
        <w:rPr>
          <w:rFonts w:ascii="Calibri" w:eastAsia="Calibri" w:hAnsi="Calibri"/>
        </w:rPr>
        <w:t xml:space="preserve"> komunikacijskim</w:t>
      </w:r>
      <w:r>
        <w:rPr>
          <w:rFonts w:ascii="Calibri" w:eastAsia="Calibri" w:hAnsi="Calibri"/>
        </w:rPr>
        <w:t xml:space="preserve"> aktivnostima, s kojima sudjeluju zajedno s KT, </w:t>
      </w:r>
      <w:r w:rsidR="005C3E2F">
        <w:rPr>
          <w:rFonts w:ascii="Calibri" w:eastAsia="Calibri" w:hAnsi="Calibri"/>
        </w:rPr>
        <w:t xml:space="preserve">te za implementaciju mjera na razini (operativnih) programa </w:t>
      </w:r>
      <w:r>
        <w:rPr>
          <w:rFonts w:ascii="Calibri" w:eastAsia="Calibri" w:hAnsi="Calibri"/>
        </w:rPr>
        <w:t>UT-ovi sudjeluju sa sred</w:t>
      </w:r>
      <w:r w:rsidR="00DE5DBA">
        <w:rPr>
          <w:rFonts w:ascii="Calibri" w:eastAsia="Calibri" w:hAnsi="Calibri"/>
        </w:rPr>
        <w:t>s</w:t>
      </w:r>
      <w:r>
        <w:rPr>
          <w:rFonts w:ascii="Calibri" w:eastAsia="Calibri" w:hAnsi="Calibri"/>
        </w:rPr>
        <w:t xml:space="preserve">tvima </w:t>
      </w:r>
      <w:r w:rsidR="005C3E2F">
        <w:rPr>
          <w:rFonts w:ascii="Calibri" w:eastAsia="Calibri" w:hAnsi="Calibri"/>
        </w:rPr>
        <w:t xml:space="preserve">predviđenim u </w:t>
      </w:r>
      <w:r w:rsidR="007136C1">
        <w:rPr>
          <w:rFonts w:ascii="Calibri" w:eastAsia="Calibri" w:hAnsi="Calibri"/>
        </w:rPr>
        <w:t xml:space="preserve">tehničkom pomoći u </w:t>
      </w:r>
      <w:r>
        <w:rPr>
          <w:rFonts w:ascii="Calibri" w:eastAsia="Calibri" w:hAnsi="Calibri"/>
        </w:rPr>
        <w:t xml:space="preserve"> okviru</w:t>
      </w:r>
      <w:r w:rsidR="005C3E2F">
        <w:rPr>
          <w:rFonts w:ascii="Calibri" w:eastAsia="Calibri" w:hAnsi="Calibri"/>
        </w:rPr>
        <w:t xml:space="preserve"> pojedinih (operativnih) programa. </w:t>
      </w:r>
    </w:p>
    <w:p w:rsidR="007F340F" w:rsidRDefault="00654B4C" w:rsidP="002872C9">
      <w:pPr>
        <w:jc w:val="both"/>
        <w:rPr>
          <w:rFonts w:cs="Lucida Sans Unicode"/>
          <w:shd w:val="clear" w:color="auto" w:fill="FFFFFF"/>
        </w:rPr>
      </w:pPr>
      <w:r w:rsidRPr="000514DB">
        <w:rPr>
          <w:rFonts w:cs="Lucida Sans Unicode"/>
          <w:shd w:val="clear" w:color="auto" w:fill="FFFFFF"/>
        </w:rPr>
        <w:t xml:space="preserve">Korisnici u najvećoj mogućoj mjeri promiču informacije o vlastitim projektima, financirajući te aktivnosti iz proračuna projekta i iz vlastitih sredstava, a temeljem </w:t>
      </w:r>
      <w:r w:rsidR="007136C1">
        <w:rPr>
          <w:rFonts w:cs="Lucida Sans Unicode"/>
          <w:shd w:val="clear" w:color="auto" w:fill="FFFFFF"/>
        </w:rPr>
        <w:t xml:space="preserve">uputa / smjernica </w:t>
      </w:r>
      <w:r w:rsidRPr="000514DB">
        <w:rPr>
          <w:rFonts w:cs="Lucida Sans Unicode"/>
        </w:rPr>
        <w:t xml:space="preserve"> </w:t>
      </w:r>
      <w:r w:rsidR="007136C1">
        <w:rPr>
          <w:rFonts w:cs="Lucida Sans Unicode"/>
        </w:rPr>
        <w:t xml:space="preserve">vezano uz </w:t>
      </w:r>
      <w:r w:rsidRPr="000514DB">
        <w:rPr>
          <w:rFonts w:cs="Lucida Sans Unicode"/>
        </w:rPr>
        <w:t xml:space="preserve">informiranje i komunikaciju projekata financiranih iz ESI fondova za razdoblje 2014.-2020. </w:t>
      </w:r>
      <w:r w:rsidRPr="000514DB">
        <w:rPr>
          <w:rFonts w:cs="Lucida Sans Unicode"/>
          <w:shd w:val="clear" w:color="auto" w:fill="FFFFFF"/>
        </w:rPr>
        <w:t xml:space="preserve">i u skladu s </w:t>
      </w:r>
      <w:r w:rsidR="007136C1">
        <w:rPr>
          <w:rFonts w:cs="Lucida Sans Unicode"/>
          <w:shd w:val="clear" w:color="auto" w:fill="FFFFFF"/>
        </w:rPr>
        <w:t xml:space="preserve">potpisanim </w:t>
      </w:r>
      <w:r w:rsidRPr="000514DB">
        <w:rPr>
          <w:rFonts w:cs="Lucida Sans Unicode"/>
          <w:shd w:val="clear" w:color="auto" w:fill="FFFFFF"/>
        </w:rPr>
        <w:t>Ugovorom o</w:t>
      </w:r>
      <w:r w:rsidR="002872C9">
        <w:rPr>
          <w:rFonts w:cs="Lucida Sans Unicode"/>
          <w:shd w:val="clear" w:color="auto" w:fill="FFFFFF"/>
        </w:rPr>
        <w:t xml:space="preserve"> dodjeli bespovratnih sredstava</w:t>
      </w:r>
      <w:r w:rsidR="007136C1">
        <w:rPr>
          <w:rFonts w:cs="Lucida Sans Unicode"/>
          <w:shd w:val="clear" w:color="auto" w:fill="FFFFFF"/>
        </w:rPr>
        <w:t>.</w:t>
      </w:r>
    </w:p>
    <w:p w:rsidR="001B57F4" w:rsidRDefault="001B57F4" w:rsidP="002872C9">
      <w:pPr>
        <w:jc w:val="both"/>
        <w:rPr>
          <w:rFonts w:cs="Lucida Sans Unicode"/>
          <w:shd w:val="clear" w:color="auto" w:fill="FFFFFF"/>
        </w:rPr>
      </w:pPr>
    </w:p>
    <w:p w:rsidR="00BF1831" w:rsidRDefault="004B1D5F" w:rsidP="002872C9">
      <w:pPr>
        <w:jc w:val="both"/>
        <w:rPr>
          <w:rFonts w:cs="Lucida Sans Unicode"/>
          <w:b/>
          <w:shd w:val="clear" w:color="auto" w:fill="FFFFFF"/>
        </w:rPr>
      </w:pPr>
      <w:r>
        <w:rPr>
          <w:rFonts w:cs="Lucida Sans Unicode"/>
          <w:b/>
          <w:shd w:val="clear" w:color="auto" w:fill="FFFFFF"/>
        </w:rPr>
        <w:t xml:space="preserve">9. </w:t>
      </w:r>
      <w:r w:rsidR="00D75188">
        <w:rPr>
          <w:rFonts w:cs="Lucida Sans Unicode"/>
          <w:b/>
          <w:shd w:val="clear" w:color="auto" w:fill="FFFFFF"/>
        </w:rPr>
        <w:t xml:space="preserve">NAČELA KOMUNIKACIJSKE STRATEGIJE </w:t>
      </w:r>
    </w:p>
    <w:p w:rsidR="001B57F4" w:rsidRDefault="00BF1831" w:rsidP="001B57F4">
      <w:pPr>
        <w:pStyle w:val="ListParagraph"/>
        <w:numPr>
          <w:ilvl w:val="0"/>
          <w:numId w:val="17"/>
        </w:numPr>
        <w:jc w:val="both"/>
        <w:rPr>
          <w:rFonts w:cs="Lucida Sans Unicode"/>
          <w:b/>
          <w:shd w:val="clear" w:color="auto" w:fill="FFFFFF"/>
        </w:rPr>
      </w:pPr>
      <w:r w:rsidRPr="001B57F4">
        <w:rPr>
          <w:rFonts w:cs="Lucida Sans Unicode"/>
          <w:b/>
          <w:shd w:val="clear" w:color="auto" w:fill="FFFFFF"/>
        </w:rPr>
        <w:t xml:space="preserve">Jednakost </w:t>
      </w:r>
      <w:r w:rsidR="001B57F4" w:rsidRPr="001B57F4">
        <w:rPr>
          <w:rFonts w:cs="Lucida Sans Unicode"/>
          <w:b/>
          <w:shd w:val="clear" w:color="auto" w:fill="FFFFFF"/>
        </w:rPr>
        <w:t xml:space="preserve">i unificiranost kriterija </w:t>
      </w:r>
    </w:p>
    <w:p w:rsidR="00372099" w:rsidRDefault="00372099" w:rsidP="00372099">
      <w:pPr>
        <w:jc w:val="both"/>
        <w:rPr>
          <w:rFonts w:cs="Lucida Sans Unicode"/>
          <w:shd w:val="clear" w:color="auto" w:fill="FFFFFF"/>
        </w:rPr>
      </w:pPr>
      <w:r>
        <w:rPr>
          <w:rFonts w:cs="Lucida Sans Unicode"/>
          <w:shd w:val="clear" w:color="auto" w:fill="FFFFFF"/>
        </w:rPr>
        <w:t>Načela zaštite ljudskih prava, antidiskriminacijska strategija, strategija jednakosti spolova te jednakost nacionalnih manjina i prava osoba s invaliditetom ugrađena su na najvišoj nacionalnoj razini putem Ustava, odluka Vlade i Sabora. Sastavni dijelovi strateškog okvira za promicanje jednakosti su i nacionalni planovi, programi i strategije, kojima se definiraju ciljevi i propisuju mjere koje će se poduzeti u svrhu poboljšanja općeg života, društvenih i gospodarskih uvjeta identificiranih grupa. Povezani pravni akti i podržavajuće strategije i programi transponirani su kao dio pravne stečevine.</w:t>
      </w:r>
    </w:p>
    <w:p w:rsidR="00372099" w:rsidRDefault="00372099" w:rsidP="00372099">
      <w:pPr>
        <w:jc w:val="both"/>
        <w:rPr>
          <w:rFonts w:cs="Lucida Sans Unicode"/>
          <w:shd w:val="clear" w:color="auto" w:fill="FFFFFF"/>
        </w:rPr>
      </w:pPr>
      <w:r>
        <w:rPr>
          <w:rFonts w:cs="Lucida Sans Unicode"/>
          <w:shd w:val="clear" w:color="auto" w:fill="FFFFFF"/>
        </w:rPr>
        <w:t>Promicanje ravnopravnosti žena i muškaraca i zabrana diskriminacije maksimalno su uzeti su u obzir tijekom izrade, provedbe te praćenja, izvješćivanja i evaluacije KS. Također ciljevi te informativne i komunikacijske aktivnosti su definirane kako bi isključile bilo kakvu diskriminaciju na temelju spola, rasnog ili etničkog podrijetla, vjere ili uvjerenja, invaliditeta, dobi ili seksualne orijentacije. Pristupačnost za osobe s invaliditetom maksimalno će se uzeti u obzir tijekom planiranja i provedbe KS.</w:t>
      </w:r>
    </w:p>
    <w:p w:rsidR="00372099" w:rsidRDefault="00372099" w:rsidP="00372099">
      <w:pPr>
        <w:jc w:val="both"/>
        <w:rPr>
          <w:rFonts w:cs="Lucida Sans Unicode"/>
          <w:shd w:val="clear" w:color="auto" w:fill="FFFFFF"/>
        </w:rPr>
      </w:pPr>
      <w:r>
        <w:rPr>
          <w:rFonts w:cs="Lucida Sans Unicode"/>
          <w:shd w:val="clear" w:color="auto" w:fill="FFFFFF"/>
        </w:rPr>
        <w:t>Komunikacijske aktivnosti će u najvećoj mogućoj mjeri biti prilagođene osjetljivim skupinama i  osob</w:t>
      </w:r>
      <w:r w:rsidR="007136C1">
        <w:rPr>
          <w:rFonts w:cs="Lucida Sans Unicode"/>
          <w:shd w:val="clear" w:color="auto" w:fill="FFFFFF"/>
        </w:rPr>
        <w:t>ama s</w:t>
      </w:r>
      <w:r>
        <w:rPr>
          <w:rFonts w:cs="Lucida Sans Unicode"/>
          <w:shd w:val="clear" w:color="auto" w:fill="FFFFFF"/>
        </w:rPr>
        <w:t xml:space="preserve"> invaliditetom, ovisno o ciljnoj skupini i vrsti aktivnosti o kojoj se radi:</w:t>
      </w:r>
    </w:p>
    <w:p w:rsidR="00372099" w:rsidRDefault="00372099" w:rsidP="009C185B">
      <w:pPr>
        <w:spacing w:after="0"/>
        <w:jc w:val="both"/>
        <w:rPr>
          <w:rFonts w:cs="Lucida Sans Unicode"/>
          <w:shd w:val="clear" w:color="auto" w:fill="FFFFFF"/>
        </w:rPr>
      </w:pPr>
      <w:r>
        <w:rPr>
          <w:rFonts w:cs="Lucida Sans Unicode"/>
          <w:shd w:val="clear" w:color="auto" w:fill="FFFFFF"/>
        </w:rPr>
        <w:t xml:space="preserve">- web portal prilagođen slijepim i slabovidnim osobama i gluhonijemima </w:t>
      </w:r>
    </w:p>
    <w:p w:rsidR="00372099" w:rsidRDefault="00372099" w:rsidP="009C185B">
      <w:pPr>
        <w:spacing w:after="0"/>
        <w:jc w:val="both"/>
        <w:rPr>
          <w:rFonts w:cs="Lucida Sans Unicode"/>
          <w:shd w:val="clear" w:color="auto" w:fill="FFFFFF"/>
        </w:rPr>
      </w:pPr>
      <w:r>
        <w:rPr>
          <w:rFonts w:cs="Lucida Sans Unicode"/>
          <w:shd w:val="clear" w:color="auto" w:fill="FFFFFF"/>
        </w:rPr>
        <w:t>– brošure o mogućnostima na Brailleovom pismu</w:t>
      </w:r>
    </w:p>
    <w:p w:rsidR="00372099" w:rsidRDefault="00372099" w:rsidP="009C185B">
      <w:pPr>
        <w:spacing w:after="0"/>
        <w:jc w:val="both"/>
        <w:rPr>
          <w:rFonts w:cs="Lucida Sans Unicode"/>
          <w:shd w:val="clear" w:color="auto" w:fill="FFFFFF"/>
        </w:rPr>
      </w:pPr>
      <w:r>
        <w:rPr>
          <w:rFonts w:cs="Lucida Sans Unicode"/>
          <w:shd w:val="clear" w:color="auto" w:fill="FFFFFF"/>
        </w:rPr>
        <w:t xml:space="preserve">- prilagodba informacija o natječajima i ostalim informacijama o ESI fondovima  </w:t>
      </w:r>
    </w:p>
    <w:p w:rsidR="00372099" w:rsidRDefault="00372099" w:rsidP="009C185B">
      <w:pPr>
        <w:spacing w:after="0"/>
        <w:jc w:val="both"/>
        <w:rPr>
          <w:rFonts w:cs="Lucida Sans Unicode"/>
          <w:shd w:val="clear" w:color="auto" w:fill="FFFFFF"/>
        </w:rPr>
      </w:pPr>
      <w:r>
        <w:rPr>
          <w:rFonts w:cs="Lucida Sans Unicode"/>
          <w:shd w:val="clear" w:color="auto" w:fill="FFFFFF"/>
        </w:rPr>
        <w:t>- tumači na konferencijama</w:t>
      </w:r>
    </w:p>
    <w:p w:rsidR="009C185B" w:rsidRDefault="00372099" w:rsidP="009C185B">
      <w:pPr>
        <w:spacing w:after="0"/>
        <w:jc w:val="both"/>
        <w:rPr>
          <w:rFonts w:cs="Lucida Sans Unicode"/>
          <w:shd w:val="clear" w:color="auto" w:fill="FFFFFF"/>
        </w:rPr>
      </w:pPr>
      <w:r>
        <w:rPr>
          <w:rFonts w:cs="Lucida Sans Unicode"/>
          <w:shd w:val="clear" w:color="auto" w:fill="FFFFFF"/>
        </w:rPr>
        <w:t>- omogućen pristup za osobe s invaliditetom (ovisno o vr</w:t>
      </w:r>
      <w:r w:rsidR="002E5DD6">
        <w:rPr>
          <w:rFonts w:cs="Lucida Sans Unicode"/>
          <w:shd w:val="clear" w:color="auto" w:fill="FFFFFF"/>
        </w:rPr>
        <w:t>sti događaja i ciljnoj skupini)</w:t>
      </w:r>
    </w:p>
    <w:p w:rsidR="00246A87" w:rsidRDefault="00246A87" w:rsidP="009C185B">
      <w:pPr>
        <w:spacing w:after="0"/>
        <w:jc w:val="both"/>
        <w:rPr>
          <w:rFonts w:cs="Lucida Sans Unicode"/>
          <w:shd w:val="clear" w:color="auto" w:fill="FFFFFF"/>
        </w:rPr>
      </w:pPr>
    </w:p>
    <w:p w:rsidR="005F5D1B" w:rsidRDefault="00246A87" w:rsidP="005F5D1B">
      <w:pPr>
        <w:numPr>
          <w:ilvl w:val="0"/>
          <w:numId w:val="17"/>
        </w:numPr>
        <w:spacing w:after="0"/>
        <w:jc w:val="both"/>
        <w:rPr>
          <w:rFonts w:cs="Lucida Sans Unicode"/>
          <w:b/>
          <w:shd w:val="clear" w:color="auto" w:fill="FFFFFF"/>
        </w:rPr>
      </w:pPr>
      <w:r w:rsidRPr="00246A87">
        <w:rPr>
          <w:rFonts w:cs="Lucida Sans Unicode"/>
          <w:b/>
          <w:shd w:val="clear" w:color="auto" w:fill="FFFFFF"/>
        </w:rPr>
        <w:t>Jasno i koordinirano komunicir</w:t>
      </w:r>
      <w:r w:rsidR="005F5D1B">
        <w:rPr>
          <w:rFonts w:cs="Lucida Sans Unicode"/>
          <w:b/>
          <w:shd w:val="clear" w:color="auto" w:fill="FFFFFF"/>
        </w:rPr>
        <w:t>anje poruka, ciljeva i procedura</w:t>
      </w:r>
    </w:p>
    <w:p w:rsidR="00246A87" w:rsidRPr="005F5D1B" w:rsidRDefault="00246A87" w:rsidP="005F5D1B">
      <w:pPr>
        <w:spacing w:after="0"/>
        <w:ind w:left="720"/>
        <w:jc w:val="both"/>
        <w:rPr>
          <w:rFonts w:cs="Lucida Sans Unicode"/>
          <w:b/>
          <w:shd w:val="clear" w:color="auto" w:fill="FFFFFF"/>
        </w:rPr>
      </w:pPr>
      <w:r w:rsidRPr="005F5D1B">
        <w:rPr>
          <w:rFonts w:cs="Lucida Sans Unicode"/>
          <w:b/>
          <w:shd w:val="clear" w:color="auto" w:fill="FFFFFF"/>
        </w:rPr>
        <w:t xml:space="preserve"> </w:t>
      </w:r>
    </w:p>
    <w:p w:rsidR="00246A87" w:rsidRDefault="00246A87" w:rsidP="009C185B">
      <w:pPr>
        <w:spacing w:after="0"/>
        <w:jc w:val="both"/>
        <w:rPr>
          <w:rFonts w:cs="Lucida Sans Unicode"/>
          <w:shd w:val="clear" w:color="auto" w:fill="FFFFFF"/>
        </w:rPr>
      </w:pPr>
      <w:r w:rsidRPr="00246A87">
        <w:rPr>
          <w:rFonts w:cs="Lucida Sans Unicode"/>
          <w:shd w:val="clear" w:color="auto" w:fill="FFFFFF"/>
        </w:rPr>
        <w:t xml:space="preserve">Strukturirano komuniciranje poruka i ciljeva Partnerskog sporazuma i mogućnosti i rezultata (operativnih) programa </w:t>
      </w:r>
      <w:r w:rsidR="005F5D1B">
        <w:rPr>
          <w:rFonts w:cs="Lucida Sans Unicode"/>
          <w:shd w:val="clear" w:color="auto" w:fill="FFFFFF"/>
        </w:rPr>
        <w:t xml:space="preserve">prilagođenih </w:t>
      </w:r>
      <w:r w:rsidRPr="00246A87">
        <w:rPr>
          <w:rFonts w:cs="Lucida Sans Unicode"/>
          <w:shd w:val="clear" w:color="auto" w:fill="FFFFFF"/>
        </w:rPr>
        <w:t xml:space="preserve">pojedinoj ciljnoj skupini. </w:t>
      </w:r>
    </w:p>
    <w:p w:rsidR="00246A87" w:rsidRDefault="00246A87" w:rsidP="009C185B">
      <w:pPr>
        <w:spacing w:after="0"/>
        <w:jc w:val="both"/>
        <w:rPr>
          <w:rFonts w:cs="Lucida Sans Unicode"/>
          <w:shd w:val="clear" w:color="auto" w:fill="FFFFFF"/>
        </w:rPr>
      </w:pPr>
    </w:p>
    <w:p w:rsidR="001B57F4" w:rsidRPr="00AB764E" w:rsidRDefault="001B57F4" w:rsidP="002872C9">
      <w:pPr>
        <w:pStyle w:val="ListParagraph"/>
        <w:numPr>
          <w:ilvl w:val="0"/>
          <w:numId w:val="17"/>
        </w:numPr>
        <w:jc w:val="both"/>
        <w:rPr>
          <w:rFonts w:cs="Lucida Sans Unicode"/>
          <w:b/>
          <w:shd w:val="clear" w:color="auto" w:fill="FFFFFF"/>
        </w:rPr>
      </w:pPr>
      <w:r w:rsidRPr="001B57F4">
        <w:rPr>
          <w:rFonts w:cs="Lucida Sans Unicode"/>
          <w:b/>
          <w:shd w:val="clear" w:color="auto" w:fill="FFFFFF"/>
        </w:rPr>
        <w:t xml:space="preserve">Transparentnost i mjerljivost rezultata </w:t>
      </w:r>
    </w:p>
    <w:p w:rsidR="007136C1" w:rsidRPr="002E5DD6" w:rsidRDefault="002609F0" w:rsidP="002E5DD6">
      <w:pPr>
        <w:jc w:val="both"/>
        <w:rPr>
          <w:rFonts w:cs="Lucida Sans Unicode"/>
          <w:shd w:val="clear" w:color="auto" w:fill="FFFFFF"/>
        </w:rPr>
      </w:pPr>
      <w:r w:rsidRPr="002609F0">
        <w:rPr>
          <w:rFonts w:cs="Lucida Sans Unicode"/>
          <w:shd w:val="clear" w:color="auto" w:fill="FFFFFF"/>
        </w:rPr>
        <w:t>Redovno vrednovanje aktivnosti informiranja i komunikacije predstavlja osnovu za usp</w:t>
      </w:r>
      <w:r w:rsidR="005F5D1B">
        <w:rPr>
          <w:rFonts w:cs="Lucida Sans Unicode"/>
          <w:shd w:val="clear" w:color="auto" w:fill="FFFFFF"/>
        </w:rPr>
        <w:t>ješnu i učinkovitu realizaciju k</w:t>
      </w:r>
      <w:r w:rsidRPr="002609F0">
        <w:rPr>
          <w:rFonts w:cs="Lucida Sans Unicode"/>
          <w:shd w:val="clear" w:color="auto" w:fill="FFFFFF"/>
        </w:rPr>
        <w:t>omunikacijsk</w:t>
      </w:r>
      <w:r w:rsidR="00246A87">
        <w:rPr>
          <w:rFonts w:cs="Lucida Sans Unicode"/>
          <w:shd w:val="clear" w:color="auto" w:fill="FFFFFF"/>
        </w:rPr>
        <w:t xml:space="preserve">ih strategija </w:t>
      </w:r>
      <w:r w:rsidRPr="002609F0">
        <w:rPr>
          <w:rFonts w:cs="Lucida Sans Unicode"/>
          <w:shd w:val="clear" w:color="auto" w:fill="FFFFFF"/>
        </w:rPr>
        <w:t xml:space="preserve">i komunikacijskih planova. Povratne informacije na temelju periodične evaluacije omogućavaju prilagodbu </w:t>
      </w:r>
      <w:r w:rsidR="00246A87">
        <w:rPr>
          <w:rFonts w:cs="Lucida Sans Unicode"/>
          <w:shd w:val="clear" w:color="auto" w:fill="FFFFFF"/>
        </w:rPr>
        <w:t xml:space="preserve">komunikacijskih strategija </w:t>
      </w:r>
      <w:r w:rsidR="005F5D1B">
        <w:rPr>
          <w:rFonts w:cs="Lucida Sans Unicode"/>
          <w:shd w:val="clear" w:color="auto" w:fill="FFFFFF"/>
        </w:rPr>
        <w:t>i planova</w:t>
      </w:r>
      <w:r w:rsidRPr="002609F0">
        <w:rPr>
          <w:rFonts w:cs="Lucida Sans Unicode"/>
          <w:shd w:val="clear" w:color="auto" w:fill="FFFFFF"/>
        </w:rPr>
        <w:t xml:space="preserve"> stvarnim potrebama </w:t>
      </w:r>
      <w:r w:rsidR="007F0AA9">
        <w:rPr>
          <w:rFonts w:cs="Lucida Sans Unicode"/>
          <w:shd w:val="clear" w:color="auto" w:fill="FFFFFF"/>
        </w:rPr>
        <w:t>ciljnih skupina.</w:t>
      </w:r>
    </w:p>
    <w:p w:rsidR="004B1D5F" w:rsidRPr="004B1D5F" w:rsidRDefault="004B1D5F" w:rsidP="004B1D5F">
      <w:pPr>
        <w:pStyle w:val="ListParagraph"/>
        <w:jc w:val="both"/>
        <w:rPr>
          <w:rFonts w:cs="Lucida Sans Unicode"/>
          <w:b/>
          <w:shd w:val="clear" w:color="auto" w:fill="FFFFFF"/>
        </w:rPr>
      </w:pPr>
    </w:p>
    <w:p w:rsidR="00261409" w:rsidRPr="008C3C65" w:rsidRDefault="004B1D5F" w:rsidP="002872C9">
      <w:pPr>
        <w:jc w:val="both"/>
        <w:rPr>
          <w:rFonts w:cs="Lucida Sans Unicode"/>
          <w:b/>
          <w:shd w:val="clear" w:color="auto" w:fill="FFFFFF"/>
        </w:rPr>
      </w:pPr>
      <w:r>
        <w:rPr>
          <w:rFonts w:cs="Lucida Sans Unicode"/>
          <w:b/>
          <w:shd w:val="clear" w:color="auto" w:fill="FFFFFF"/>
        </w:rPr>
        <w:t xml:space="preserve">10. </w:t>
      </w:r>
      <w:r w:rsidR="005056CB" w:rsidRPr="005056CB">
        <w:rPr>
          <w:rFonts w:cs="Lucida Sans Unicode"/>
          <w:b/>
          <w:shd w:val="clear" w:color="auto" w:fill="FFFFFF"/>
        </w:rPr>
        <w:t>K</w:t>
      </w:r>
      <w:r w:rsidR="00D75188">
        <w:rPr>
          <w:rFonts w:cs="Lucida Sans Unicode"/>
          <w:b/>
          <w:shd w:val="clear" w:color="auto" w:fill="FFFFFF"/>
        </w:rPr>
        <w:t xml:space="preserve">OMUNIKACIJSKE </w:t>
      </w:r>
      <w:r w:rsidR="007136C1">
        <w:rPr>
          <w:rFonts w:cs="Lucida Sans Unicode"/>
          <w:b/>
          <w:shd w:val="clear" w:color="auto" w:fill="FFFFFF"/>
        </w:rPr>
        <w:t>STRATEGIJE</w:t>
      </w:r>
      <w:r w:rsidR="00D75188">
        <w:rPr>
          <w:rFonts w:cs="Lucida Sans Unicode"/>
          <w:b/>
          <w:shd w:val="clear" w:color="auto" w:fill="FFFFFF"/>
        </w:rPr>
        <w:t xml:space="preserve"> I </w:t>
      </w:r>
      <w:r w:rsidR="00261409">
        <w:rPr>
          <w:rFonts w:cs="Lucida Sans Unicode"/>
          <w:b/>
          <w:shd w:val="clear" w:color="auto" w:fill="FFFFFF"/>
        </w:rPr>
        <w:t xml:space="preserve">GODIŠNJI KOMUNIKACIJSKI </w:t>
      </w:r>
      <w:r w:rsidR="005056CB" w:rsidRPr="005056CB">
        <w:rPr>
          <w:rFonts w:cs="Lucida Sans Unicode"/>
          <w:b/>
          <w:shd w:val="clear" w:color="auto" w:fill="FFFFFF"/>
        </w:rPr>
        <w:t>PLANOVI</w:t>
      </w:r>
      <w:r w:rsidR="00261409">
        <w:rPr>
          <w:rFonts w:cs="Lucida Sans Unicode"/>
          <w:b/>
          <w:shd w:val="clear" w:color="auto" w:fill="FFFFFF"/>
        </w:rPr>
        <w:t xml:space="preserve"> NA RAZINI (O</w:t>
      </w:r>
      <w:r w:rsidR="00D75188">
        <w:rPr>
          <w:rFonts w:cs="Lucida Sans Unicode"/>
          <w:b/>
          <w:shd w:val="clear" w:color="auto" w:fill="FFFFFF"/>
        </w:rPr>
        <w:t>PERATIVNIH) PRO</w:t>
      </w:r>
      <w:r w:rsidR="008C3C65">
        <w:rPr>
          <w:rFonts w:cs="Lucida Sans Unicode"/>
          <w:b/>
          <w:shd w:val="clear" w:color="auto" w:fill="FFFFFF"/>
        </w:rPr>
        <w:t xml:space="preserve">GRAMA </w:t>
      </w:r>
    </w:p>
    <w:p w:rsidR="00261409" w:rsidRPr="00261409" w:rsidRDefault="008C3C65" w:rsidP="002872C9">
      <w:pPr>
        <w:jc w:val="both"/>
        <w:rPr>
          <w:rFonts w:cs="Lucida Sans Unicode"/>
          <w:shd w:val="clear" w:color="auto" w:fill="FFFFFF"/>
        </w:rPr>
      </w:pPr>
      <w:r>
        <w:rPr>
          <w:rFonts w:cs="Lucida Sans Unicode"/>
          <w:shd w:val="clear" w:color="auto" w:fill="FFFFFF"/>
        </w:rPr>
        <w:t xml:space="preserve">Komunikacijska </w:t>
      </w:r>
      <w:r w:rsidR="007136C1">
        <w:rPr>
          <w:rFonts w:cs="Lucida Sans Unicode"/>
          <w:shd w:val="clear" w:color="auto" w:fill="FFFFFF"/>
        </w:rPr>
        <w:t xml:space="preserve">strategija </w:t>
      </w:r>
      <w:r>
        <w:rPr>
          <w:rFonts w:cs="Lucida Sans Unicode"/>
          <w:shd w:val="clear" w:color="auto" w:fill="FFFFFF"/>
        </w:rPr>
        <w:t xml:space="preserve">za pojedini (program) usmjerena je na postizanje specifičnih ciljeva relevantnih za taj program koji su u skladu s ciljevima KS ESI 2014. – 2020. i onima </w:t>
      </w:r>
      <w:r w:rsidR="009C185B">
        <w:rPr>
          <w:rFonts w:cs="Lucida Sans Unicode"/>
          <w:shd w:val="clear" w:color="auto" w:fill="FFFFFF"/>
        </w:rPr>
        <w:t>postavljenim</w:t>
      </w:r>
      <w:r>
        <w:rPr>
          <w:rFonts w:cs="Lucida Sans Unicode"/>
          <w:shd w:val="clear" w:color="auto" w:fill="FFFFFF"/>
        </w:rPr>
        <w:t xml:space="preserve"> u (operativnom) programu te detaljno </w:t>
      </w:r>
      <w:r w:rsidR="00261409" w:rsidRPr="00261409">
        <w:rPr>
          <w:rFonts w:cs="Lucida Sans Unicode"/>
          <w:shd w:val="clear" w:color="auto" w:fill="FFFFFF"/>
        </w:rPr>
        <w:t xml:space="preserve">razrađuje </w:t>
      </w:r>
      <w:r>
        <w:rPr>
          <w:rFonts w:cs="Lucida Sans Unicode"/>
          <w:shd w:val="clear" w:color="auto" w:fill="FFFFFF"/>
        </w:rPr>
        <w:t xml:space="preserve">ciljne skupine i komunikacijske alate uz vremenski okvir </w:t>
      </w:r>
      <w:r w:rsidR="00BF1404">
        <w:rPr>
          <w:rFonts w:cs="Lucida Sans Unicode"/>
          <w:shd w:val="clear" w:color="auto" w:fill="FFFFFF"/>
        </w:rPr>
        <w:t xml:space="preserve">i proračun za određenu aktivnost. </w:t>
      </w:r>
      <w:r w:rsidR="009C185B">
        <w:rPr>
          <w:rFonts w:cs="Lucida Sans Unicode"/>
          <w:shd w:val="clear" w:color="auto" w:fill="FFFFFF"/>
        </w:rPr>
        <w:t xml:space="preserve">Komunikacijske </w:t>
      </w:r>
      <w:r w:rsidR="007136C1">
        <w:rPr>
          <w:rFonts w:cs="Lucida Sans Unicode"/>
          <w:shd w:val="clear" w:color="auto" w:fill="FFFFFF"/>
        </w:rPr>
        <w:t xml:space="preserve">strategije </w:t>
      </w:r>
      <w:r w:rsidR="009C185B">
        <w:rPr>
          <w:rFonts w:cs="Lucida Sans Unicode"/>
          <w:shd w:val="clear" w:color="auto" w:fill="FFFFFF"/>
        </w:rPr>
        <w:t>za pojedini (operativni) program podnose se relevantnom nadzornom odboru na odobrenje.</w:t>
      </w:r>
    </w:p>
    <w:p w:rsidR="005056CB" w:rsidRDefault="00BF1404" w:rsidP="002872C9">
      <w:pPr>
        <w:jc w:val="both"/>
        <w:rPr>
          <w:rFonts w:cs="Lucida Sans Unicode"/>
          <w:shd w:val="clear" w:color="auto" w:fill="FFFFFF"/>
        </w:rPr>
      </w:pPr>
      <w:r>
        <w:rPr>
          <w:rFonts w:cs="Lucida Sans Unicode"/>
          <w:shd w:val="clear" w:color="auto" w:fill="FFFFFF"/>
        </w:rPr>
        <w:t>P</w:t>
      </w:r>
      <w:r w:rsidR="00D75188">
        <w:rPr>
          <w:rFonts w:cs="Lucida Sans Unicode"/>
          <w:shd w:val="clear" w:color="auto" w:fill="FFFFFF"/>
        </w:rPr>
        <w:t>lanove komunikacijskih aktivnosti</w:t>
      </w:r>
      <w:r w:rsidR="003B0EB3">
        <w:rPr>
          <w:rFonts w:cs="Lucida Sans Unicode"/>
          <w:shd w:val="clear" w:color="auto" w:fill="FFFFFF"/>
        </w:rPr>
        <w:t xml:space="preserve"> </w:t>
      </w:r>
      <w:r>
        <w:rPr>
          <w:rFonts w:cs="Lucida Sans Unicode"/>
          <w:shd w:val="clear" w:color="auto" w:fill="FFFFFF"/>
        </w:rPr>
        <w:t xml:space="preserve">izrađuju UT-ovi na </w:t>
      </w:r>
      <w:r w:rsidR="003B0EB3">
        <w:rPr>
          <w:rFonts w:cs="Lucida Sans Unicode"/>
          <w:shd w:val="clear" w:color="auto" w:fill="FFFFFF"/>
        </w:rPr>
        <w:t>godišnjoj razini</w:t>
      </w:r>
      <w:r>
        <w:rPr>
          <w:rFonts w:cs="Lucida Sans Unicode"/>
          <w:shd w:val="clear" w:color="auto" w:fill="FFFFFF"/>
        </w:rPr>
        <w:t xml:space="preserve"> i podnose ih Nadzornim odborima na odobrenje. Komunikacijski planovi i strategije moraju u</w:t>
      </w:r>
      <w:r w:rsidR="005056CB">
        <w:rPr>
          <w:rFonts w:cs="Lucida Sans Unicode"/>
          <w:shd w:val="clear" w:color="auto" w:fill="FFFFFF"/>
        </w:rPr>
        <w:t>ključ</w:t>
      </w:r>
      <w:r w:rsidR="00C96696">
        <w:rPr>
          <w:rFonts w:cs="Lucida Sans Unicode"/>
          <w:shd w:val="clear" w:color="auto" w:fill="FFFFFF"/>
        </w:rPr>
        <w:t xml:space="preserve">uju </w:t>
      </w:r>
      <w:r>
        <w:rPr>
          <w:rFonts w:cs="Lucida Sans Unicode"/>
          <w:shd w:val="clear" w:color="auto" w:fill="FFFFFF"/>
        </w:rPr>
        <w:t>minimalno sljedeće</w:t>
      </w:r>
      <w:r w:rsidR="005056CB">
        <w:rPr>
          <w:rFonts w:cs="Lucida Sans Unicode"/>
          <w:shd w:val="clear" w:color="auto" w:fill="FFFFFF"/>
        </w:rPr>
        <w:t xml:space="preserve"> elemente: </w:t>
      </w:r>
    </w:p>
    <w:p w:rsidR="00686013" w:rsidRDefault="00686013" w:rsidP="00AB764E">
      <w:pPr>
        <w:spacing w:after="0"/>
        <w:jc w:val="both"/>
        <w:rPr>
          <w:rFonts w:cs="Lucida Sans Unicode"/>
          <w:shd w:val="clear" w:color="auto" w:fill="FFFFFF"/>
        </w:rPr>
      </w:pPr>
      <w:r>
        <w:rPr>
          <w:rFonts w:cs="Lucida Sans Unicode"/>
          <w:shd w:val="clear" w:color="auto" w:fill="FFFFFF"/>
        </w:rPr>
        <w:t xml:space="preserve">1. </w:t>
      </w:r>
      <w:r w:rsidRPr="00686013">
        <w:rPr>
          <w:rFonts w:cs="Lucida Sans Unicode"/>
          <w:shd w:val="clear" w:color="auto" w:fill="FFFFFF"/>
        </w:rPr>
        <w:t>Opis situacije/strukture</w:t>
      </w:r>
      <w:r w:rsidR="005056CB" w:rsidRPr="005056CB">
        <w:rPr>
          <w:rFonts w:cs="Lucida Sans Unicode"/>
          <w:shd w:val="clear" w:color="auto" w:fill="FFFFFF"/>
        </w:rPr>
        <w:t xml:space="preserve"> </w:t>
      </w:r>
      <w:r w:rsidR="00AB764E">
        <w:rPr>
          <w:rFonts w:cs="Lucida Sans Unicode"/>
          <w:shd w:val="clear" w:color="auto" w:fill="FFFFFF"/>
        </w:rPr>
        <w:t xml:space="preserve">(operativnog) programa </w:t>
      </w:r>
    </w:p>
    <w:p w:rsidR="00686013" w:rsidRPr="005056CB" w:rsidRDefault="005056CB" w:rsidP="00AB764E">
      <w:pPr>
        <w:spacing w:after="0"/>
        <w:jc w:val="both"/>
        <w:rPr>
          <w:rFonts w:cs="Lucida Sans Unicode"/>
          <w:shd w:val="clear" w:color="auto" w:fill="FFFFFF"/>
        </w:rPr>
      </w:pPr>
      <w:r w:rsidRPr="005056CB">
        <w:rPr>
          <w:rFonts w:cs="Lucida Sans Unicode"/>
          <w:shd w:val="clear" w:color="auto" w:fill="FFFFFF"/>
        </w:rPr>
        <w:t xml:space="preserve">2. Kratki </w:t>
      </w:r>
      <w:r>
        <w:rPr>
          <w:rFonts w:cs="Lucida Sans Unicode"/>
          <w:shd w:val="clear" w:color="auto" w:fill="FFFFFF"/>
        </w:rPr>
        <w:t>op</w:t>
      </w:r>
      <w:r w:rsidR="00686013">
        <w:rPr>
          <w:rFonts w:cs="Lucida Sans Unicode"/>
          <w:shd w:val="clear" w:color="auto" w:fill="FFFFFF"/>
        </w:rPr>
        <w:t xml:space="preserve">is </w:t>
      </w:r>
      <w:r>
        <w:rPr>
          <w:rFonts w:cs="Lucida Sans Unicode"/>
          <w:shd w:val="clear" w:color="auto" w:fill="FFFFFF"/>
        </w:rPr>
        <w:t xml:space="preserve">povezanosti (utemeljenosti) </w:t>
      </w:r>
      <w:r w:rsidR="00686013">
        <w:rPr>
          <w:rFonts w:cs="Lucida Sans Unicode"/>
          <w:shd w:val="clear" w:color="auto" w:fill="FFFFFF"/>
        </w:rPr>
        <w:t xml:space="preserve">planiranih komunikacijskih aktivnosti sa ciljevima </w:t>
      </w:r>
      <w:r>
        <w:rPr>
          <w:rFonts w:cs="Lucida Sans Unicode"/>
          <w:shd w:val="clear" w:color="auto" w:fill="FFFFFF"/>
        </w:rPr>
        <w:t xml:space="preserve">KS ESI 2014.-2020. </w:t>
      </w:r>
    </w:p>
    <w:p w:rsidR="005056CB" w:rsidRPr="005056CB" w:rsidRDefault="005056CB" w:rsidP="00AB764E">
      <w:pPr>
        <w:spacing w:after="0"/>
        <w:jc w:val="both"/>
        <w:rPr>
          <w:rFonts w:cs="Lucida Sans Unicode"/>
          <w:shd w:val="clear" w:color="auto" w:fill="FFFFFF"/>
        </w:rPr>
      </w:pPr>
      <w:r w:rsidRPr="005056CB">
        <w:rPr>
          <w:rFonts w:cs="Lucida Sans Unicode"/>
          <w:shd w:val="clear" w:color="auto" w:fill="FFFFFF"/>
        </w:rPr>
        <w:t>3. D</w:t>
      </w:r>
      <w:r>
        <w:rPr>
          <w:rFonts w:cs="Lucida Sans Unicode"/>
          <w:shd w:val="clear" w:color="auto" w:fill="FFFFFF"/>
        </w:rPr>
        <w:t xml:space="preserve">efinicija ciljeva </w:t>
      </w:r>
      <w:r w:rsidR="003B0EB3">
        <w:rPr>
          <w:rFonts w:cs="Lucida Sans Unicode"/>
          <w:shd w:val="clear" w:color="auto" w:fill="FFFFFF"/>
        </w:rPr>
        <w:t xml:space="preserve">komunikacijskog plana </w:t>
      </w:r>
      <w:r>
        <w:rPr>
          <w:rFonts w:cs="Lucida Sans Unicode"/>
          <w:shd w:val="clear" w:color="auto" w:fill="FFFFFF"/>
        </w:rPr>
        <w:t>na godišnjoj razini</w:t>
      </w:r>
    </w:p>
    <w:p w:rsidR="005056CB" w:rsidRPr="005056CB" w:rsidRDefault="005056CB" w:rsidP="00AB764E">
      <w:pPr>
        <w:spacing w:after="0"/>
        <w:jc w:val="both"/>
        <w:rPr>
          <w:rFonts w:cs="Lucida Sans Unicode"/>
          <w:shd w:val="clear" w:color="auto" w:fill="FFFFFF"/>
        </w:rPr>
      </w:pPr>
      <w:r>
        <w:rPr>
          <w:rFonts w:cs="Lucida Sans Unicode"/>
          <w:shd w:val="clear" w:color="auto" w:fill="FFFFFF"/>
        </w:rPr>
        <w:t xml:space="preserve"> 4. Definicija ciljnih skupina</w:t>
      </w:r>
    </w:p>
    <w:p w:rsidR="005056CB" w:rsidRPr="005056CB" w:rsidRDefault="005056CB" w:rsidP="00AB764E">
      <w:pPr>
        <w:spacing w:after="0"/>
        <w:jc w:val="both"/>
        <w:rPr>
          <w:rFonts w:cs="Lucida Sans Unicode"/>
          <w:shd w:val="clear" w:color="auto" w:fill="FFFFFF"/>
        </w:rPr>
      </w:pPr>
      <w:r>
        <w:rPr>
          <w:rFonts w:cs="Lucida Sans Unicode"/>
          <w:shd w:val="clear" w:color="auto" w:fill="FFFFFF"/>
        </w:rPr>
        <w:t xml:space="preserve"> 5. K</w:t>
      </w:r>
      <w:r w:rsidRPr="005056CB">
        <w:rPr>
          <w:rFonts w:cs="Lucida Sans Unicode"/>
          <w:shd w:val="clear" w:color="auto" w:fill="FFFFFF"/>
        </w:rPr>
        <w:t>r</w:t>
      </w:r>
      <w:r>
        <w:rPr>
          <w:rFonts w:cs="Lucida Sans Unicode"/>
          <w:shd w:val="clear" w:color="auto" w:fill="FFFFFF"/>
        </w:rPr>
        <w:t>atak opis planiranih aktivnosti</w:t>
      </w:r>
    </w:p>
    <w:p w:rsidR="005056CB" w:rsidRPr="005056CB" w:rsidRDefault="005056CB" w:rsidP="00AB764E">
      <w:pPr>
        <w:spacing w:after="0"/>
        <w:jc w:val="both"/>
        <w:rPr>
          <w:rFonts w:cs="Lucida Sans Unicode"/>
          <w:shd w:val="clear" w:color="auto" w:fill="FFFFFF"/>
        </w:rPr>
      </w:pPr>
      <w:r w:rsidRPr="005056CB">
        <w:rPr>
          <w:rFonts w:cs="Lucida Sans Unicode"/>
          <w:shd w:val="clear" w:color="auto" w:fill="FFFFFF"/>
        </w:rPr>
        <w:t xml:space="preserve"> 6. </w:t>
      </w:r>
      <w:r>
        <w:rPr>
          <w:rFonts w:cs="Lucida Sans Unicode"/>
          <w:shd w:val="clear" w:color="auto" w:fill="FFFFFF"/>
        </w:rPr>
        <w:t>P</w:t>
      </w:r>
      <w:r w:rsidRPr="005056CB">
        <w:rPr>
          <w:rFonts w:cs="Lucida Sans Unicode"/>
          <w:shd w:val="clear" w:color="auto" w:fill="FFFFFF"/>
        </w:rPr>
        <w:t xml:space="preserve">lanirani </w:t>
      </w:r>
      <w:r>
        <w:rPr>
          <w:rFonts w:cs="Lucida Sans Unicode"/>
          <w:shd w:val="clear" w:color="auto" w:fill="FFFFFF"/>
        </w:rPr>
        <w:t>vremenski raspored</w:t>
      </w:r>
    </w:p>
    <w:p w:rsidR="005056CB" w:rsidRDefault="005056CB" w:rsidP="00AB764E">
      <w:pPr>
        <w:spacing w:after="0"/>
        <w:jc w:val="both"/>
        <w:rPr>
          <w:rFonts w:cs="Lucida Sans Unicode"/>
          <w:shd w:val="clear" w:color="auto" w:fill="FFFFFF"/>
        </w:rPr>
      </w:pPr>
      <w:r>
        <w:rPr>
          <w:rFonts w:cs="Lucida Sans Unicode"/>
          <w:shd w:val="clear" w:color="auto" w:fill="FFFFFF"/>
        </w:rPr>
        <w:t xml:space="preserve"> 7. Iznos sredstava </w:t>
      </w:r>
    </w:p>
    <w:p w:rsidR="00AB764E" w:rsidRPr="005056CB" w:rsidRDefault="00AB764E" w:rsidP="00AB764E">
      <w:pPr>
        <w:spacing w:after="0"/>
        <w:jc w:val="both"/>
        <w:rPr>
          <w:rFonts w:cs="Lucida Sans Unicode"/>
          <w:shd w:val="clear" w:color="auto" w:fill="FFFFFF"/>
        </w:rPr>
      </w:pPr>
      <w:r>
        <w:rPr>
          <w:rFonts w:cs="Lucida Sans Unicode"/>
          <w:shd w:val="clear" w:color="auto" w:fill="FFFFFF"/>
        </w:rPr>
        <w:t xml:space="preserve"> 8. Odgovorna institucija </w:t>
      </w:r>
    </w:p>
    <w:p w:rsidR="005056CB" w:rsidRPr="005056CB" w:rsidRDefault="00AB764E" w:rsidP="005F5D1B">
      <w:pPr>
        <w:spacing w:after="0"/>
        <w:jc w:val="both"/>
        <w:rPr>
          <w:rFonts w:cs="Lucida Sans Unicode"/>
          <w:shd w:val="clear" w:color="auto" w:fill="FFFFFF"/>
        </w:rPr>
      </w:pPr>
      <w:r>
        <w:rPr>
          <w:rFonts w:cs="Lucida Sans Unicode"/>
          <w:shd w:val="clear" w:color="auto" w:fill="FFFFFF"/>
        </w:rPr>
        <w:t xml:space="preserve"> 9</w:t>
      </w:r>
      <w:r w:rsidR="005056CB">
        <w:rPr>
          <w:rFonts w:cs="Lucida Sans Unicode"/>
          <w:shd w:val="clear" w:color="auto" w:fill="FFFFFF"/>
        </w:rPr>
        <w:t>. I</w:t>
      </w:r>
      <w:r w:rsidR="005056CB" w:rsidRPr="005056CB">
        <w:rPr>
          <w:rFonts w:cs="Lucida Sans Unicode"/>
          <w:shd w:val="clear" w:color="auto" w:fill="FFFFFF"/>
        </w:rPr>
        <w:t xml:space="preserve">zvješćivanje o pokazateljima </w:t>
      </w:r>
      <w:r w:rsidR="005056CB">
        <w:rPr>
          <w:rFonts w:cs="Lucida Sans Unicode"/>
          <w:shd w:val="clear" w:color="auto" w:fill="FFFFFF"/>
        </w:rPr>
        <w:t>/ indikatorima</w:t>
      </w:r>
    </w:p>
    <w:p w:rsidR="005F5D1B" w:rsidRDefault="005F5D1B" w:rsidP="005056CB">
      <w:pPr>
        <w:jc w:val="both"/>
        <w:rPr>
          <w:rFonts w:cs="Lucida Sans Unicode"/>
          <w:shd w:val="clear" w:color="auto" w:fill="FFFFFF"/>
        </w:rPr>
      </w:pPr>
    </w:p>
    <w:p w:rsidR="00F209CF" w:rsidRDefault="005056CB" w:rsidP="005056CB">
      <w:pPr>
        <w:jc w:val="both"/>
        <w:rPr>
          <w:rFonts w:cs="Lucida Sans Unicode"/>
          <w:shd w:val="clear" w:color="auto" w:fill="FFFFFF"/>
        </w:rPr>
      </w:pPr>
      <w:r>
        <w:rPr>
          <w:rFonts w:cs="Lucida Sans Unicode"/>
          <w:shd w:val="clear" w:color="auto" w:fill="FFFFFF"/>
        </w:rPr>
        <w:t>Primjer:</w:t>
      </w:r>
    </w:p>
    <w:tbl>
      <w:tblPr>
        <w:tblStyle w:val="TableGrid"/>
        <w:tblW w:w="10206" w:type="dxa"/>
        <w:tblInd w:w="-459" w:type="dxa"/>
        <w:tblLayout w:type="fixed"/>
        <w:tblLook w:val="04A0" w:firstRow="1" w:lastRow="0" w:firstColumn="1" w:lastColumn="0" w:noHBand="0" w:noVBand="1"/>
      </w:tblPr>
      <w:tblGrid>
        <w:gridCol w:w="1276"/>
        <w:gridCol w:w="1701"/>
        <w:gridCol w:w="2160"/>
        <w:gridCol w:w="1242"/>
        <w:gridCol w:w="1276"/>
        <w:gridCol w:w="1134"/>
        <w:gridCol w:w="1417"/>
      </w:tblGrid>
      <w:tr w:rsidR="00AB764E" w:rsidTr="005F5D1B">
        <w:tc>
          <w:tcPr>
            <w:tcW w:w="1276" w:type="dxa"/>
          </w:tcPr>
          <w:p w:rsidR="00AB764E" w:rsidRPr="00AB764E" w:rsidRDefault="005F5D1B" w:rsidP="005F5D1B">
            <w:pPr>
              <w:jc w:val="both"/>
              <w:rPr>
                <w:rFonts w:cs="Lucida Sans Unicode"/>
                <w:b/>
                <w:shd w:val="clear" w:color="auto" w:fill="FFFFFF"/>
              </w:rPr>
            </w:pPr>
            <w:r>
              <w:rPr>
                <w:rFonts w:cs="Lucida Sans Unicode"/>
                <w:b/>
                <w:shd w:val="clear" w:color="auto" w:fill="FFFFFF"/>
              </w:rPr>
              <w:t>Opći c</w:t>
            </w:r>
            <w:r w:rsidR="00AB764E" w:rsidRPr="00AB764E">
              <w:rPr>
                <w:rFonts w:cs="Lucida Sans Unicode"/>
                <w:b/>
                <w:shd w:val="clear" w:color="auto" w:fill="FFFFFF"/>
              </w:rPr>
              <w:t>ilj KS ESI</w:t>
            </w:r>
            <w:r>
              <w:rPr>
                <w:rFonts w:cs="Lucida Sans Unicode"/>
                <w:b/>
                <w:shd w:val="clear" w:color="auto" w:fill="FFFFFF"/>
              </w:rPr>
              <w:t>F</w:t>
            </w:r>
            <w:r w:rsidR="00AB764E" w:rsidRPr="00AB764E">
              <w:rPr>
                <w:rFonts w:cs="Lucida Sans Unicode"/>
                <w:b/>
                <w:shd w:val="clear" w:color="auto" w:fill="FFFFFF"/>
              </w:rPr>
              <w:t xml:space="preserve"> 2014.-2020.</w:t>
            </w:r>
          </w:p>
        </w:tc>
        <w:tc>
          <w:tcPr>
            <w:tcW w:w="1701" w:type="dxa"/>
          </w:tcPr>
          <w:p w:rsidR="00AB764E" w:rsidRPr="00AB764E" w:rsidRDefault="007136C1" w:rsidP="005F5D1B">
            <w:pPr>
              <w:jc w:val="both"/>
              <w:rPr>
                <w:rFonts w:cs="Lucida Sans Unicode"/>
                <w:b/>
                <w:shd w:val="clear" w:color="auto" w:fill="FFFFFF"/>
              </w:rPr>
            </w:pPr>
            <w:r>
              <w:rPr>
                <w:rFonts w:cs="Lucida Sans Unicode"/>
                <w:b/>
                <w:shd w:val="clear" w:color="auto" w:fill="FFFFFF"/>
              </w:rPr>
              <w:t xml:space="preserve">Specifični </w:t>
            </w:r>
            <w:r w:rsidR="005F5D1B">
              <w:rPr>
                <w:rFonts w:cs="Lucida Sans Unicode"/>
                <w:b/>
                <w:shd w:val="clear" w:color="auto" w:fill="FFFFFF"/>
              </w:rPr>
              <w:t xml:space="preserve">komunikacijski </w:t>
            </w:r>
            <w:r>
              <w:rPr>
                <w:rFonts w:cs="Lucida Sans Unicode"/>
                <w:b/>
                <w:shd w:val="clear" w:color="auto" w:fill="FFFFFF"/>
              </w:rPr>
              <w:t>cilj</w:t>
            </w:r>
            <w:r w:rsidR="005F5D1B">
              <w:rPr>
                <w:rFonts w:cs="Lucida Sans Unicode"/>
                <w:b/>
                <w:shd w:val="clear" w:color="auto" w:fill="FFFFFF"/>
              </w:rPr>
              <w:t xml:space="preserve"> </w:t>
            </w:r>
          </w:p>
        </w:tc>
        <w:tc>
          <w:tcPr>
            <w:tcW w:w="2160" w:type="dxa"/>
          </w:tcPr>
          <w:p w:rsidR="00AB764E" w:rsidRPr="00AB764E" w:rsidRDefault="007136C1" w:rsidP="005F5D1B">
            <w:pPr>
              <w:rPr>
                <w:rFonts w:cs="Lucida Sans Unicode"/>
                <w:b/>
                <w:shd w:val="clear" w:color="auto" w:fill="FFFFFF"/>
              </w:rPr>
            </w:pPr>
            <w:r>
              <w:rPr>
                <w:rFonts w:cs="Lucida Sans Unicode"/>
                <w:b/>
                <w:shd w:val="clear" w:color="auto" w:fill="FFFFFF"/>
              </w:rPr>
              <w:t>Kratak opis komunikacijske aktivnosti / komunikacijski alat</w:t>
            </w:r>
          </w:p>
        </w:tc>
        <w:tc>
          <w:tcPr>
            <w:tcW w:w="1242" w:type="dxa"/>
          </w:tcPr>
          <w:p w:rsidR="00AB764E" w:rsidRPr="00AB764E" w:rsidRDefault="00AB764E" w:rsidP="002872C9">
            <w:pPr>
              <w:jc w:val="both"/>
              <w:rPr>
                <w:rFonts w:cs="Lucida Sans Unicode"/>
                <w:b/>
                <w:shd w:val="clear" w:color="auto" w:fill="FFFFFF"/>
              </w:rPr>
            </w:pPr>
            <w:r w:rsidRPr="00AB764E">
              <w:rPr>
                <w:rFonts w:cs="Lucida Sans Unicode"/>
                <w:b/>
                <w:shd w:val="clear" w:color="auto" w:fill="FFFFFF"/>
              </w:rPr>
              <w:t xml:space="preserve">Ciljna skupina </w:t>
            </w:r>
          </w:p>
        </w:tc>
        <w:tc>
          <w:tcPr>
            <w:tcW w:w="1276" w:type="dxa"/>
          </w:tcPr>
          <w:p w:rsidR="00AB764E" w:rsidRPr="00AB764E" w:rsidRDefault="00AB764E" w:rsidP="006A5274">
            <w:pPr>
              <w:jc w:val="both"/>
              <w:rPr>
                <w:rFonts w:cs="Lucida Sans Unicode"/>
                <w:b/>
                <w:shd w:val="clear" w:color="auto" w:fill="FFFFFF"/>
              </w:rPr>
            </w:pPr>
            <w:r w:rsidRPr="00AB764E">
              <w:rPr>
                <w:rFonts w:cs="Lucida Sans Unicode"/>
                <w:b/>
                <w:shd w:val="clear" w:color="auto" w:fill="FFFFFF"/>
              </w:rPr>
              <w:t>Vremenski okvir</w:t>
            </w:r>
          </w:p>
        </w:tc>
        <w:tc>
          <w:tcPr>
            <w:tcW w:w="1134" w:type="dxa"/>
          </w:tcPr>
          <w:p w:rsidR="00AB764E" w:rsidRPr="00AB764E" w:rsidRDefault="005F5D1B" w:rsidP="006A5274">
            <w:pPr>
              <w:jc w:val="both"/>
              <w:rPr>
                <w:rFonts w:cs="Lucida Sans Unicode"/>
                <w:b/>
                <w:shd w:val="clear" w:color="auto" w:fill="FFFFFF"/>
              </w:rPr>
            </w:pPr>
            <w:r>
              <w:rPr>
                <w:rFonts w:cs="Lucida Sans Unicode"/>
                <w:b/>
                <w:shd w:val="clear" w:color="auto" w:fill="FFFFFF"/>
              </w:rPr>
              <w:t>Proračun</w:t>
            </w:r>
          </w:p>
        </w:tc>
        <w:tc>
          <w:tcPr>
            <w:tcW w:w="1417" w:type="dxa"/>
          </w:tcPr>
          <w:p w:rsidR="00AB764E" w:rsidRPr="00AB764E" w:rsidRDefault="00AB764E" w:rsidP="006A5274">
            <w:pPr>
              <w:jc w:val="both"/>
              <w:rPr>
                <w:rFonts w:cs="Lucida Sans Unicode"/>
                <w:b/>
                <w:shd w:val="clear" w:color="auto" w:fill="FFFFFF"/>
              </w:rPr>
            </w:pPr>
            <w:r w:rsidRPr="00AB764E">
              <w:rPr>
                <w:rFonts w:cs="Lucida Sans Unicode"/>
                <w:b/>
                <w:shd w:val="clear" w:color="auto" w:fill="FFFFFF"/>
              </w:rPr>
              <w:t xml:space="preserve">Odgovorna institucija </w:t>
            </w:r>
          </w:p>
        </w:tc>
      </w:tr>
    </w:tbl>
    <w:p w:rsidR="00AA5897" w:rsidRPr="00682122" w:rsidRDefault="00F9434D" w:rsidP="00AA5897">
      <w:pPr>
        <w:pStyle w:val="Caption"/>
        <w:keepNext/>
        <w:rPr>
          <w:color w:val="808080" w:themeColor="background1" w:themeShade="80"/>
          <w:sz w:val="22"/>
          <w:szCs w:val="22"/>
        </w:rPr>
      </w:pPr>
      <w:r w:rsidRPr="00682122">
        <w:rPr>
          <w:color w:val="808080" w:themeColor="background1" w:themeShade="80"/>
          <w:sz w:val="22"/>
          <w:szCs w:val="22"/>
        </w:rPr>
        <w:t>POPIS KRATICA</w:t>
      </w:r>
      <w:r w:rsidR="00AA5897" w:rsidRPr="00682122">
        <w:rPr>
          <w:color w:val="808080" w:themeColor="background1" w:themeShade="80"/>
          <w:sz w:val="22"/>
          <w:szCs w:val="22"/>
        </w:rPr>
        <w:t xml:space="preserve"> </w:t>
      </w:r>
    </w:p>
    <w:tbl>
      <w:tblPr>
        <w:tblStyle w:val="LightShading-Accent1"/>
        <w:tblW w:w="0" w:type="auto"/>
        <w:tblLook w:val="04A0" w:firstRow="1" w:lastRow="0" w:firstColumn="1" w:lastColumn="0" w:noHBand="0" w:noVBand="1"/>
      </w:tblPr>
      <w:tblGrid>
        <w:gridCol w:w="2024"/>
        <w:gridCol w:w="6698"/>
      </w:tblGrid>
      <w:tr w:rsidR="00AA5897" w:rsidRPr="00AA5897" w:rsidTr="000C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hideMark/>
          </w:tcPr>
          <w:p w:rsidR="00AA5897" w:rsidRPr="00AA5897" w:rsidRDefault="00AA5897">
            <w:pPr>
              <w:jc w:val="both"/>
              <w:rPr>
                <w:color w:val="auto"/>
                <w:sz w:val="22"/>
                <w:szCs w:val="22"/>
              </w:rPr>
            </w:pPr>
            <w:r w:rsidRPr="00AA5897">
              <w:rPr>
                <w:color w:val="auto"/>
                <w:sz w:val="22"/>
                <w:szCs w:val="22"/>
              </w:rPr>
              <w:t>KRATICA</w:t>
            </w:r>
          </w:p>
        </w:tc>
        <w:tc>
          <w:tcPr>
            <w:tcW w:w="6698" w:type="dxa"/>
            <w:hideMark/>
          </w:tcPr>
          <w:p w:rsidR="00AA5897" w:rsidRPr="00AA5897" w:rsidRDefault="00AA5897">
            <w:pPr>
              <w:jc w:val="both"/>
              <w:cnfStyle w:val="100000000000" w:firstRow="1" w:lastRow="0" w:firstColumn="0" w:lastColumn="0" w:oddVBand="0" w:evenVBand="0" w:oddHBand="0" w:evenHBand="0" w:firstRowFirstColumn="0" w:firstRowLastColumn="0" w:lastRowFirstColumn="0" w:lastRowLastColumn="0"/>
              <w:rPr>
                <w:color w:val="auto"/>
                <w:sz w:val="22"/>
                <w:szCs w:val="22"/>
              </w:rPr>
            </w:pPr>
            <w:r w:rsidRPr="00AA5897">
              <w:rPr>
                <w:color w:val="auto"/>
                <w:sz w:val="22"/>
                <w:szCs w:val="22"/>
              </w:rPr>
              <w:t>OPIS</w:t>
            </w:r>
          </w:p>
        </w:tc>
      </w:tr>
      <w:tr w:rsidR="00AA5897" w:rsidRPr="00AA5897" w:rsidTr="00682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tcPr>
          <w:p w:rsidR="00AA5897" w:rsidRPr="00AA5897" w:rsidRDefault="00AA5897">
            <w:pPr>
              <w:jc w:val="both"/>
              <w:rPr>
                <w:color w:val="auto"/>
                <w:sz w:val="22"/>
                <w:szCs w:val="22"/>
              </w:rPr>
            </w:pPr>
          </w:p>
        </w:tc>
        <w:tc>
          <w:tcPr>
            <w:tcW w:w="6698" w:type="dxa"/>
            <w:tcBorders>
              <w:top w:val="nil"/>
              <w:bottom w:val="nil"/>
            </w:tcBorders>
            <w:shd w:val="clear" w:color="auto" w:fill="FFFFFF" w:themeFill="background1"/>
          </w:tcPr>
          <w:p w:rsidR="00AA5897" w:rsidRPr="00AA5897" w:rsidRDefault="00AA5897">
            <w:pPr>
              <w:jc w:val="both"/>
              <w:cnfStyle w:val="000000100000" w:firstRow="0" w:lastRow="0" w:firstColumn="0" w:lastColumn="0" w:oddVBand="0" w:evenVBand="0" w:oddHBand="1" w:evenHBand="0" w:firstRowFirstColumn="0" w:firstRowLastColumn="0" w:lastRowFirstColumn="0" w:lastRowLastColumn="0"/>
              <w:rPr>
                <w:color w:val="auto"/>
                <w:sz w:val="22"/>
                <w:szCs w:val="22"/>
              </w:rPr>
            </w:pPr>
          </w:p>
        </w:tc>
      </w:tr>
      <w:tr w:rsidR="00AA5897" w:rsidRPr="00AA5897" w:rsidTr="00682122">
        <w:tc>
          <w:tcPr>
            <w:cnfStyle w:val="001000000000" w:firstRow="0" w:lastRow="0" w:firstColumn="1" w:lastColumn="0" w:oddVBand="0" w:evenVBand="0" w:oddHBand="0" w:evenHBand="0" w:firstRowFirstColumn="0" w:firstRowLastColumn="0" w:lastRowFirstColumn="0" w:lastRowLastColumn="0"/>
            <w:tcW w:w="2024" w:type="dxa"/>
            <w:tcBorders>
              <w:top w:val="nil"/>
              <w:left w:val="nil"/>
              <w:bottom w:val="nil"/>
              <w:right w:val="nil"/>
            </w:tcBorders>
            <w:shd w:val="clear" w:color="auto" w:fill="FFFFFF" w:themeFill="background1"/>
          </w:tcPr>
          <w:p w:rsidR="00AA5897" w:rsidRPr="00AA5897" w:rsidRDefault="00E027F1">
            <w:pPr>
              <w:jc w:val="both"/>
              <w:rPr>
                <w:color w:val="auto"/>
                <w:sz w:val="22"/>
                <w:szCs w:val="22"/>
              </w:rPr>
            </w:pPr>
            <w:r>
              <w:rPr>
                <w:color w:val="auto"/>
                <w:sz w:val="22"/>
                <w:szCs w:val="22"/>
              </w:rPr>
              <w:t xml:space="preserve">ARPA </w:t>
            </w:r>
          </w:p>
        </w:tc>
        <w:tc>
          <w:tcPr>
            <w:tcW w:w="6698" w:type="dxa"/>
            <w:tcBorders>
              <w:top w:val="nil"/>
              <w:left w:val="nil"/>
              <w:bottom w:val="nil"/>
              <w:right w:val="nil"/>
            </w:tcBorders>
            <w:shd w:val="clear" w:color="auto" w:fill="FFFFFF" w:themeFill="background1"/>
          </w:tcPr>
          <w:p w:rsidR="00AA5897" w:rsidRPr="00AA5897" w:rsidRDefault="00E027F1" w:rsidP="00E027F1">
            <w:pPr>
              <w:jc w:val="both"/>
              <w:cnfStyle w:val="000000000000" w:firstRow="0" w:lastRow="0" w:firstColumn="0" w:lastColumn="0" w:oddVBand="0" w:evenVBand="0" w:oddHBand="0" w:evenHBand="0" w:firstRowFirstColumn="0" w:firstRowLastColumn="0" w:lastRowFirstColumn="0" w:lastRowLastColumn="0"/>
              <w:rPr>
                <w:color w:val="auto"/>
                <w:sz w:val="22"/>
                <w:szCs w:val="22"/>
              </w:rPr>
            </w:pPr>
            <w:r>
              <w:rPr>
                <w:color w:val="auto"/>
                <w:sz w:val="22"/>
                <w:szCs w:val="22"/>
              </w:rPr>
              <w:t xml:space="preserve">Agencija za reviziju sustava provedbe programa Europske unije </w:t>
            </w:r>
          </w:p>
        </w:tc>
      </w:tr>
      <w:tr w:rsidR="00AA5897" w:rsidRPr="00AA5897" w:rsidTr="00682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hideMark/>
          </w:tcPr>
          <w:p w:rsidR="00AA5897" w:rsidRPr="00AA5897" w:rsidRDefault="00AA5897">
            <w:pPr>
              <w:jc w:val="both"/>
              <w:rPr>
                <w:color w:val="auto"/>
                <w:sz w:val="22"/>
                <w:szCs w:val="22"/>
              </w:rPr>
            </w:pPr>
            <w:r w:rsidRPr="00AA5897">
              <w:rPr>
                <w:color w:val="auto"/>
                <w:sz w:val="22"/>
                <w:szCs w:val="22"/>
              </w:rPr>
              <w:t>EU</w:t>
            </w:r>
          </w:p>
        </w:tc>
        <w:tc>
          <w:tcPr>
            <w:tcW w:w="6698" w:type="dxa"/>
            <w:tcBorders>
              <w:top w:val="nil"/>
              <w:bottom w:val="nil"/>
            </w:tcBorders>
            <w:shd w:val="clear" w:color="auto" w:fill="FFFFFF" w:themeFill="background1"/>
            <w:hideMark/>
          </w:tcPr>
          <w:p w:rsidR="00AA5897" w:rsidRPr="00AA5897" w:rsidRDefault="00AA5897">
            <w:pPr>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AA5897">
              <w:rPr>
                <w:color w:val="auto"/>
                <w:sz w:val="22"/>
                <w:szCs w:val="22"/>
              </w:rPr>
              <w:t xml:space="preserve">Europska unija </w:t>
            </w:r>
          </w:p>
        </w:tc>
      </w:tr>
      <w:tr w:rsidR="00AA5897" w:rsidRPr="00AA5897" w:rsidTr="00682122">
        <w:tc>
          <w:tcPr>
            <w:cnfStyle w:val="001000000000" w:firstRow="0" w:lastRow="0" w:firstColumn="1" w:lastColumn="0" w:oddVBand="0" w:evenVBand="0" w:oddHBand="0" w:evenHBand="0" w:firstRowFirstColumn="0" w:firstRowLastColumn="0" w:lastRowFirstColumn="0" w:lastRowLastColumn="0"/>
            <w:tcW w:w="2024" w:type="dxa"/>
            <w:tcBorders>
              <w:top w:val="nil"/>
              <w:left w:val="nil"/>
              <w:bottom w:val="nil"/>
              <w:right w:val="nil"/>
            </w:tcBorders>
            <w:shd w:val="clear" w:color="auto" w:fill="FFFFFF" w:themeFill="background1"/>
            <w:hideMark/>
          </w:tcPr>
          <w:p w:rsidR="00AA5897" w:rsidRPr="00AA5897" w:rsidRDefault="00AA5897">
            <w:pPr>
              <w:jc w:val="both"/>
              <w:rPr>
                <w:color w:val="auto"/>
                <w:sz w:val="22"/>
                <w:szCs w:val="22"/>
              </w:rPr>
            </w:pPr>
            <w:r w:rsidRPr="00AA5897">
              <w:rPr>
                <w:color w:val="auto"/>
                <w:sz w:val="22"/>
                <w:szCs w:val="22"/>
              </w:rPr>
              <w:t>EFRR</w:t>
            </w:r>
          </w:p>
        </w:tc>
        <w:tc>
          <w:tcPr>
            <w:tcW w:w="6698" w:type="dxa"/>
            <w:tcBorders>
              <w:top w:val="nil"/>
              <w:left w:val="nil"/>
              <w:bottom w:val="nil"/>
              <w:right w:val="nil"/>
            </w:tcBorders>
            <w:shd w:val="clear" w:color="auto" w:fill="FFFFFF" w:themeFill="background1"/>
            <w:hideMark/>
          </w:tcPr>
          <w:p w:rsidR="00AA5897" w:rsidRPr="00AA5897" w:rsidRDefault="00AA5897">
            <w:pPr>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AA5897">
              <w:rPr>
                <w:color w:val="auto"/>
                <w:sz w:val="22"/>
                <w:szCs w:val="22"/>
              </w:rPr>
              <w:t>Europski fond za regionalni razvoj</w:t>
            </w:r>
          </w:p>
        </w:tc>
      </w:tr>
      <w:tr w:rsidR="00AA5897" w:rsidRPr="00AA5897" w:rsidTr="00682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hideMark/>
          </w:tcPr>
          <w:p w:rsidR="00AA5897" w:rsidRPr="00AA5897" w:rsidRDefault="00AA5897">
            <w:pPr>
              <w:jc w:val="both"/>
              <w:rPr>
                <w:color w:val="auto"/>
                <w:sz w:val="22"/>
                <w:szCs w:val="22"/>
              </w:rPr>
            </w:pPr>
            <w:r w:rsidRPr="00AA5897">
              <w:rPr>
                <w:color w:val="auto"/>
                <w:sz w:val="22"/>
                <w:szCs w:val="22"/>
              </w:rPr>
              <w:t>ESI</w:t>
            </w:r>
          </w:p>
        </w:tc>
        <w:tc>
          <w:tcPr>
            <w:tcW w:w="6698" w:type="dxa"/>
            <w:tcBorders>
              <w:top w:val="nil"/>
              <w:bottom w:val="nil"/>
            </w:tcBorders>
            <w:shd w:val="clear" w:color="auto" w:fill="FFFFFF" w:themeFill="background1"/>
            <w:hideMark/>
          </w:tcPr>
          <w:p w:rsidR="00AA5897" w:rsidRPr="00AA5897" w:rsidRDefault="00AA5897">
            <w:pPr>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AA5897">
              <w:rPr>
                <w:color w:val="auto"/>
                <w:sz w:val="22"/>
                <w:szCs w:val="22"/>
              </w:rPr>
              <w:t xml:space="preserve">Europski strukturni i investicijski fondovi </w:t>
            </w:r>
          </w:p>
        </w:tc>
      </w:tr>
      <w:tr w:rsidR="00EF087D" w:rsidRPr="00AA5897" w:rsidTr="00682122">
        <w:tc>
          <w:tcPr>
            <w:cnfStyle w:val="001000000000" w:firstRow="0" w:lastRow="0" w:firstColumn="1" w:lastColumn="0" w:oddVBand="0" w:evenVBand="0" w:oddHBand="0" w:evenHBand="0" w:firstRowFirstColumn="0" w:firstRowLastColumn="0" w:lastRowFirstColumn="0" w:lastRowLastColumn="0"/>
            <w:tcW w:w="2024" w:type="dxa"/>
            <w:tcBorders>
              <w:top w:val="nil"/>
              <w:left w:val="nil"/>
              <w:bottom w:val="nil"/>
              <w:right w:val="nil"/>
            </w:tcBorders>
            <w:shd w:val="clear" w:color="auto" w:fill="FFFFFF" w:themeFill="background1"/>
          </w:tcPr>
          <w:p w:rsidR="00EF087D" w:rsidRPr="00AA5897" w:rsidRDefault="00EF087D">
            <w:pPr>
              <w:jc w:val="both"/>
            </w:pPr>
            <w:r w:rsidRPr="00AA5897">
              <w:rPr>
                <w:color w:val="auto"/>
                <w:sz w:val="22"/>
                <w:szCs w:val="22"/>
              </w:rPr>
              <w:t>ESF</w:t>
            </w:r>
          </w:p>
        </w:tc>
        <w:tc>
          <w:tcPr>
            <w:tcW w:w="6698" w:type="dxa"/>
            <w:tcBorders>
              <w:top w:val="nil"/>
              <w:left w:val="nil"/>
              <w:bottom w:val="nil"/>
              <w:right w:val="nil"/>
            </w:tcBorders>
            <w:shd w:val="clear" w:color="auto" w:fill="FFFFFF" w:themeFill="background1"/>
          </w:tcPr>
          <w:p w:rsidR="00EF087D" w:rsidRPr="00AA5897" w:rsidRDefault="00EF087D">
            <w:pPr>
              <w:jc w:val="both"/>
              <w:cnfStyle w:val="000000000000" w:firstRow="0" w:lastRow="0" w:firstColumn="0" w:lastColumn="0" w:oddVBand="0" w:evenVBand="0" w:oddHBand="0" w:evenHBand="0" w:firstRowFirstColumn="0" w:firstRowLastColumn="0" w:lastRowFirstColumn="0" w:lastRowLastColumn="0"/>
            </w:pPr>
            <w:r w:rsidRPr="00AA5897">
              <w:rPr>
                <w:color w:val="auto"/>
                <w:sz w:val="22"/>
                <w:szCs w:val="22"/>
              </w:rPr>
              <w:t>Europski socijalni fond</w:t>
            </w:r>
          </w:p>
        </w:tc>
      </w:tr>
      <w:tr w:rsidR="00EF087D" w:rsidRPr="00AA5897" w:rsidTr="00682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tcPr>
          <w:p w:rsidR="00EF087D" w:rsidRPr="00AA5897" w:rsidRDefault="00EF087D">
            <w:pPr>
              <w:jc w:val="both"/>
            </w:pPr>
            <w:r w:rsidRPr="00EF087D">
              <w:rPr>
                <w:color w:val="auto"/>
                <w:sz w:val="22"/>
                <w:szCs w:val="22"/>
              </w:rPr>
              <w:t xml:space="preserve">ETS </w:t>
            </w:r>
          </w:p>
        </w:tc>
        <w:tc>
          <w:tcPr>
            <w:tcW w:w="6698" w:type="dxa"/>
            <w:tcBorders>
              <w:top w:val="nil"/>
              <w:bottom w:val="nil"/>
            </w:tcBorders>
            <w:shd w:val="clear" w:color="auto" w:fill="FFFFFF" w:themeFill="background1"/>
          </w:tcPr>
          <w:p w:rsidR="00EF087D" w:rsidRPr="00E027F1" w:rsidRDefault="00EF087D">
            <w:pPr>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EF087D">
              <w:rPr>
                <w:color w:val="auto"/>
                <w:sz w:val="22"/>
                <w:szCs w:val="22"/>
              </w:rPr>
              <w:t>Europska teritorijalna suradnja</w:t>
            </w:r>
            <w:r w:rsidRPr="00E027F1">
              <w:rPr>
                <w:color w:val="auto"/>
                <w:sz w:val="22"/>
                <w:szCs w:val="22"/>
              </w:rPr>
              <w:t xml:space="preserve"> </w:t>
            </w:r>
          </w:p>
        </w:tc>
      </w:tr>
      <w:tr w:rsidR="00EF087D" w:rsidRPr="00AA5897" w:rsidTr="00E027F1">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hideMark/>
          </w:tcPr>
          <w:p w:rsidR="00EF087D" w:rsidRPr="00AA5897" w:rsidRDefault="00EF087D">
            <w:pPr>
              <w:jc w:val="both"/>
              <w:rPr>
                <w:color w:val="auto"/>
                <w:sz w:val="22"/>
                <w:szCs w:val="22"/>
              </w:rPr>
            </w:pPr>
            <w:r w:rsidRPr="00AA5897">
              <w:rPr>
                <w:color w:val="auto"/>
                <w:sz w:val="22"/>
                <w:szCs w:val="22"/>
              </w:rPr>
              <w:t>GKP</w:t>
            </w:r>
          </w:p>
        </w:tc>
        <w:tc>
          <w:tcPr>
            <w:tcW w:w="6698" w:type="dxa"/>
            <w:tcBorders>
              <w:top w:val="nil"/>
              <w:bottom w:val="nil"/>
            </w:tcBorders>
            <w:shd w:val="clear" w:color="auto" w:fill="FFFFFF" w:themeFill="background1"/>
            <w:hideMark/>
          </w:tcPr>
          <w:p w:rsidR="00EF087D" w:rsidRPr="00AA5897" w:rsidRDefault="00EF087D">
            <w:pPr>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AA5897">
              <w:rPr>
                <w:color w:val="auto"/>
                <w:sz w:val="22"/>
                <w:szCs w:val="22"/>
              </w:rPr>
              <w:t>Godišnji komunikacijski plan</w:t>
            </w:r>
          </w:p>
        </w:tc>
      </w:tr>
      <w:tr w:rsidR="00EF087D" w:rsidRPr="00AA5897" w:rsidTr="00682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hideMark/>
          </w:tcPr>
          <w:p w:rsidR="00EF087D" w:rsidRPr="00AA5897" w:rsidRDefault="00EF087D">
            <w:pPr>
              <w:jc w:val="both"/>
              <w:rPr>
                <w:color w:val="auto"/>
                <w:sz w:val="22"/>
                <w:szCs w:val="22"/>
              </w:rPr>
            </w:pPr>
            <w:r w:rsidRPr="00AA5897">
              <w:rPr>
                <w:color w:val="auto"/>
                <w:sz w:val="22"/>
                <w:szCs w:val="22"/>
              </w:rPr>
              <w:t>KF</w:t>
            </w:r>
          </w:p>
        </w:tc>
        <w:tc>
          <w:tcPr>
            <w:tcW w:w="6698" w:type="dxa"/>
            <w:tcBorders>
              <w:top w:val="nil"/>
              <w:bottom w:val="nil"/>
            </w:tcBorders>
            <w:shd w:val="clear" w:color="auto" w:fill="FFFFFF" w:themeFill="background1"/>
            <w:hideMark/>
          </w:tcPr>
          <w:p w:rsidR="00EF087D" w:rsidRPr="00AA5897" w:rsidRDefault="00EF087D">
            <w:pPr>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AA5897">
              <w:rPr>
                <w:color w:val="auto"/>
                <w:sz w:val="22"/>
                <w:szCs w:val="22"/>
              </w:rPr>
              <w:t>Kohezijski fond</w:t>
            </w:r>
          </w:p>
        </w:tc>
      </w:tr>
      <w:tr w:rsidR="00EF087D" w:rsidRPr="00AA5897" w:rsidTr="00E027F1">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tcPr>
          <w:p w:rsidR="00EF087D" w:rsidRPr="00AA5897" w:rsidRDefault="00EF087D" w:rsidP="00EF087D">
            <w:pPr>
              <w:jc w:val="both"/>
            </w:pPr>
            <w:r>
              <w:rPr>
                <w:color w:val="auto"/>
                <w:sz w:val="22"/>
                <w:szCs w:val="22"/>
              </w:rPr>
              <w:t>KP</w:t>
            </w:r>
            <w:r w:rsidRPr="00EF087D">
              <w:rPr>
                <w:color w:val="auto"/>
                <w:sz w:val="22"/>
                <w:szCs w:val="22"/>
              </w:rPr>
              <w:t xml:space="preserve"> </w:t>
            </w:r>
            <w:r>
              <w:rPr>
                <w:color w:val="auto"/>
                <w:sz w:val="22"/>
                <w:szCs w:val="22"/>
              </w:rPr>
              <w:t>KT</w:t>
            </w:r>
            <w:r>
              <w:t xml:space="preserve"> </w:t>
            </w:r>
          </w:p>
        </w:tc>
        <w:tc>
          <w:tcPr>
            <w:tcW w:w="6698" w:type="dxa"/>
            <w:tcBorders>
              <w:top w:val="nil"/>
              <w:bottom w:val="nil"/>
            </w:tcBorders>
            <w:shd w:val="clear" w:color="auto" w:fill="FFFFFF" w:themeFill="background1"/>
          </w:tcPr>
          <w:p w:rsidR="00EF087D" w:rsidRPr="00AA5897" w:rsidRDefault="00EF087D" w:rsidP="00EF087D">
            <w:pPr>
              <w:jc w:val="both"/>
              <w:cnfStyle w:val="000000000000" w:firstRow="0" w:lastRow="0" w:firstColumn="0" w:lastColumn="0" w:oddVBand="0" w:evenVBand="0" w:oddHBand="0" w:evenHBand="0" w:firstRowFirstColumn="0" w:firstRowLastColumn="0" w:lastRowFirstColumn="0" w:lastRowLastColumn="0"/>
            </w:pPr>
            <w:r w:rsidRPr="00EF087D">
              <w:rPr>
                <w:color w:val="auto"/>
                <w:sz w:val="22"/>
                <w:szCs w:val="22"/>
              </w:rPr>
              <w:t>Komunikacijski plan koordinacijskog tijela (MRRFEU)</w:t>
            </w:r>
            <w:r>
              <w:t xml:space="preserve"> </w:t>
            </w:r>
          </w:p>
        </w:tc>
      </w:tr>
      <w:tr w:rsidR="00EF087D" w:rsidRPr="00AA5897" w:rsidTr="00682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hideMark/>
          </w:tcPr>
          <w:p w:rsidR="00EF087D" w:rsidRPr="00AA5897" w:rsidRDefault="00EF087D">
            <w:pPr>
              <w:jc w:val="both"/>
              <w:rPr>
                <w:color w:val="auto"/>
                <w:sz w:val="22"/>
                <w:szCs w:val="22"/>
              </w:rPr>
            </w:pPr>
            <w:r w:rsidRPr="00AA5897">
              <w:rPr>
                <w:color w:val="auto"/>
                <w:sz w:val="22"/>
                <w:szCs w:val="22"/>
              </w:rPr>
              <w:t>KP OPKK</w:t>
            </w:r>
          </w:p>
        </w:tc>
        <w:tc>
          <w:tcPr>
            <w:tcW w:w="6698" w:type="dxa"/>
            <w:tcBorders>
              <w:top w:val="nil"/>
              <w:bottom w:val="nil"/>
            </w:tcBorders>
            <w:shd w:val="clear" w:color="auto" w:fill="FFFFFF" w:themeFill="background1"/>
            <w:hideMark/>
          </w:tcPr>
          <w:p w:rsidR="00EF087D" w:rsidRPr="00AA5897" w:rsidRDefault="00EF087D">
            <w:pPr>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AA5897">
              <w:rPr>
                <w:color w:val="auto"/>
                <w:sz w:val="22"/>
                <w:szCs w:val="22"/>
              </w:rPr>
              <w:t xml:space="preserve">Komunikacijski plan Operativnog programa „Konkurentnost i kohezija 2014.-2020.” </w:t>
            </w:r>
          </w:p>
        </w:tc>
      </w:tr>
      <w:tr w:rsidR="00EF087D" w:rsidRPr="00AA5897" w:rsidTr="00682122">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tcPr>
          <w:p w:rsidR="00EF087D" w:rsidRPr="00AA5897" w:rsidRDefault="00EF087D">
            <w:pPr>
              <w:jc w:val="both"/>
              <w:rPr>
                <w:color w:val="auto"/>
                <w:sz w:val="22"/>
                <w:szCs w:val="22"/>
              </w:rPr>
            </w:pPr>
            <w:r>
              <w:rPr>
                <w:color w:val="auto"/>
                <w:sz w:val="22"/>
                <w:szCs w:val="22"/>
              </w:rPr>
              <w:t>KP</w:t>
            </w:r>
            <w:r w:rsidRPr="003B766A">
              <w:rPr>
                <w:color w:val="auto"/>
                <w:sz w:val="22"/>
                <w:szCs w:val="22"/>
              </w:rPr>
              <w:t xml:space="preserve"> OPULJP</w:t>
            </w:r>
          </w:p>
        </w:tc>
        <w:tc>
          <w:tcPr>
            <w:tcW w:w="6698" w:type="dxa"/>
            <w:tcBorders>
              <w:top w:val="nil"/>
              <w:bottom w:val="nil"/>
            </w:tcBorders>
            <w:shd w:val="clear" w:color="auto" w:fill="FFFFFF" w:themeFill="background1"/>
          </w:tcPr>
          <w:p w:rsidR="00EF087D" w:rsidRPr="00AA5897" w:rsidRDefault="00EF087D">
            <w:pPr>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3B766A">
              <w:rPr>
                <w:color w:val="auto"/>
                <w:sz w:val="22"/>
                <w:szCs w:val="22"/>
              </w:rPr>
              <w:t>Komunikacijski plan Operativnog programa „</w:t>
            </w:r>
            <w:r>
              <w:rPr>
                <w:color w:val="auto"/>
                <w:sz w:val="22"/>
                <w:szCs w:val="22"/>
              </w:rPr>
              <w:t xml:space="preserve">Učinkoviti ljudski potencijali </w:t>
            </w:r>
            <w:r w:rsidRPr="003B766A">
              <w:rPr>
                <w:color w:val="auto"/>
                <w:sz w:val="22"/>
                <w:szCs w:val="22"/>
              </w:rPr>
              <w:t>2014.-2020.”</w:t>
            </w:r>
          </w:p>
        </w:tc>
      </w:tr>
      <w:tr w:rsidR="00EF087D" w:rsidRPr="00AA5897" w:rsidTr="00682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tcPr>
          <w:p w:rsidR="00EF087D" w:rsidRPr="000C421D" w:rsidRDefault="00EF087D">
            <w:pPr>
              <w:jc w:val="both"/>
            </w:pPr>
            <w:r>
              <w:rPr>
                <w:color w:val="auto"/>
                <w:sz w:val="22"/>
                <w:szCs w:val="22"/>
              </w:rPr>
              <w:t xml:space="preserve">KS ESIF </w:t>
            </w:r>
          </w:p>
        </w:tc>
        <w:tc>
          <w:tcPr>
            <w:tcW w:w="6698" w:type="dxa"/>
            <w:tcBorders>
              <w:top w:val="nil"/>
              <w:bottom w:val="nil"/>
            </w:tcBorders>
            <w:shd w:val="clear" w:color="auto" w:fill="FFFFFF" w:themeFill="background1"/>
          </w:tcPr>
          <w:p w:rsidR="00EF087D" w:rsidRPr="000C421D" w:rsidRDefault="00682122" w:rsidP="003B766A">
            <w:pPr>
              <w:jc w:val="both"/>
              <w:cnfStyle w:val="000000100000" w:firstRow="0" w:lastRow="0" w:firstColumn="0" w:lastColumn="0" w:oddVBand="0" w:evenVBand="0" w:oddHBand="1" w:evenHBand="0" w:firstRowFirstColumn="0" w:firstRowLastColumn="0" w:lastRowFirstColumn="0" w:lastRowLastColumn="0"/>
            </w:pPr>
            <w:r>
              <w:rPr>
                <w:color w:val="auto"/>
                <w:sz w:val="22"/>
                <w:szCs w:val="22"/>
              </w:rPr>
              <w:t>Komunikacijska strategija eu</w:t>
            </w:r>
            <w:r w:rsidR="00EF087D" w:rsidRPr="00EF087D">
              <w:rPr>
                <w:color w:val="auto"/>
                <w:sz w:val="22"/>
                <w:szCs w:val="22"/>
              </w:rPr>
              <w:t>ropskih strukturnih i investicijskih fondova</w:t>
            </w:r>
            <w:r w:rsidR="00EF087D">
              <w:rPr>
                <w:color w:val="auto"/>
                <w:sz w:val="22"/>
                <w:szCs w:val="22"/>
              </w:rPr>
              <w:t xml:space="preserve"> 2014.-2020. </w:t>
            </w:r>
            <w:r w:rsidR="00EF087D">
              <w:t xml:space="preserve"> </w:t>
            </w:r>
          </w:p>
        </w:tc>
      </w:tr>
      <w:tr w:rsidR="00EF087D" w:rsidRPr="00AA5897" w:rsidTr="00682122">
        <w:tc>
          <w:tcPr>
            <w:cnfStyle w:val="001000000000" w:firstRow="0" w:lastRow="0" w:firstColumn="1" w:lastColumn="0" w:oddVBand="0" w:evenVBand="0" w:oddHBand="0" w:evenHBand="0" w:firstRowFirstColumn="0" w:firstRowLastColumn="0" w:lastRowFirstColumn="0" w:lastRowLastColumn="0"/>
            <w:tcW w:w="2024" w:type="dxa"/>
            <w:tcBorders>
              <w:top w:val="nil"/>
              <w:left w:val="nil"/>
              <w:bottom w:val="nil"/>
              <w:right w:val="nil"/>
            </w:tcBorders>
            <w:shd w:val="clear" w:color="auto" w:fill="FFFFFF" w:themeFill="background1"/>
          </w:tcPr>
          <w:p w:rsidR="00EF087D" w:rsidRPr="00AA5897" w:rsidRDefault="00EF087D">
            <w:pPr>
              <w:jc w:val="both"/>
            </w:pPr>
            <w:r w:rsidRPr="000C421D">
              <w:rPr>
                <w:color w:val="auto"/>
                <w:sz w:val="22"/>
                <w:szCs w:val="22"/>
              </w:rPr>
              <w:t>KS OPKK</w:t>
            </w:r>
          </w:p>
        </w:tc>
        <w:tc>
          <w:tcPr>
            <w:tcW w:w="6698" w:type="dxa"/>
            <w:tcBorders>
              <w:top w:val="nil"/>
              <w:left w:val="nil"/>
              <w:bottom w:val="nil"/>
              <w:right w:val="nil"/>
            </w:tcBorders>
            <w:shd w:val="clear" w:color="auto" w:fill="FFFFFF" w:themeFill="background1"/>
          </w:tcPr>
          <w:p w:rsidR="00EF087D" w:rsidRPr="00AA5897" w:rsidRDefault="00EF087D" w:rsidP="003B766A">
            <w:pPr>
              <w:jc w:val="both"/>
              <w:cnfStyle w:val="000000000000" w:firstRow="0" w:lastRow="0" w:firstColumn="0" w:lastColumn="0" w:oddVBand="0" w:evenVBand="0" w:oddHBand="0" w:evenHBand="0" w:firstRowFirstColumn="0" w:firstRowLastColumn="0" w:lastRowFirstColumn="0" w:lastRowLastColumn="0"/>
            </w:pPr>
            <w:r w:rsidRPr="000C421D">
              <w:rPr>
                <w:color w:val="auto"/>
                <w:sz w:val="22"/>
                <w:szCs w:val="22"/>
              </w:rPr>
              <w:t>Komunikacijska strategija Oper</w:t>
            </w:r>
            <w:r>
              <w:rPr>
                <w:color w:val="auto"/>
                <w:sz w:val="22"/>
                <w:szCs w:val="22"/>
              </w:rPr>
              <w:t>ati</w:t>
            </w:r>
            <w:r w:rsidRPr="000C421D">
              <w:rPr>
                <w:color w:val="auto"/>
                <w:sz w:val="22"/>
                <w:szCs w:val="22"/>
              </w:rPr>
              <w:t>vnog programa “Konkurentnost I kohezija</w:t>
            </w:r>
          </w:p>
        </w:tc>
      </w:tr>
      <w:tr w:rsidR="00EF087D" w:rsidRPr="00AA5897" w:rsidTr="00682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tcPr>
          <w:p w:rsidR="00EF087D" w:rsidRPr="00AA5897" w:rsidRDefault="00EF087D">
            <w:pPr>
              <w:jc w:val="both"/>
            </w:pPr>
            <w:r w:rsidRPr="003B766A">
              <w:rPr>
                <w:color w:val="auto"/>
                <w:sz w:val="22"/>
                <w:szCs w:val="22"/>
              </w:rPr>
              <w:t>KS OPULJP</w:t>
            </w:r>
          </w:p>
        </w:tc>
        <w:tc>
          <w:tcPr>
            <w:tcW w:w="6698" w:type="dxa"/>
            <w:tcBorders>
              <w:top w:val="nil"/>
              <w:bottom w:val="nil"/>
            </w:tcBorders>
            <w:shd w:val="clear" w:color="auto" w:fill="FFFFFF" w:themeFill="background1"/>
          </w:tcPr>
          <w:p w:rsidR="00EF087D" w:rsidRPr="003B766A" w:rsidRDefault="00EF087D" w:rsidP="003B766A">
            <w:pPr>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3B766A">
              <w:rPr>
                <w:color w:val="auto"/>
                <w:sz w:val="22"/>
                <w:szCs w:val="22"/>
              </w:rPr>
              <w:t>Komunikacijska strategija Operativnog programa “Učinkoviti ljudski potencijali</w:t>
            </w:r>
            <w:r>
              <w:rPr>
                <w:color w:val="auto"/>
                <w:sz w:val="22"/>
                <w:szCs w:val="22"/>
              </w:rPr>
              <w:t xml:space="preserve"> 2014.-2020.</w:t>
            </w:r>
            <w:r w:rsidRPr="003B766A">
              <w:rPr>
                <w:color w:val="auto"/>
                <w:sz w:val="22"/>
                <w:szCs w:val="22"/>
              </w:rPr>
              <w:t>”</w:t>
            </w:r>
          </w:p>
        </w:tc>
      </w:tr>
      <w:tr w:rsidR="00EF087D" w:rsidRPr="00AA5897" w:rsidTr="00682122">
        <w:tc>
          <w:tcPr>
            <w:cnfStyle w:val="001000000000" w:firstRow="0" w:lastRow="0" w:firstColumn="1" w:lastColumn="0" w:oddVBand="0" w:evenVBand="0" w:oddHBand="0" w:evenHBand="0" w:firstRowFirstColumn="0" w:firstRowLastColumn="0" w:lastRowFirstColumn="0" w:lastRowLastColumn="0"/>
            <w:tcW w:w="2024" w:type="dxa"/>
            <w:tcBorders>
              <w:top w:val="nil"/>
              <w:left w:val="nil"/>
              <w:bottom w:val="nil"/>
              <w:right w:val="nil"/>
            </w:tcBorders>
            <w:shd w:val="clear" w:color="auto" w:fill="FFFFFF" w:themeFill="background1"/>
            <w:hideMark/>
          </w:tcPr>
          <w:p w:rsidR="00EF087D" w:rsidRPr="00AA5897" w:rsidRDefault="00EF087D">
            <w:pPr>
              <w:jc w:val="both"/>
              <w:rPr>
                <w:color w:val="auto"/>
                <w:sz w:val="22"/>
                <w:szCs w:val="22"/>
              </w:rPr>
            </w:pPr>
            <w:r w:rsidRPr="00AA5897">
              <w:rPr>
                <w:color w:val="auto"/>
                <w:sz w:val="22"/>
                <w:szCs w:val="22"/>
              </w:rPr>
              <w:t>KT</w:t>
            </w:r>
          </w:p>
        </w:tc>
        <w:tc>
          <w:tcPr>
            <w:tcW w:w="6698" w:type="dxa"/>
            <w:tcBorders>
              <w:top w:val="nil"/>
              <w:left w:val="nil"/>
              <w:bottom w:val="nil"/>
              <w:right w:val="nil"/>
            </w:tcBorders>
            <w:shd w:val="clear" w:color="auto" w:fill="FFFFFF" w:themeFill="background1"/>
            <w:hideMark/>
          </w:tcPr>
          <w:p w:rsidR="00EF087D" w:rsidRPr="00AA5897" w:rsidRDefault="00EF087D">
            <w:pPr>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AA5897">
              <w:rPr>
                <w:color w:val="auto"/>
                <w:sz w:val="22"/>
                <w:szCs w:val="22"/>
              </w:rPr>
              <w:t>Koordinacijsko tijelo</w:t>
            </w:r>
          </w:p>
        </w:tc>
      </w:tr>
      <w:tr w:rsidR="00EF087D" w:rsidRPr="00AA5897" w:rsidTr="00682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hideMark/>
          </w:tcPr>
          <w:p w:rsidR="00EF087D" w:rsidRPr="00AA5897" w:rsidRDefault="00EF087D">
            <w:pPr>
              <w:jc w:val="both"/>
              <w:rPr>
                <w:color w:val="auto"/>
                <w:sz w:val="22"/>
                <w:szCs w:val="22"/>
              </w:rPr>
            </w:pPr>
            <w:r w:rsidRPr="00AA5897">
              <w:rPr>
                <w:color w:val="auto"/>
                <w:sz w:val="22"/>
                <w:szCs w:val="22"/>
              </w:rPr>
              <w:t>MIS</w:t>
            </w:r>
          </w:p>
        </w:tc>
        <w:tc>
          <w:tcPr>
            <w:tcW w:w="6698" w:type="dxa"/>
            <w:tcBorders>
              <w:top w:val="nil"/>
              <w:bottom w:val="nil"/>
            </w:tcBorders>
            <w:shd w:val="clear" w:color="auto" w:fill="FFFFFF" w:themeFill="background1"/>
            <w:hideMark/>
          </w:tcPr>
          <w:p w:rsidR="00EF087D" w:rsidRPr="00AA5897" w:rsidRDefault="00EF087D">
            <w:pPr>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AA5897">
              <w:rPr>
                <w:color w:val="auto"/>
                <w:sz w:val="22"/>
                <w:szCs w:val="22"/>
              </w:rPr>
              <w:t>Integrirani informacijski sustav</w:t>
            </w:r>
          </w:p>
        </w:tc>
      </w:tr>
      <w:tr w:rsidR="00EF087D" w:rsidRPr="00AA5897" w:rsidTr="00682122">
        <w:tc>
          <w:tcPr>
            <w:cnfStyle w:val="001000000000" w:firstRow="0" w:lastRow="0" w:firstColumn="1" w:lastColumn="0" w:oddVBand="0" w:evenVBand="0" w:oddHBand="0" w:evenHBand="0" w:firstRowFirstColumn="0" w:firstRowLastColumn="0" w:lastRowFirstColumn="0" w:lastRowLastColumn="0"/>
            <w:tcW w:w="2024" w:type="dxa"/>
            <w:tcBorders>
              <w:top w:val="nil"/>
              <w:left w:val="nil"/>
              <w:bottom w:val="nil"/>
              <w:right w:val="nil"/>
            </w:tcBorders>
            <w:shd w:val="clear" w:color="auto" w:fill="FFFFFF" w:themeFill="background1"/>
            <w:hideMark/>
          </w:tcPr>
          <w:p w:rsidR="00EF087D" w:rsidRPr="00AA5897" w:rsidRDefault="00EF087D">
            <w:pPr>
              <w:jc w:val="both"/>
              <w:rPr>
                <w:color w:val="auto"/>
                <w:sz w:val="22"/>
                <w:szCs w:val="22"/>
              </w:rPr>
            </w:pPr>
            <w:r w:rsidRPr="00AA5897">
              <w:rPr>
                <w:color w:val="auto"/>
                <w:sz w:val="22"/>
                <w:szCs w:val="22"/>
              </w:rPr>
              <w:t>MPS</w:t>
            </w:r>
          </w:p>
        </w:tc>
        <w:tc>
          <w:tcPr>
            <w:tcW w:w="6698" w:type="dxa"/>
            <w:tcBorders>
              <w:top w:val="nil"/>
              <w:left w:val="nil"/>
              <w:bottom w:val="nil"/>
              <w:right w:val="nil"/>
            </w:tcBorders>
            <w:shd w:val="clear" w:color="auto" w:fill="FFFFFF" w:themeFill="background1"/>
            <w:hideMark/>
          </w:tcPr>
          <w:p w:rsidR="00EF087D" w:rsidRPr="00AA5897" w:rsidRDefault="00EF087D">
            <w:pPr>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AA5897">
              <w:rPr>
                <w:color w:val="auto"/>
                <w:sz w:val="22"/>
                <w:szCs w:val="22"/>
              </w:rPr>
              <w:t>Ministarstvo poljoprivrede</w:t>
            </w:r>
          </w:p>
        </w:tc>
      </w:tr>
      <w:tr w:rsidR="00EF087D" w:rsidRPr="00AA5897" w:rsidTr="00682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hideMark/>
          </w:tcPr>
          <w:p w:rsidR="00EF087D" w:rsidRPr="00AA5897" w:rsidRDefault="00EF087D">
            <w:pPr>
              <w:jc w:val="both"/>
              <w:rPr>
                <w:color w:val="auto"/>
                <w:sz w:val="22"/>
                <w:szCs w:val="22"/>
              </w:rPr>
            </w:pPr>
            <w:r w:rsidRPr="00AA5897">
              <w:rPr>
                <w:color w:val="auto"/>
                <w:sz w:val="22"/>
                <w:szCs w:val="22"/>
              </w:rPr>
              <w:t>MRRFEU</w:t>
            </w:r>
          </w:p>
        </w:tc>
        <w:tc>
          <w:tcPr>
            <w:tcW w:w="6698" w:type="dxa"/>
            <w:tcBorders>
              <w:top w:val="nil"/>
              <w:bottom w:val="nil"/>
            </w:tcBorders>
            <w:shd w:val="clear" w:color="auto" w:fill="FFFFFF" w:themeFill="background1"/>
            <w:hideMark/>
          </w:tcPr>
          <w:p w:rsidR="00EF087D" w:rsidRPr="00AA5897" w:rsidRDefault="00EF087D">
            <w:pPr>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AA5897">
              <w:rPr>
                <w:color w:val="auto"/>
                <w:sz w:val="22"/>
                <w:szCs w:val="22"/>
              </w:rPr>
              <w:t>Ministarstvo regionalnoga razvoja i fondova Europske unije</w:t>
            </w:r>
          </w:p>
        </w:tc>
      </w:tr>
      <w:tr w:rsidR="00EF087D" w:rsidRPr="00AA5897" w:rsidTr="00682122">
        <w:tc>
          <w:tcPr>
            <w:cnfStyle w:val="001000000000" w:firstRow="0" w:lastRow="0" w:firstColumn="1" w:lastColumn="0" w:oddVBand="0" w:evenVBand="0" w:oddHBand="0" w:evenHBand="0" w:firstRowFirstColumn="0" w:firstRowLastColumn="0" w:lastRowFirstColumn="0" w:lastRowLastColumn="0"/>
            <w:tcW w:w="2024" w:type="dxa"/>
            <w:tcBorders>
              <w:top w:val="nil"/>
              <w:left w:val="nil"/>
              <w:bottom w:val="nil"/>
              <w:right w:val="nil"/>
            </w:tcBorders>
            <w:shd w:val="clear" w:color="auto" w:fill="FFFFFF" w:themeFill="background1"/>
          </w:tcPr>
          <w:p w:rsidR="00EF087D" w:rsidRPr="00AA5897" w:rsidRDefault="00EF087D">
            <w:pPr>
              <w:jc w:val="both"/>
              <w:rPr>
                <w:color w:val="auto"/>
                <w:sz w:val="22"/>
                <w:szCs w:val="22"/>
              </w:rPr>
            </w:pPr>
            <w:r>
              <w:rPr>
                <w:color w:val="auto"/>
                <w:sz w:val="22"/>
                <w:szCs w:val="22"/>
              </w:rPr>
              <w:t xml:space="preserve">NKO </w:t>
            </w:r>
          </w:p>
        </w:tc>
        <w:tc>
          <w:tcPr>
            <w:tcW w:w="6698" w:type="dxa"/>
            <w:tcBorders>
              <w:top w:val="nil"/>
              <w:left w:val="nil"/>
              <w:bottom w:val="nil"/>
              <w:right w:val="nil"/>
            </w:tcBorders>
            <w:shd w:val="clear" w:color="auto" w:fill="FFFFFF" w:themeFill="background1"/>
          </w:tcPr>
          <w:p w:rsidR="00EF087D" w:rsidRPr="00AA5897" w:rsidRDefault="00EF087D">
            <w:pPr>
              <w:jc w:val="both"/>
              <w:cnfStyle w:val="000000000000" w:firstRow="0" w:lastRow="0" w:firstColumn="0" w:lastColumn="0" w:oddVBand="0" w:evenVBand="0" w:oddHBand="0" w:evenHBand="0" w:firstRowFirstColumn="0" w:firstRowLastColumn="0" w:lastRowFirstColumn="0" w:lastRowLastColumn="0"/>
              <w:rPr>
                <w:color w:val="auto"/>
                <w:sz w:val="22"/>
                <w:szCs w:val="22"/>
              </w:rPr>
            </w:pPr>
            <w:r>
              <w:rPr>
                <w:color w:val="auto"/>
                <w:sz w:val="22"/>
                <w:szCs w:val="22"/>
              </w:rPr>
              <w:t xml:space="preserve">Nacionlalni koordinacijski odbor </w:t>
            </w:r>
          </w:p>
        </w:tc>
      </w:tr>
      <w:tr w:rsidR="00EF087D" w:rsidRPr="00AA5897" w:rsidTr="00682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hideMark/>
          </w:tcPr>
          <w:p w:rsidR="00EF087D" w:rsidRPr="00AA5897" w:rsidRDefault="00EF087D">
            <w:pPr>
              <w:jc w:val="both"/>
              <w:rPr>
                <w:color w:val="auto"/>
                <w:sz w:val="22"/>
                <w:szCs w:val="22"/>
              </w:rPr>
            </w:pPr>
            <w:r w:rsidRPr="00AA5897">
              <w:rPr>
                <w:color w:val="auto"/>
                <w:sz w:val="22"/>
                <w:szCs w:val="22"/>
              </w:rPr>
              <w:t>OIK</w:t>
            </w:r>
          </w:p>
        </w:tc>
        <w:tc>
          <w:tcPr>
            <w:tcW w:w="6698" w:type="dxa"/>
            <w:tcBorders>
              <w:top w:val="nil"/>
              <w:bottom w:val="nil"/>
            </w:tcBorders>
            <w:shd w:val="clear" w:color="auto" w:fill="FFFFFF" w:themeFill="background1"/>
            <w:hideMark/>
          </w:tcPr>
          <w:p w:rsidR="00EF087D" w:rsidRPr="00AA5897" w:rsidRDefault="00EF087D">
            <w:pPr>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AA5897">
              <w:rPr>
                <w:color w:val="auto"/>
                <w:sz w:val="22"/>
                <w:szCs w:val="22"/>
              </w:rPr>
              <w:t xml:space="preserve">Odgovorna osoba za informiranje i komunikaciju ispred relevantnog tijela u sustavu upravljanja i kontrole korištenja ESI fondova 2014.-2020. </w:t>
            </w:r>
          </w:p>
        </w:tc>
      </w:tr>
      <w:tr w:rsidR="00EF087D" w:rsidRPr="00AA5897" w:rsidTr="00682122">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hideMark/>
          </w:tcPr>
          <w:p w:rsidR="00EF087D" w:rsidRPr="00AA5897" w:rsidRDefault="00EF087D">
            <w:pPr>
              <w:jc w:val="both"/>
              <w:rPr>
                <w:color w:val="auto"/>
                <w:sz w:val="22"/>
                <w:szCs w:val="22"/>
              </w:rPr>
            </w:pPr>
            <w:r w:rsidRPr="00AA5897">
              <w:rPr>
                <w:color w:val="auto"/>
                <w:sz w:val="22"/>
                <w:szCs w:val="22"/>
              </w:rPr>
              <w:t xml:space="preserve">OP </w:t>
            </w:r>
          </w:p>
        </w:tc>
        <w:tc>
          <w:tcPr>
            <w:tcW w:w="6698" w:type="dxa"/>
            <w:tcBorders>
              <w:top w:val="nil"/>
              <w:bottom w:val="nil"/>
            </w:tcBorders>
            <w:shd w:val="clear" w:color="auto" w:fill="FFFFFF" w:themeFill="background1"/>
            <w:hideMark/>
          </w:tcPr>
          <w:p w:rsidR="00EF087D" w:rsidRPr="00AA5897" w:rsidRDefault="00EF087D">
            <w:pPr>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AA5897">
              <w:rPr>
                <w:color w:val="auto"/>
                <w:sz w:val="22"/>
                <w:szCs w:val="22"/>
              </w:rPr>
              <w:t>Operativni program</w:t>
            </w:r>
          </w:p>
        </w:tc>
      </w:tr>
      <w:tr w:rsidR="00EF087D" w:rsidRPr="00AA5897" w:rsidTr="00682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tcPr>
          <w:p w:rsidR="00EF087D" w:rsidRPr="00AA5897" w:rsidRDefault="00EF087D">
            <w:pPr>
              <w:jc w:val="both"/>
            </w:pPr>
            <w:r w:rsidRPr="000C421D">
              <w:rPr>
                <w:color w:val="auto"/>
                <w:sz w:val="22"/>
                <w:szCs w:val="22"/>
              </w:rPr>
              <w:t xml:space="preserve">OPKK </w:t>
            </w:r>
          </w:p>
        </w:tc>
        <w:tc>
          <w:tcPr>
            <w:tcW w:w="6698" w:type="dxa"/>
            <w:tcBorders>
              <w:top w:val="nil"/>
              <w:bottom w:val="nil"/>
            </w:tcBorders>
            <w:shd w:val="clear" w:color="auto" w:fill="FFFFFF" w:themeFill="background1"/>
          </w:tcPr>
          <w:p w:rsidR="00EF087D" w:rsidRPr="00AA5897" w:rsidRDefault="00EF087D">
            <w:pPr>
              <w:jc w:val="both"/>
              <w:cnfStyle w:val="000000100000" w:firstRow="0" w:lastRow="0" w:firstColumn="0" w:lastColumn="0" w:oddVBand="0" w:evenVBand="0" w:oddHBand="1" w:evenHBand="0" w:firstRowFirstColumn="0" w:firstRowLastColumn="0" w:lastRowFirstColumn="0" w:lastRowLastColumn="0"/>
            </w:pPr>
            <w:r w:rsidRPr="000C421D">
              <w:rPr>
                <w:color w:val="auto"/>
                <w:sz w:val="22"/>
                <w:szCs w:val="22"/>
              </w:rPr>
              <w:t>Operativni program „Konkurentnost i kohezija 2014.-2020.”</w:t>
            </w:r>
          </w:p>
        </w:tc>
      </w:tr>
      <w:tr w:rsidR="00EF087D" w:rsidRPr="00AA5897" w:rsidTr="00682122">
        <w:tc>
          <w:tcPr>
            <w:cnfStyle w:val="001000000000" w:firstRow="0" w:lastRow="0" w:firstColumn="1" w:lastColumn="0" w:oddVBand="0" w:evenVBand="0" w:oddHBand="0" w:evenHBand="0" w:firstRowFirstColumn="0" w:firstRowLastColumn="0" w:lastRowFirstColumn="0" w:lastRowLastColumn="0"/>
            <w:tcW w:w="2024" w:type="dxa"/>
            <w:tcBorders>
              <w:top w:val="nil"/>
              <w:left w:val="nil"/>
              <w:bottom w:val="nil"/>
              <w:right w:val="nil"/>
            </w:tcBorders>
            <w:shd w:val="clear" w:color="auto" w:fill="FFFFFF" w:themeFill="background1"/>
            <w:hideMark/>
          </w:tcPr>
          <w:p w:rsidR="00EF087D" w:rsidRPr="00AA5897" w:rsidRDefault="00EF087D">
            <w:pPr>
              <w:jc w:val="both"/>
              <w:rPr>
                <w:color w:val="auto"/>
                <w:sz w:val="22"/>
                <w:szCs w:val="22"/>
              </w:rPr>
            </w:pPr>
            <w:r>
              <w:rPr>
                <w:color w:val="auto"/>
                <w:sz w:val="22"/>
                <w:szCs w:val="22"/>
              </w:rPr>
              <w:t>OPPR</w:t>
            </w:r>
          </w:p>
        </w:tc>
        <w:tc>
          <w:tcPr>
            <w:tcW w:w="6698" w:type="dxa"/>
            <w:tcBorders>
              <w:top w:val="nil"/>
              <w:left w:val="nil"/>
              <w:bottom w:val="nil"/>
              <w:right w:val="nil"/>
            </w:tcBorders>
            <w:shd w:val="clear" w:color="auto" w:fill="FFFFFF" w:themeFill="background1"/>
            <w:hideMark/>
          </w:tcPr>
          <w:p w:rsidR="00EF087D" w:rsidRPr="00AA5897" w:rsidRDefault="00EF087D">
            <w:pPr>
              <w:jc w:val="both"/>
              <w:cnfStyle w:val="000000000000" w:firstRow="0" w:lastRow="0" w:firstColumn="0" w:lastColumn="0" w:oddVBand="0" w:evenVBand="0" w:oddHBand="0" w:evenHBand="0" w:firstRowFirstColumn="0" w:firstRowLastColumn="0" w:lastRowFirstColumn="0" w:lastRowLastColumn="0"/>
              <w:rPr>
                <w:color w:val="auto"/>
                <w:sz w:val="22"/>
                <w:szCs w:val="22"/>
              </w:rPr>
            </w:pPr>
            <w:r>
              <w:rPr>
                <w:color w:val="auto"/>
                <w:sz w:val="22"/>
                <w:szCs w:val="22"/>
              </w:rPr>
              <w:t xml:space="preserve">Operativni program za pomorstvo i ribarstvo 2014.-2020. </w:t>
            </w:r>
          </w:p>
        </w:tc>
      </w:tr>
      <w:tr w:rsidR="00E027F1" w:rsidRPr="00AA5897" w:rsidTr="00682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tcPr>
          <w:p w:rsidR="00E027F1" w:rsidRPr="00AA5897" w:rsidRDefault="00E027F1">
            <w:pPr>
              <w:jc w:val="both"/>
            </w:pPr>
            <w:r w:rsidRPr="00E027F1">
              <w:rPr>
                <w:color w:val="auto"/>
                <w:sz w:val="22"/>
                <w:szCs w:val="22"/>
              </w:rPr>
              <w:t>PRR</w:t>
            </w:r>
          </w:p>
        </w:tc>
        <w:tc>
          <w:tcPr>
            <w:tcW w:w="6698" w:type="dxa"/>
            <w:tcBorders>
              <w:top w:val="nil"/>
              <w:bottom w:val="nil"/>
            </w:tcBorders>
            <w:shd w:val="clear" w:color="auto" w:fill="FFFFFF" w:themeFill="background1"/>
          </w:tcPr>
          <w:p w:rsidR="00E027F1" w:rsidRPr="00AA5897" w:rsidRDefault="00E027F1">
            <w:pPr>
              <w:jc w:val="both"/>
              <w:cnfStyle w:val="000000100000" w:firstRow="0" w:lastRow="0" w:firstColumn="0" w:lastColumn="0" w:oddVBand="0" w:evenVBand="0" w:oddHBand="1" w:evenHBand="0" w:firstRowFirstColumn="0" w:firstRowLastColumn="0" w:lastRowFirstColumn="0" w:lastRowLastColumn="0"/>
            </w:pPr>
            <w:r w:rsidRPr="00E027F1">
              <w:rPr>
                <w:color w:val="auto"/>
                <w:sz w:val="22"/>
                <w:szCs w:val="22"/>
              </w:rPr>
              <w:t>Program ruralnog razvoja</w:t>
            </w:r>
            <w:r>
              <w:t xml:space="preserve"> </w:t>
            </w:r>
          </w:p>
        </w:tc>
      </w:tr>
      <w:tr w:rsidR="00EF087D" w:rsidRPr="00AA5897" w:rsidTr="00682122">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hideMark/>
          </w:tcPr>
          <w:p w:rsidR="00EF087D" w:rsidRPr="00AA5897" w:rsidRDefault="00EF087D">
            <w:pPr>
              <w:jc w:val="both"/>
              <w:rPr>
                <w:color w:val="auto"/>
                <w:sz w:val="22"/>
                <w:szCs w:val="22"/>
              </w:rPr>
            </w:pPr>
            <w:r w:rsidRPr="00AA5897">
              <w:rPr>
                <w:color w:val="auto"/>
                <w:sz w:val="22"/>
                <w:szCs w:val="22"/>
              </w:rPr>
              <w:t>PT</w:t>
            </w:r>
          </w:p>
        </w:tc>
        <w:tc>
          <w:tcPr>
            <w:tcW w:w="6698" w:type="dxa"/>
            <w:tcBorders>
              <w:top w:val="nil"/>
              <w:bottom w:val="nil"/>
            </w:tcBorders>
            <w:shd w:val="clear" w:color="auto" w:fill="FFFFFF" w:themeFill="background1"/>
            <w:hideMark/>
          </w:tcPr>
          <w:p w:rsidR="00EF087D" w:rsidRPr="00AA5897" w:rsidRDefault="00EF087D">
            <w:pPr>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AA5897">
              <w:rPr>
                <w:color w:val="auto"/>
                <w:sz w:val="22"/>
                <w:szCs w:val="22"/>
              </w:rPr>
              <w:t>Posredničko tijelo</w:t>
            </w:r>
          </w:p>
        </w:tc>
      </w:tr>
      <w:tr w:rsidR="00EF087D" w:rsidRPr="00AA5897" w:rsidTr="00682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hideMark/>
          </w:tcPr>
          <w:p w:rsidR="00EF087D" w:rsidRPr="00AA5897" w:rsidRDefault="00EF087D">
            <w:pPr>
              <w:jc w:val="both"/>
              <w:rPr>
                <w:color w:val="auto"/>
                <w:sz w:val="22"/>
                <w:szCs w:val="22"/>
              </w:rPr>
            </w:pPr>
            <w:r w:rsidRPr="00AA5897">
              <w:rPr>
                <w:color w:val="auto"/>
                <w:sz w:val="22"/>
                <w:szCs w:val="22"/>
              </w:rPr>
              <w:t>Uredba (EU) 1303/2013</w:t>
            </w:r>
          </w:p>
        </w:tc>
        <w:tc>
          <w:tcPr>
            <w:tcW w:w="6698" w:type="dxa"/>
            <w:tcBorders>
              <w:top w:val="nil"/>
              <w:bottom w:val="nil"/>
            </w:tcBorders>
            <w:shd w:val="clear" w:color="auto" w:fill="FFFFFF" w:themeFill="background1"/>
            <w:hideMark/>
          </w:tcPr>
          <w:p w:rsidR="00EF087D" w:rsidRPr="00AA5897" w:rsidRDefault="00EF087D">
            <w:pPr>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AA5897">
              <w:rPr>
                <w:rFonts w:eastAsia="Times New Roman" w:cs="Times New Roman"/>
                <w:color w:val="auto"/>
                <w:sz w:val="22"/>
                <w:szCs w:val="22"/>
                <w:lang w:eastAsia="hr-HR"/>
              </w:rPr>
              <w:t>Uredba (EU) br. 1303/2013 Europskog parlamenta i Vijeća od 17. prosinca 2013. o utvrđivanju zajedničkih odredbi o Europskom fondu za regionalni razvoj, Europskom socijalnom fondu, Kohezijskom fondu, Europskom poljoprivrednom fondu za ruralni razvoj i Europskom fondu za pomorstvo i ribarstvo i o utvrđivanju općih odredbi o Europskom fondu za regionalni razvoj, Europskom socijalnom fondu, Kohezijskom fondu i Europskom fondu za pomorstvo i ribarstvo te o stavljanju izvan snage Uredbe Vijeća (EZ) br. 1083/2006 od 11. srpnja 2006. (SL L 347, 20. 12. 2013.)</w:t>
            </w:r>
          </w:p>
        </w:tc>
      </w:tr>
      <w:tr w:rsidR="00EF087D" w:rsidRPr="00AA5897" w:rsidTr="00682122">
        <w:tc>
          <w:tcPr>
            <w:cnfStyle w:val="001000000000" w:firstRow="0" w:lastRow="0" w:firstColumn="1" w:lastColumn="0" w:oddVBand="0" w:evenVBand="0" w:oddHBand="0" w:evenHBand="0" w:firstRowFirstColumn="0" w:firstRowLastColumn="0" w:lastRowFirstColumn="0" w:lastRowLastColumn="0"/>
            <w:tcW w:w="2024" w:type="dxa"/>
            <w:tcBorders>
              <w:top w:val="nil"/>
              <w:bottom w:val="nil"/>
            </w:tcBorders>
            <w:shd w:val="clear" w:color="auto" w:fill="FFFFFF" w:themeFill="background1"/>
            <w:hideMark/>
          </w:tcPr>
          <w:p w:rsidR="00EF087D" w:rsidRPr="00AA5897" w:rsidRDefault="00EF087D">
            <w:pPr>
              <w:jc w:val="both"/>
              <w:rPr>
                <w:color w:val="auto"/>
                <w:sz w:val="22"/>
                <w:szCs w:val="22"/>
              </w:rPr>
            </w:pPr>
            <w:r w:rsidRPr="00AA5897">
              <w:rPr>
                <w:color w:val="auto"/>
                <w:sz w:val="22"/>
                <w:szCs w:val="22"/>
              </w:rPr>
              <w:t>UT</w:t>
            </w:r>
          </w:p>
        </w:tc>
        <w:tc>
          <w:tcPr>
            <w:tcW w:w="6698" w:type="dxa"/>
            <w:tcBorders>
              <w:top w:val="nil"/>
              <w:bottom w:val="nil"/>
            </w:tcBorders>
            <w:shd w:val="clear" w:color="auto" w:fill="FFFFFF" w:themeFill="background1"/>
            <w:hideMark/>
          </w:tcPr>
          <w:p w:rsidR="00EF087D" w:rsidRPr="00AA5897" w:rsidRDefault="00EF087D">
            <w:pPr>
              <w:jc w:val="both"/>
              <w:cnfStyle w:val="000000000000" w:firstRow="0" w:lastRow="0" w:firstColumn="0" w:lastColumn="0" w:oddVBand="0" w:evenVBand="0" w:oddHBand="0" w:evenHBand="0" w:firstRowFirstColumn="0" w:firstRowLastColumn="0" w:lastRowFirstColumn="0" w:lastRowLastColumn="0"/>
              <w:rPr>
                <w:color w:val="auto"/>
                <w:sz w:val="22"/>
                <w:szCs w:val="22"/>
              </w:rPr>
            </w:pPr>
            <w:r w:rsidRPr="00AA5897">
              <w:rPr>
                <w:color w:val="auto"/>
                <w:sz w:val="22"/>
                <w:szCs w:val="22"/>
              </w:rPr>
              <w:t>Upravljačko tijelo</w:t>
            </w:r>
          </w:p>
        </w:tc>
      </w:tr>
      <w:tr w:rsidR="00EF087D" w:rsidRPr="00AA5897" w:rsidTr="006821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4" w:type="dxa"/>
            <w:tcBorders>
              <w:top w:val="nil"/>
              <w:bottom w:val="single" w:sz="8" w:space="0" w:color="4F81BD" w:themeColor="accent1"/>
            </w:tcBorders>
            <w:shd w:val="clear" w:color="auto" w:fill="FFFFFF" w:themeFill="background1"/>
            <w:hideMark/>
          </w:tcPr>
          <w:p w:rsidR="00EF087D" w:rsidRPr="00AA5897" w:rsidRDefault="00EF087D">
            <w:pPr>
              <w:jc w:val="both"/>
              <w:rPr>
                <w:color w:val="auto"/>
                <w:sz w:val="22"/>
                <w:szCs w:val="22"/>
              </w:rPr>
            </w:pPr>
            <w:r w:rsidRPr="00AA5897">
              <w:rPr>
                <w:color w:val="auto"/>
                <w:sz w:val="22"/>
                <w:szCs w:val="22"/>
              </w:rPr>
              <w:t xml:space="preserve">SSIOA </w:t>
            </w:r>
          </w:p>
        </w:tc>
        <w:tc>
          <w:tcPr>
            <w:tcW w:w="6698" w:type="dxa"/>
            <w:tcBorders>
              <w:top w:val="nil"/>
              <w:bottom w:val="single" w:sz="8" w:space="0" w:color="4F81BD" w:themeColor="accent1"/>
            </w:tcBorders>
            <w:shd w:val="clear" w:color="auto" w:fill="FFFFFF" w:themeFill="background1"/>
            <w:hideMark/>
          </w:tcPr>
          <w:p w:rsidR="00EF087D" w:rsidRPr="00AA5897" w:rsidRDefault="00EF087D">
            <w:pPr>
              <w:jc w:val="both"/>
              <w:cnfStyle w:val="000000100000" w:firstRow="0" w:lastRow="0" w:firstColumn="0" w:lastColumn="0" w:oddVBand="0" w:evenVBand="0" w:oddHBand="1" w:evenHBand="0" w:firstRowFirstColumn="0" w:firstRowLastColumn="0" w:lastRowFirstColumn="0" w:lastRowLastColumn="0"/>
              <w:rPr>
                <w:color w:val="auto"/>
                <w:sz w:val="22"/>
                <w:szCs w:val="22"/>
              </w:rPr>
            </w:pPr>
            <w:r w:rsidRPr="00AA5897">
              <w:rPr>
                <w:color w:val="auto"/>
                <w:sz w:val="22"/>
                <w:szCs w:val="22"/>
              </w:rPr>
              <w:t>Samostalna služba za informativno-obr</w:t>
            </w:r>
            <w:r w:rsidR="00E027F1">
              <w:rPr>
                <w:color w:val="auto"/>
                <w:sz w:val="22"/>
                <w:szCs w:val="22"/>
              </w:rPr>
              <w:t>azovne aktivnosti u Ministarstvu</w:t>
            </w:r>
            <w:r w:rsidRPr="00AA5897">
              <w:rPr>
                <w:color w:val="auto"/>
                <w:sz w:val="22"/>
                <w:szCs w:val="22"/>
              </w:rPr>
              <w:t xml:space="preserve"> regionalnoga razvoja i fondova Europske unije – Koordinacijsko tijelo </w:t>
            </w:r>
          </w:p>
        </w:tc>
      </w:tr>
    </w:tbl>
    <w:p w:rsidR="00AA5897" w:rsidRPr="00261409" w:rsidRDefault="00AA5897" w:rsidP="005257F9">
      <w:pPr>
        <w:rPr>
          <w:rFonts w:cs="Lucida Sans Unicode"/>
          <w:b/>
          <w:shd w:val="clear" w:color="auto" w:fill="FFFFFF"/>
        </w:rPr>
      </w:pPr>
    </w:p>
    <w:sectPr w:rsidR="00AA5897" w:rsidRPr="00261409" w:rsidSect="00623D11">
      <w:footerReference w:type="default" r:id="rId26"/>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1CBF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977" w:rsidRDefault="00374977" w:rsidP="00605721">
      <w:pPr>
        <w:spacing w:after="0" w:line="240" w:lineRule="auto"/>
      </w:pPr>
      <w:r>
        <w:separator/>
      </w:r>
    </w:p>
  </w:endnote>
  <w:endnote w:type="continuationSeparator" w:id="0">
    <w:p w:rsidR="00374977" w:rsidRDefault="00374977" w:rsidP="00605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ヒラギノ角ゴ Pro W3">
    <w:altName w:val="Times New Roman"/>
    <w:charset w:val="00"/>
    <w:family w:val="roman"/>
    <w:pitch w:val="default"/>
  </w:font>
  <w:font w:name="EUAlbertina">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9835648"/>
      <w:docPartObj>
        <w:docPartGallery w:val="Page Numbers (Bottom of Page)"/>
        <w:docPartUnique/>
      </w:docPartObj>
    </w:sdtPr>
    <w:sdtEndPr>
      <w:rPr>
        <w:noProof/>
      </w:rPr>
    </w:sdtEndPr>
    <w:sdtContent>
      <w:p w:rsidR="00221DEC" w:rsidRDefault="00221DEC">
        <w:pPr>
          <w:pStyle w:val="Footer"/>
          <w:jc w:val="right"/>
        </w:pPr>
        <w:r>
          <w:fldChar w:fldCharType="begin"/>
        </w:r>
        <w:r>
          <w:instrText xml:space="preserve"> PAGE   \* MERGEFORMAT </w:instrText>
        </w:r>
        <w:r>
          <w:fldChar w:fldCharType="separate"/>
        </w:r>
        <w:r w:rsidR="007A3D7D">
          <w:rPr>
            <w:noProof/>
          </w:rPr>
          <w:t>23</w:t>
        </w:r>
        <w:r>
          <w:rPr>
            <w:noProof/>
          </w:rPr>
          <w:fldChar w:fldCharType="end"/>
        </w:r>
      </w:p>
    </w:sdtContent>
  </w:sdt>
  <w:p w:rsidR="00221DEC" w:rsidRDefault="00221D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977" w:rsidRDefault="00374977" w:rsidP="00605721">
      <w:pPr>
        <w:spacing w:after="0" w:line="240" w:lineRule="auto"/>
      </w:pPr>
      <w:r>
        <w:separator/>
      </w:r>
    </w:p>
  </w:footnote>
  <w:footnote w:type="continuationSeparator" w:id="0">
    <w:p w:rsidR="00374977" w:rsidRDefault="00374977" w:rsidP="00605721">
      <w:pPr>
        <w:spacing w:after="0" w:line="240" w:lineRule="auto"/>
      </w:pPr>
      <w:r>
        <w:continuationSeparator/>
      </w:r>
    </w:p>
  </w:footnote>
  <w:footnote w:id="1">
    <w:p w:rsidR="00221DEC" w:rsidRDefault="00221DEC" w:rsidP="002720FE">
      <w:pPr>
        <w:pStyle w:val="FootnoteText"/>
        <w:jc w:val="both"/>
      </w:pPr>
      <w:r>
        <w:rPr>
          <w:rStyle w:val="FootnoteReference"/>
        </w:rPr>
        <w:footnoteRef/>
      </w:r>
      <w:r>
        <w:t xml:space="preserve"> </w:t>
      </w:r>
      <w:r w:rsidRPr="008006A9">
        <w:t xml:space="preserve">Smjernice </w:t>
      </w:r>
      <w:r>
        <w:t xml:space="preserve">/ </w:t>
      </w:r>
      <w:r w:rsidRPr="008006A9">
        <w:t xml:space="preserve">pravila vezano uz </w:t>
      </w:r>
      <w:r>
        <w:t xml:space="preserve">informiranje, komunikaciju i vidljivost projekata u okviru </w:t>
      </w:r>
      <w:r w:rsidRPr="008006A9">
        <w:t>Programa ruralnog razvoja i OP za pomorstvo i ribarstvo sastavni su dio natječajne dokumentacije</w:t>
      </w:r>
      <w:r>
        <w:t xml:space="preserve"> odnosno pojedinih</w:t>
      </w:r>
      <w:r w:rsidRPr="008006A9">
        <w:t xml:space="preserve"> pravilnika o objavi mjera</w:t>
      </w:r>
      <w:r>
        <w:t>. Za programe ETS-a vrijede specifična programska pravila.</w:t>
      </w:r>
      <w:r w:rsidRPr="008006A9">
        <w:t xml:space="preserve">  </w:t>
      </w:r>
    </w:p>
  </w:footnote>
  <w:footnote w:id="2">
    <w:p w:rsidR="00221DEC" w:rsidRDefault="00221DEC">
      <w:pPr>
        <w:pStyle w:val="FootnoteText"/>
      </w:pPr>
      <w:r>
        <w:rPr>
          <w:rStyle w:val="FootnoteReference"/>
        </w:rPr>
        <w:footnoteRef/>
      </w:r>
      <w:r>
        <w:t xml:space="preserve"> U okviru Programa ruralnog razvoja i Operativnog programa za pomorstvo i ribarstvo te u programima ETS-a koriste se u najvećoj mogućoj mjeri, a posebice prilikom sudjelovanja u zajedničkim aktivnostima.</w:t>
      </w:r>
    </w:p>
    <w:p w:rsidR="00221DEC" w:rsidRDefault="00221DE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2C5"/>
    <w:multiLevelType w:val="hybridMultilevel"/>
    <w:tmpl w:val="35F8EE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71C7AE8"/>
    <w:multiLevelType w:val="hybridMultilevel"/>
    <w:tmpl w:val="D0B43350"/>
    <w:lvl w:ilvl="0" w:tplc="540821EC">
      <w:numFmt w:val="bullet"/>
      <w:lvlText w:val="•"/>
      <w:lvlJc w:val="left"/>
      <w:pPr>
        <w:ind w:left="1110" w:hanging="75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99F48EC"/>
    <w:multiLevelType w:val="hybridMultilevel"/>
    <w:tmpl w:val="86E22C02"/>
    <w:lvl w:ilvl="0" w:tplc="E4C4DF56">
      <w:numFmt w:val="bullet"/>
      <w:lvlText w:val="-"/>
      <w:lvlJc w:val="left"/>
      <w:pPr>
        <w:ind w:left="405" w:hanging="360"/>
      </w:pPr>
      <w:rPr>
        <w:rFonts w:ascii="Calibri" w:eastAsiaTheme="minorHAnsi" w:hAnsi="Calibri" w:cstheme="minorBidi"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3">
    <w:nsid w:val="125A3CCB"/>
    <w:multiLevelType w:val="hybridMultilevel"/>
    <w:tmpl w:val="F30E0F4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3502005"/>
    <w:multiLevelType w:val="hybridMultilevel"/>
    <w:tmpl w:val="597C4DAE"/>
    <w:lvl w:ilvl="0" w:tplc="45AAFA06">
      <w:start w:val="1"/>
      <w:numFmt w:val="decimal"/>
      <w:lvlText w:val="%1."/>
      <w:lvlJc w:val="left"/>
      <w:pPr>
        <w:ind w:left="825" w:hanging="46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3BE24E1"/>
    <w:multiLevelType w:val="hybridMultilevel"/>
    <w:tmpl w:val="4AAAE9AC"/>
    <w:lvl w:ilvl="0" w:tplc="89064A74">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76B2A3B"/>
    <w:multiLevelType w:val="hybridMultilevel"/>
    <w:tmpl w:val="B34E5382"/>
    <w:lvl w:ilvl="0" w:tplc="89064A74">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8B50645"/>
    <w:multiLevelType w:val="hybridMultilevel"/>
    <w:tmpl w:val="8738D5E0"/>
    <w:lvl w:ilvl="0" w:tplc="2C3C4DC6">
      <w:start w:val="3"/>
      <w:numFmt w:val="bullet"/>
      <w:lvlText w:val="-"/>
      <w:lvlJc w:val="left"/>
      <w:pPr>
        <w:ind w:left="1440" w:hanging="360"/>
      </w:pPr>
      <w:rPr>
        <w:rFonts w:ascii="Calibri" w:eastAsia="Calibri" w:hAnsi="Calibri" w:cs="Calibri" w:hint="default"/>
        <w:color w:val="auto"/>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nsid w:val="1BFF4B29"/>
    <w:multiLevelType w:val="hybridMultilevel"/>
    <w:tmpl w:val="744C2D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CB324F6"/>
    <w:multiLevelType w:val="hybridMultilevel"/>
    <w:tmpl w:val="7AF8EE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1E170A3E"/>
    <w:multiLevelType w:val="hybridMultilevel"/>
    <w:tmpl w:val="34C609C2"/>
    <w:lvl w:ilvl="0" w:tplc="2C3C4DC6">
      <w:start w:val="3"/>
      <w:numFmt w:val="bullet"/>
      <w:lvlText w:val="-"/>
      <w:lvlJc w:val="left"/>
      <w:pPr>
        <w:ind w:left="1495" w:hanging="360"/>
      </w:pPr>
      <w:rPr>
        <w:rFonts w:ascii="Calibri" w:eastAsia="Calibri" w:hAnsi="Calibri" w:cs="Calibri" w:hint="default"/>
        <w:color w:val="auto"/>
      </w:rPr>
    </w:lvl>
    <w:lvl w:ilvl="1" w:tplc="2C3C4DC6">
      <w:start w:val="3"/>
      <w:numFmt w:val="bullet"/>
      <w:lvlText w:val="-"/>
      <w:lvlJc w:val="left"/>
      <w:pPr>
        <w:ind w:left="1440" w:hanging="360"/>
      </w:pPr>
      <w:rPr>
        <w:rFonts w:ascii="Calibri" w:eastAsia="Calibri" w:hAnsi="Calibri" w:cs="Calibri" w:hint="default"/>
        <w:color w:val="auto"/>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202018F5"/>
    <w:multiLevelType w:val="hybridMultilevel"/>
    <w:tmpl w:val="4FA8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0422D65"/>
    <w:multiLevelType w:val="hybridMultilevel"/>
    <w:tmpl w:val="2E7E00C2"/>
    <w:lvl w:ilvl="0" w:tplc="540821EC">
      <w:numFmt w:val="bullet"/>
      <w:lvlText w:val="•"/>
      <w:lvlJc w:val="left"/>
      <w:pPr>
        <w:ind w:left="1110" w:hanging="75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6EE431B"/>
    <w:multiLevelType w:val="hybridMultilevel"/>
    <w:tmpl w:val="414EDB50"/>
    <w:lvl w:ilvl="0" w:tplc="041A0001">
      <w:start w:val="1"/>
      <w:numFmt w:val="bullet"/>
      <w:lvlText w:val=""/>
      <w:lvlJc w:val="left"/>
      <w:pPr>
        <w:ind w:left="1440" w:hanging="360"/>
      </w:pPr>
      <w:rPr>
        <w:rFonts w:ascii="Symbol" w:hAnsi="Symbol" w:hint="default"/>
        <w:color w:val="auto"/>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nsid w:val="302945E5"/>
    <w:multiLevelType w:val="hybridMultilevel"/>
    <w:tmpl w:val="65F0442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0B3046D"/>
    <w:multiLevelType w:val="hybridMultilevel"/>
    <w:tmpl w:val="EFCC2D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323E2EBD"/>
    <w:multiLevelType w:val="hybridMultilevel"/>
    <w:tmpl w:val="A7DE8200"/>
    <w:lvl w:ilvl="0" w:tplc="2C3C4DC6">
      <w:start w:val="3"/>
      <w:numFmt w:val="bullet"/>
      <w:lvlText w:val="-"/>
      <w:lvlJc w:val="left"/>
      <w:pPr>
        <w:ind w:left="1080" w:hanging="360"/>
      </w:pPr>
      <w:rPr>
        <w:rFonts w:ascii="Calibri" w:eastAsia="Calibri" w:hAnsi="Calibri" w:cs="Calibri" w:hint="default"/>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nsid w:val="36576F97"/>
    <w:multiLevelType w:val="hybridMultilevel"/>
    <w:tmpl w:val="84286A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36825755"/>
    <w:multiLevelType w:val="hybridMultilevel"/>
    <w:tmpl w:val="61185D7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37F20C06"/>
    <w:multiLevelType w:val="hybridMultilevel"/>
    <w:tmpl w:val="09C2B006"/>
    <w:lvl w:ilvl="0" w:tplc="041A0001">
      <w:start w:val="1"/>
      <w:numFmt w:val="bullet"/>
      <w:lvlText w:val=""/>
      <w:lvlJc w:val="left"/>
      <w:pPr>
        <w:ind w:left="144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38456E66"/>
    <w:multiLevelType w:val="hybridMultilevel"/>
    <w:tmpl w:val="19C60CCA"/>
    <w:lvl w:ilvl="0" w:tplc="041A000B">
      <w:start w:val="1"/>
      <w:numFmt w:val="bullet"/>
      <w:lvlText w:val=""/>
      <w:lvlJc w:val="left"/>
      <w:pPr>
        <w:ind w:left="1080" w:hanging="360"/>
      </w:pPr>
      <w:rPr>
        <w:rFonts w:ascii="Wingdings" w:hAnsi="Wingdings" w:hint="default"/>
        <w:color w:val="auto"/>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nsid w:val="3A8A7382"/>
    <w:multiLevelType w:val="hybridMultilevel"/>
    <w:tmpl w:val="17C67F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3F0B40DC"/>
    <w:multiLevelType w:val="hybridMultilevel"/>
    <w:tmpl w:val="C6BA4E4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54AE5C79"/>
    <w:multiLevelType w:val="hybridMultilevel"/>
    <w:tmpl w:val="8EA6FA88"/>
    <w:lvl w:ilvl="0" w:tplc="2C3C4DC6">
      <w:start w:val="3"/>
      <w:numFmt w:val="bullet"/>
      <w:lvlText w:val="-"/>
      <w:lvlJc w:val="left"/>
      <w:pPr>
        <w:ind w:left="1440" w:hanging="360"/>
      </w:pPr>
      <w:rPr>
        <w:rFonts w:ascii="Calibri" w:eastAsia="Calibri" w:hAnsi="Calibri" w:cs="Calibri" w:hint="default"/>
        <w:color w:val="auto"/>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nsid w:val="5A8858F0"/>
    <w:multiLevelType w:val="hybridMultilevel"/>
    <w:tmpl w:val="EAC89A5C"/>
    <w:lvl w:ilvl="0" w:tplc="89064A7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6160796F"/>
    <w:multiLevelType w:val="hybridMultilevel"/>
    <w:tmpl w:val="679405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640849E1"/>
    <w:multiLevelType w:val="hybridMultilevel"/>
    <w:tmpl w:val="BC7ED4E8"/>
    <w:lvl w:ilvl="0" w:tplc="56402CCC">
      <w:numFmt w:val="bullet"/>
      <w:lvlText w:val="•"/>
      <w:lvlJc w:val="left"/>
      <w:pPr>
        <w:ind w:left="1110" w:hanging="750"/>
      </w:pPr>
      <w:rPr>
        <w:rFonts w:ascii="Calibri" w:eastAsiaTheme="minorHAnsi" w:hAnsi="Calibri" w:cstheme="minorBid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64322158"/>
    <w:multiLevelType w:val="multilevel"/>
    <w:tmpl w:val="9DE61428"/>
    <w:lvl w:ilvl="0">
      <w:start w:val="6"/>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8">
    <w:nsid w:val="66E81E22"/>
    <w:multiLevelType w:val="multilevel"/>
    <w:tmpl w:val="B1EA0D60"/>
    <w:lvl w:ilvl="0">
      <w:start w:val="3"/>
      <w:numFmt w:val="decimal"/>
      <w:lvlText w:val="%1."/>
      <w:lvlJc w:val="left"/>
      <w:pPr>
        <w:ind w:left="720" w:hanging="360"/>
      </w:pPr>
      <w:rPr>
        <w:rFonts w:hint="default"/>
        <w:b/>
        <w:i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9">
    <w:nsid w:val="6AAC047A"/>
    <w:multiLevelType w:val="hybridMultilevel"/>
    <w:tmpl w:val="A8D2EEE6"/>
    <w:lvl w:ilvl="0" w:tplc="49EEC406">
      <w:numFmt w:val="bullet"/>
      <w:lvlText w:val="-"/>
      <w:lvlJc w:val="left"/>
      <w:pPr>
        <w:ind w:left="1410" w:hanging="69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nsid w:val="6AD4058C"/>
    <w:multiLevelType w:val="hybridMultilevel"/>
    <w:tmpl w:val="F2AE8548"/>
    <w:lvl w:ilvl="0" w:tplc="2C3C4DC6">
      <w:start w:val="3"/>
      <w:numFmt w:val="bullet"/>
      <w:lvlText w:val="-"/>
      <w:lvlJc w:val="left"/>
      <w:pPr>
        <w:ind w:left="1440" w:hanging="360"/>
      </w:pPr>
      <w:rPr>
        <w:rFonts w:ascii="Calibri" w:eastAsia="Calibri"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108227A"/>
    <w:multiLevelType w:val="hybridMultilevel"/>
    <w:tmpl w:val="A252CB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4AC4026"/>
    <w:multiLevelType w:val="hybridMultilevel"/>
    <w:tmpl w:val="4C2EE83C"/>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nsid w:val="79DB0F5E"/>
    <w:multiLevelType w:val="hybridMultilevel"/>
    <w:tmpl w:val="9D541A28"/>
    <w:lvl w:ilvl="0" w:tplc="540821E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F577552"/>
    <w:multiLevelType w:val="hybridMultilevel"/>
    <w:tmpl w:val="1CB011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6"/>
  </w:num>
  <w:num w:numId="4">
    <w:abstractNumId w:val="25"/>
  </w:num>
  <w:num w:numId="5">
    <w:abstractNumId w:val="31"/>
  </w:num>
  <w:num w:numId="6">
    <w:abstractNumId w:val="1"/>
  </w:num>
  <w:num w:numId="7">
    <w:abstractNumId w:val="26"/>
  </w:num>
  <w:num w:numId="8">
    <w:abstractNumId w:val="12"/>
  </w:num>
  <w:num w:numId="9">
    <w:abstractNumId w:val="28"/>
  </w:num>
  <w:num w:numId="10">
    <w:abstractNumId w:val="10"/>
  </w:num>
  <w:num w:numId="11">
    <w:abstractNumId w:val="27"/>
  </w:num>
  <w:num w:numId="12">
    <w:abstractNumId w:val="23"/>
  </w:num>
  <w:num w:numId="13">
    <w:abstractNumId w:val="29"/>
  </w:num>
  <w:num w:numId="14">
    <w:abstractNumId w:val="33"/>
  </w:num>
  <w:num w:numId="15">
    <w:abstractNumId w:val="32"/>
  </w:num>
  <w:num w:numId="16">
    <w:abstractNumId w:val="15"/>
  </w:num>
  <w:num w:numId="17">
    <w:abstractNumId w:val="17"/>
  </w:num>
  <w:num w:numId="18">
    <w:abstractNumId w:val="0"/>
  </w:num>
  <w:num w:numId="19">
    <w:abstractNumId w:val="30"/>
  </w:num>
  <w:num w:numId="20">
    <w:abstractNumId w:val="19"/>
  </w:num>
  <w:num w:numId="21">
    <w:abstractNumId w:val="9"/>
  </w:num>
  <w:num w:numId="22">
    <w:abstractNumId w:val="34"/>
  </w:num>
  <w:num w:numId="23">
    <w:abstractNumId w:val="21"/>
  </w:num>
  <w:num w:numId="24">
    <w:abstractNumId w:val="2"/>
  </w:num>
  <w:num w:numId="25">
    <w:abstractNumId w:val="13"/>
  </w:num>
  <w:num w:numId="26">
    <w:abstractNumId w:val="7"/>
  </w:num>
  <w:num w:numId="27">
    <w:abstractNumId w:val="16"/>
  </w:num>
  <w:num w:numId="28">
    <w:abstractNumId w:val="20"/>
  </w:num>
  <w:num w:numId="29">
    <w:abstractNumId w:val="8"/>
  </w:num>
  <w:num w:numId="30">
    <w:abstractNumId w:val="4"/>
  </w:num>
  <w:num w:numId="31">
    <w:abstractNumId w:val="11"/>
  </w:num>
  <w:num w:numId="32">
    <w:abstractNumId w:val="14"/>
  </w:num>
  <w:num w:numId="33">
    <w:abstractNumId w:val="18"/>
  </w:num>
  <w:num w:numId="34">
    <w:abstractNumId w:val="22"/>
  </w:num>
  <w:num w:numId="3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ja Jelić">
    <w15:presenceInfo w15:providerId="Windows Live" w15:userId="fb09754be84415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F65"/>
    <w:rsid w:val="00042645"/>
    <w:rsid w:val="000439B2"/>
    <w:rsid w:val="0005236D"/>
    <w:rsid w:val="000523E7"/>
    <w:rsid w:val="00060F7E"/>
    <w:rsid w:val="00064D10"/>
    <w:rsid w:val="00074426"/>
    <w:rsid w:val="000C421D"/>
    <w:rsid w:val="000C5E95"/>
    <w:rsid w:val="000D077E"/>
    <w:rsid w:val="000D5C9D"/>
    <w:rsid w:val="0010364D"/>
    <w:rsid w:val="00114A2C"/>
    <w:rsid w:val="001176FA"/>
    <w:rsid w:val="00123E55"/>
    <w:rsid w:val="001250B6"/>
    <w:rsid w:val="001320F0"/>
    <w:rsid w:val="00143F7B"/>
    <w:rsid w:val="001440F1"/>
    <w:rsid w:val="00146497"/>
    <w:rsid w:val="001731D7"/>
    <w:rsid w:val="00181796"/>
    <w:rsid w:val="0019192D"/>
    <w:rsid w:val="001974FA"/>
    <w:rsid w:val="001A1C39"/>
    <w:rsid w:val="001B1B00"/>
    <w:rsid w:val="001B57F4"/>
    <w:rsid w:val="001D376C"/>
    <w:rsid w:val="001D79FA"/>
    <w:rsid w:val="001E3557"/>
    <w:rsid w:val="001F5028"/>
    <w:rsid w:val="00221DEC"/>
    <w:rsid w:val="0023496F"/>
    <w:rsid w:val="002468A8"/>
    <w:rsid w:val="00246A87"/>
    <w:rsid w:val="00257ECC"/>
    <w:rsid w:val="002609F0"/>
    <w:rsid w:val="00261409"/>
    <w:rsid w:val="00266D19"/>
    <w:rsid w:val="00267853"/>
    <w:rsid w:val="002720FE"/>
    <w:rsid w:val="00274446"/>
    <w:rsid w:val="002872C9"/>
    <w:rsid w:val="002904CA"/>
    <w:rsid w:val="0029169E"/>
    <w:rsid w:val="002A25CE"/>
    <w:rsid w:val="002A72F5"/>
    <w:rsid w:val="002B46F5"/>
    <w:rsid w:val="002B751D"/>
    <w:rsid w:val="002C6E71"/>
    <w:rsid w:val="002D6B8B"/>
    <w:rsid w:val="002E5DD6"/>
    <w:rsid w:val="002F0A77"/>
    <w:rsid w:val="00300324"/>
    <w:rsid w:val="003111A3"/>
    <w:rsid w:val="00312276"/>
    <w:rsid w:val="00314975"/>
    <w:rsid w:val="00322B7F"/>
    <w:rsid w:val="00332070"/>
    <w:rsid w:val="00333DC5"/>
    <w:rsid w:val="00351906"/>
    <w:rsid w:val="00372099"/>
    <w:rsid w:val="00374977"/>
    <w:rsid w:val="0038135B"/>
    <w:rsid w:val="00387E27"/>
    <w:rsid w:val="00391EBD"/>
    <w:rsid w:val="003A1A29"/>
    <w:rsid w:val="003A4F65"/>
    <w:rsid w:val="003B0EB3"/>
    <w:rsid w:val="003B3A2B"/>
    <w:rsid w:val="003B766A"/>
    <w:rsid w:val="003D3911"/>
    <w:rsid w:val="003F5807"/>
    <w:rsid w:val="0041340E"/>
    <w:rsid w:val="00432A52"/>
    <w:rsid w:val="00455865"/>
    <w:rsid w:val="00455BC4"/>
    <w:rsid w:val="004661E0"/>
    <w:rsid w:val="004804BE"/>
    <w:rsid w:val="00486B29"/>
    <w:rsid w:val="00490BA1"/>
    <w:rsid w:val="0049371A"/>
    <w:rsid w:val="00496068"/>
    <w:rsid w:val="004A0CF5"/>
    <w:rsid w:val="004A6873"/>
    <w:rsid w:val="004B1D5F"/>
    <w:rsid w:val="004D34CB"/>
    <w:rsid w:val="004D7B84"/>
    <w:rsid w:val="004E114C"/>
    <w:rsid w:val="004E5072"/>
    <w:rsid w:val="004E5D46"/>
    <w:rsid w:val="004F45D6"/>
    <w:rsid w:val="004F70D4"/>
    <w:rsid w:val="005056CB"/>
    <w:rsid w:val="00514A28"/>
    <w:rsid w:val="005159D3"/>
    <w:rsid w:val="005257F9"/>
    <w:rsid w:val="00534F3F"/>
    <w:rsid w:val="00556769"/>
    <w:rsid w:val="0055707F"/>
    <w:rsid w:val="005604A9"/>
    <w:rsid w:val="0056482F"/>
    <w:rsid w:val="00570BEF"/>
    <w:rsid w:val="005806AC"/>
    <w:rsid w:val="0058137E"/>
    <w:rsid w:val="00583CEB"/>
    <w:rsid w:val="005924BA"/>
    <w:rsid w:val="005972CC"/>
    <w:rsid w:val="00597C12"/>
    <w:rsid w:val="005B20C9"/>
    <w:rsid w:val="005B54E6"/>
    <w:rsid w:val="005C3E2F"/>
    <w:rsid w:val="005C737B"/>
    <w:rsid w:val="005D10DC"/>
    <w:rsid w:val="005D1EE5"/>
    <w:rsid w:val="005E643A"/>
    <w:rsid w:val="005E6627"/>
    <w:rsid w:val="005F5D1B"/>
    <w:rsid w:val="00605177"/>
    <w:rsid w:val="00605721"/>
    <w:rsid w:val="00623D11"/>
    <w:rsid w:val="00626CCC"/>
    <w:rsid w:val="00635D24"/>
    <w:rsid w:val="00654B4C"/>
    <w:rsid w:val="00664654"/>
    <w:rsid w:val="00682122"/>
    <w:rsid w:val="00686013"/>
    <w:rsid w:val="0068678D"/>
    <w:rsid w:val="006937ED"/>
    <w:rsid w:val="006A04FF"/>
    <w:rsid w:val="006A5274"/>
    <w:rsid w:val="006B3BD6"/>
    <w:rsid w:val="006C729B"/>
    <w:rsid w:val="006F4637"/>
    <w:rsid w:val="0070167D"/>
    <w:rsid w:val="007136C1"/>
    <w:rsid w:val="00722428"/>
    <w:rsid w:val="00723346"/>
    <w:rsid w:val="007275FB"/>
    <w:rsid w:val="00732AAB"/>
    <w:rsid w:val="00750C6D"/>
    <w:rsid w:val="0075714A"/>
    <w:rsid w:val="007669B1"/>
    <w:rsid w:val="007817C0"/>
    <w:rsid w:val="00783BEB"/>
    <w:rsid w:val="007A0862"/>
    <w:rsid w:val="007A11F9"/>
    <w:rsid w:val="007A1608"/>
    <w:rsid w:val="007A3D7D"/>
    <w:rsid w:val="007D02CA"/>
    <w:rsid w:val="007F0AA9"/>
    <w:rsid w:val="007F33DA"/>
    <w:rsid w:val="007F340F"/>
    <w:rsid w:val="008006A9"/>
    <w:rsid w:val="00803303"/>
    <w:rsid w:val="0081310B"/>
    <w:rsid w:val="00852969"/>
    <w:rsid w:val="00855C4C"/>
    <w:rsid w:val="00865545"/>
    <w:rsid w:val="00881BCE"/>
    <w:rsid w:val="008946D2"/>
    <w:rsid w:val="008B5C91"/>
    <w:rsid w:val="008C0472"/>
    <w:rsid w:val="008C15B7"/>
    <w:rsid w:val="008C256E"/>
    <w:rsid w:val="008C3C65"/>
    <w:rsid w:val="008C532D"/>
    <w:rsid w:val="008C6B63"/>
    <w:rsid w:val="008E0CF1"/>
    <w:rsid w:val="008E6B1E"/>
    <w:rsid w:val="008E7F6B"/>
    <w:rsid w:val="008F160E"/>
    <w:rsid w:val="009003E6"/>
    <w:rsid w:val="00901E28"/>
    <w:rsid w:val="00902051"/>
    <w:rsid w:val="00912BC9"/>
    <w:rsid w:val="00936B85"/>
    <w:rsid w:val="009506E9"/>
    <w:rsid w:val="0095732E"/>
    <w:rsid w:val="00964184"/>
    <w:rsid w:val="00964D43"/>
    <w:rsid w:val="0096616F"/>
    <w:rsid w:val="009732AB"/>
    <w:rsid w:val="00975FA9"/>
    <w:rsid w:val="00990DF7"/>
    <w:rsid w:val="0099224F"/>
    <w:rsid w:val="009B449B"/>
    <w:rsid w:val="009C185B"/>
    <w:rsid w:val="009C2ADB"/>
    <w:rsid w:val="009C2EDC"/>
    <w:rsid w:val="009D33EC"/>
    <w:rsid w:val="009E3F16"/>
    <w:rsid w:val="009E4E18"/>
    <w:rsid w:val="009E7787"/>
    <w:rsid w:val="00A0053B"/>
    <w:rsid w:val="00A15892"/>
    <w:rsid w:val="00A262AD"/>
    <w:rsid w:val="00A47FF7"/>
    <w:rsid w:val="00A5237B"/>
    <w:rsid w:val="00A57197"/>
    <w:rsid w:val="00A63C83"/>
    <w:rsid w:val="00A72326"/>
    <w:rsid w:val="00A81522"/>
    <w:rsid w:val="00A86B6C"/>
    <w:rsid w:val="00A90F32"/>
    <w:rsid w:val="00AA224A"/>
    <w:rsid w:val="00AA291D"/>
    <w:rsid w:val="00AA5897"/>
    <w:rsid w:val="00AA7117"/>
    <w:rsid w:val="00AA7D14"/>
    <w:rsid w:val="00AB2194"/>
    <w:rsid w:val="00AB30C0"/>
    <w:rsid w:val="00AB695E"/>
    <w:rsid w:val="00AB764E"/>
    <w:rsid w:val="00AC4AB3"/>
    <w:rsid w:val="00AD0C7F"/>
    <w:rsid w:val="00AD78EC"/>
    <w:rsid w:val="00AE026F"/>
    <w:rsid w:val="00AF2E4D"/>
    <w:rsid w:val="00B0156E"/>
    <w:rsid w:val="00B154F7"/>
    <w:rsid w:val="00B42632"/>
    <w:rsid w:val="00B66937"/>
    <w:rsid w:val="00B778E7"/>
    <w:rsid w:val="00B852C1"/>
    <w:rsid w:val="00B857B6"/>
    <w:rsid w:val="00B8660D"/>
    <w:rsid w:val="00B97057"/>
    <w:rsid w:val="00BA37BA"/>
    <w:rsid w:val="00BD19D4"/>
    <w:rsid w:val="00BD6FD9"/>
    <w:rsid w:val="00BD79E7"/>
    <w:rsid w:val="00BE20D9"/>
    <w:rsid w:val="00BF1404"/>
    <w:rsid w:val="00BF1831"/>
    <w:rsid w:val="00C01212"/>
    <w:rsid w:val="00C20862"/>
    <w:rsid w:val="00C43C68"/>
    <w:rsid w:val="00C475A2"/>
    <w:rsid w:val="00C6662B"/>
    <w:rsid w:val="00C73920"/>
    <w:rsid w:val="00C77730"/>
    <w:rsid w:val="00C87261"/>
    <w:rsid w:val="00C87FFC"/>
    <w:rsid w:val="00C96696"/>
    <w:rsid w:val="00CA1F2B"/>
    <w:rsid w:val="00CC0F45"/>
    <w:rsid w:val="00CC69C1"/>
    <w:rsid w:val="00CD6074"/>
    <w:rsid w:val="00CE0075"/>
    <w:rsid w:val="00CE31D3"/>
    <w:rsid w:val="00D020ED"/>
    <w:rsid w:val="00D02776"/>
    <w:rsid w:val="00D113E0"/>
    <w:rsid w:val="00D13DB2"/>
    <w:rsid w:val="00D171C3"/>
    <w:rsid w:val="00D20883"/>
    <w:rsid w:val="00D314FC"/>
    <w:rsid w:val="00D34E7C"/>
    <w:rsid w:val="00D5588A"/>
    <w:rsid w:val="00D73D6C"/>
    <w:rsid w:val="00D744EA"/>
    <w:rsid w:val="00D75188"/>
    <w:rsid w:val="00D902F3"/>
    <w:rsid w:val="00D92090"/>
    <w:rsid w:val="00DA364F"/>
    <w:rsid w:val="00DA51DE"/>
    <w:rsid w:val="00DB2203"/>
    <w:rsid w:val="00DC3D3A"/>
    <w:rsid w:val="00DD2B99"/>
    <w:rsid w:val="00DD7209"/>
    <w:rsid w:val="00DE11D1"/>
    <w:rsid w:val="00DE4C60"/>
    <w:rsid w:val="00DE5DBA"/>
    <w:rsid w:val="00DE7698"/>
    <w:rsid w:val="00DF0CFE"/>
    <w:rsid w:val="00DF4ED3"/>
    <w:rsid w:val="00E027F1"/>
    <w:rsid w:val="00E251A5"/>
    <w:rsid w:val="00E3534D"/>
    <w:rsid w:val="00E3568A"/>
    <w:rsid w:val="00E379FF"/>
    <w:rsid w:val="00E607BF"/>
    <w:rsid w:val="00E669F7"/>
    <w:rsid w:val="00E95EE6"/>
    <w:rsid w:val="00EA44F6"/>
    <w:rsid w:val="00EA623C"/>
    <w:rsid w:val="00EB7726"/>
    <w:rsid w:val="00EE0F67"/>
    <w:rsid w:val="00EE4C43"/>
    <w:rsid w:val="00EE64C2"/>
    <w:rsid w:val="00EE6F17"/>
    <w:rsid w:val="00EF087D"/>
    <w:rsid w:val="00F16765"/>
    <w:rsid w:val="00F209CF"/>
    <w:rsid w:val="00F6550D"/>
    <w:rsid w:val="00F72E14"/>
    <w:rsid w:val="00F73775"/>
    <w:rsid w:val="00F74E24"/>
    <w:rsid w:val="00F76B86"/>
    <w:rsid w:val="00F93FD1"/>
    <w:rsid w:val="00F9434D"/>
    <w:rsid w:val="00F95C4E"/>
    <w:rsid w:val="00FB1FAB"/>
    <w:rsid w:val="00FB33DE"/>
    <w:rsid w:val="00FB6362"/>
    <w:rsid w:val="00FB692B"/>
    <w:rsid w:val="00FC0B5C"/>
    <w:rsid w:val="00FC7B9F"/>
    <w:rsid w:val="00FD18C5"/>
    <w:rsid w:val="00FE7E32"/>
    <w:rsid w:val="00FF015A"/>
    <w:rsid w:val="00FF203F"/>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6C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DB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D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7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9FF"/>
    <w:rPr>
      <w:rFonts w:ascii="Tahoma" w:hAnsi="Tahoma" w:cs="Tahoma"/>
      <w:sz w:val="16"/>
      <w:szCs w:val="16"/>
    </w:rPr>
  </w:style>
  <w:style w:type="paragraph" w:styleId="Header">
    <w:name w:val="header"/>
    <w:basedOn w:val="Normal"/>
    <w:link w:val="HeaderChar"/>
    <w:uiPriority w:val="99"/>
    <w:unhideWhenUsed/>
    <w:rsid w:val="00605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5721"/>
  </w:style>
  <w:style w:type="paragraph" w:styleId="Footer">
    <w:name w:val="footer"/>
    <w:basedOn w:val="Normal"/>
    <w:link w:val="FooterChar"/>
    <w:uiPriority w:val="99"/>
    <w:unhideWhenUsed/>
    <w:rsid w:val="006057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5721"/>
  </w:style>
  <w:style w:type="paragraph" w:styleId="ListParagraph">
    <w:name w:val="List Paragraph"/>
    <w:basedOn w:val="Normal"/>
    <w:uiPriority w:val="34"/>
    <w:qFormat/>
    <w:rsid w:val="0041340E"/>
    <w:pPr>
      <w:ind w:left="720"/>
      <w:contextualSpacing/>
    </w:pPr>
  </w:style>
  <w:style w:type="character" w:styleId="Hyperlink">
    <w:name w:val="Hyperlink"/>
    <w:basedOn w:val="DefaultParagraphFont"/>
    <w:uiPriority w:val="99"/>
    <w:unhideWhenUsed/>
    <w:rsid w:val="00A72326"/>
    <w:rPr>
      <w:color w:val="0000FF" w:themeColor="hyperlink"/>
      <w:u w:val="single"/>
    </w:rPr>
  </w:style>
  <w:style w:type="table" w:customStyle="1" w:styleId="TableGrid1">
    <w:name w:val="Table Grid1"/>
    <w:basedOn w:val="TableNormal"/>
    <w:next w:val="TableGrid"/>
    <w:uiPriority w:val="59"/>
    <w:rsid w:val="000523E7"/>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1">
    <w:name w:val="Normál1"/>
    <w:rsid w:val="00654B4C"/>
    <w:pPr>
      <w:spacing w:after="0" w:line="240" w:lineRule="auto"/>
      <w:jc w:val="both"/>
    </w:pPr>
    <w:rPr>
      <w:rFonts w:ascii="Verdana" w:eastAsia="ヒラギノ角ゴ Pro W3" w:hAnsi="Verdana" w:cs="Times New Roman"/>
      <w:color w:val="000000"/>
      <w:sz w:val="20"/>
      <w:szCs w:val="20"/>
      <w:lang w:val="hu-HU" w:eastAsia="hu-HU"/>
    </w:rPr>
  </w:style>
  <w:style w:type="paragraph" w:customStyle="1" w:styleId="ListParagraph1">
    <w:name w:val="List Paragraph1"/>
    <w:basedOn w:val="Normal"/>
    <w:uiPriority w:val="99"/>
    <w:qFormat/>
    <w:rsid w:val="00654B4C"/>
    <w:pPr>
      <w:ind w:left="720"/>
      <w:contextualSpacing/>
    </w:pPr>
    <w:rPr>
      <w:rFonts w:ascii="Calibri" w:eastAsia="Calibri" w:hAnsi="Calibri" w:cs="Calibri"/>
      <w:lang w:val="lt-LT" w:eastAsia="lt-LT"/>
    </w:rPr>
  </w:style>
  <w:style w:type="paragraph" w:customStyle="1" w:styleId="CM4">
    <w:name w:val="CM4"/>
    <w:basedOn w:val="Normal"/>
    <w:next w:val="Normal"/>
    <w:uiPriority w:val="99"/>
    <w:rsid w:val="00654B4C"/>
    <w:pPr>
      <w:widowControl w:val="0"/>
      <w:autoSpaceDE w:val="0"/>
      <w:autoSpaceDN w:val="0"/>
      <w:adjustRightInd w:val="0"/>
      <w:spacing w:after="0" w:line="240" w:lineRule="auto"/>
    </w:pPr>
    <w:rPr>
      <w:rFonts w:ascii="EUAlbertina" w:eastAsia="Times New Roman" w:hAnsi="EUAlbertina" w:cs="Times New Roman"/>
      <w:sz w:val="24"/>
      <w:szCs w:val="24"/>
      <w:lang w:val="en-US"/>
    </w:rPr>
  </w:style>
  <w:style w:type="paragraph" w:customStyle="1" w:styleId="t-9-8">
    <w:name w:val="t-9-8"/>
    <w:basedOn w:val="Normal"/>
    <w:rsid w:val="00654B4C"/>
    <w:pPr>
      <w:spacing w:before="100" w:beforeAutospacing="1" w:after="100" w:afterAutospacing="1" w:line="240" w:lineRule="auto"/>
    </w:pPr>
    <w:rPr>
      <w:rFonts w:ascii="Times" w:eastAsia="Times New Roman" w:hAnsi="Times" w:cs="Times New Roman"/>
      <w:sz w:val="20"/>
      <w:szCs w:val="20"/>
    </w:rPr>
  </w:style>
  <w:style w:type="paragraph" w:customStyle="1" w:styleId="MainParagraph-nonumber">
    <w:name w:val="Main Paragraph - no number"/>
    <w:basedOn w:val="Normal"/>
    <w:uiPriority w:val="99"/>
    <w:qFormat/>
    <w:rsid w:val="00654B4C"/>
    <w:pPr>
      <w:spacing w:before="240" w:after="120" w:line="240" w:lineRule="auto"/>
      <w:ind w:left="720"/>
      <w:jc w:val="both"/>
    </w:pPr>
    <w:rPr>
      <w:rFonts w:ascii="Tahoma" w:eastAsia="Times New Roman" w:hAnsi="Tahoma" w:cs="Tahoma"/>
      <w:lang w:val="en-US"/>
    </w:rPr>
  </w:style>
  <w:style w:type="character" w:styleId="CommentReference">
    <w:name w:val="annotation reference"/>
    <w:basedOn w:val="DefaultParagraphFont"/>
    <w:uiPriority w:val="99"/>
    <w:semiHidden/>
    <w:unhideWhenUsed/>
    <w:rsid w:val="001E3557"/>
    <w:rPr>
      <w:sz w:val="16"/>
      <w:szCs w:val="16"/>
    </w:rPr>
  </w:style>
  <w:style w:type="paragraph" w:styleId="CommentText">
    <w:name w:val="annotation text"/>
    <w:basedOn w:val="Normal"/>
    <w:link w:val="CommentTextChar"/>
    <w:uiPriority w:val="99"/>
    <w:semiHidden/>
    <w:unhideWhenUsed/>
    <w:rsid w:val="001E3557"/>
    <w:pPr>
      <w:spacing w:line="240" w:lineRule="auto"/>
    </w:pPr>
    <w:rPr>
      <w:sz w:val="20"/>
      <w:szCs w:val="20"/>
    </w:rPr>
  </w:style>
  <w:style w:type="character" w:customStyle="1" w:styleId="CommentTextChar">
    <w:name w:val="Comment Text Char"/>
    <w:basedOn w:val="DefaultParagraphFont"/>
    <w:link w:val="CommentText"/>
    <w:uiPriority w:val="99"/>
    <w:semiHidden/>
    <w:rsid w:val="001E3557"/>
    <w:rPr>
      <w:sz w:val="20"/>
      <w:szCs w:val="20"/>
    </w:rPr>
  </w:style>
  <w:style w:type="paragraph" w:styleId="CommentSubject">
    <w:name w:val="annotation subject"/>
    <w:basedOn w:val="CommentText"/>
    <w:next w:val="CommentText"/>
    <w:link w:val="CommentSubjectChar"/>
    <w:uiPriority w:val="99"/>
    <w:semiHidden/>
    <w:unhideWhenUsed/>
    <w:rsid w:val="001E3557"/>
    <w:rPr>
      <w:b/>
      <w:bCs/>
    </w:rPr>
  </w:style>
  <w:style w:type="character" w:customStyle="1" w:styleId="CommentSubjectChar">
    <w:name w:val="Comment Subject Char"/>
    <w:basedOn w:val="CommentTextChar"/>
    <w:link w:val="CommentSubject"/>
    <w:uiPriority w:val="99"/>
    <w:semiHidden/>
    <w:rsid w:val="001E3557"/>
    <w:rPr>
      <w:b/>
      <w:bCs/>
      <w:sz w:val="20"/>
      <w:szCs w:val="20"/>
    </w:rPr>
  </w:style>
  <w:style w:type="paragraph" w:customStyle="1" w:styleId="t-12-9-fett-s">
    <w:name w:val="t-12-9-fett-s"/>
    <w:basedOn w:val="Normal"/>
    <w:rsid w:val="00DF0CFE"/>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DF0CFE"/>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DF4E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4ED3"/>
    <w:rPr>
      <w:sz w:val="20"/>
      <w:szCs w:val="20"/>
    </w:rPr>
  </w:style>
  <w:style w:type="character" w:styleId="FootnoteReference">
    <w:name w:val="footnote reference"/>
    <w:uiPriority w:val="99"/>
    <w:unhideWhenUsed/>
    <w:rsid w:val="00DF4ED3"/>
    <w:rPr>
      <w:vertAlign w:val="superscript"/>
    </w:rPr>
  </w:style>
  <w:style w:type="paragraph" w:styleId="Caption">
    <w:name w:val="caption"/>
    <w:basedOn w:val="Normal"/>
    <w:next w:val="Normal"/>
    <w:uiPriority w:val="35"/>
    <w:semiHidden/>
    <w:unhideWhenUsed/>
    <w:qFormat/>
    <w:rsid w:val="00AA5897"/>
    <w:pPr>
      <w:spacing w:after="120" w:line="240" w:lineRule="auto"/>
      <w:jc w:val="both"/>
    </w:pPr>
    <w:rPr>
      <w:rFonts w:eastAsiaTheme="minorEastAsia"/>
      <w:b/>
      <w:bCs/>
      <w:color w:val="C0504D" w:themeColor="accent2"/>
      <w:spacing w:val="10"/>
      <w:sz w:val="16"/>
      <w:szCs w:val="16"/>
    </w:rPr>
  </w:style>
  <w:style w:type="table" w:styleId="LightShading-Accent1">
    <w:name w:val="Light Shading Accent 1"/>
    <w:basedOn w:val="TableNormal"/>
    <w:uiPriority w:val="60"/>
    <w:rsid w:val="00AA5897"/>
    <w:pPr>
      <w:spacing w:after="0" w:line="240" w:lineRule="auto"/>
    </w:pPr>
    <w:rPr>
      <w:rFonts w:eastAsiaTheme="minorEastAsia"/>
      <w:color w:val="365F91" w:themeColor="accent1" w:themeShade="BF"/>
      <w:sz w:val="24"/>
      <w:szCs w:val="24"/>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Emphasis">
    <w:name w:val="Emphasis"/>
    <w:basedOn w:val="DefaultParagraphFont"/>
    <w:uiPriority w:val="20"/>
    <w:qFormat/>
    <w:rsid w:val="00E027F1"/>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DB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3D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79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9FF"/>
    <w:rPr>
      <w:rFonts w:ascii="Tahoma" w:hAnsi="Tahoma" w:cs="Tahoma"/>
      <w:sz w:val="16"/>
      <w:szCs w:val="16"/>
    </w:rPr>
  </w:style>
  <w:style w:type="paragraph" w:styleId="Header">
    <w:name w:val="header"/>
    <w:basedOn w:val="Normal"/>
    <w:link w:val="HeaderChar"/>
    <w:uiPriority w:val="99"/>
    <w:unhideWhenUsed/>
    <w:rsid w:val="00605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5721"/>
  </w:style>
  <w:style w:type="paragraph" w:styleId="Footer">
    <w:name w:val="footer"/>
    <w:basedOn w:val="Normal"/>
    <w:link w:val="FooterChar"/>
    <w:uiPriority w:val="99"/>
    <w:unhideWhenUsed/>
    <w:rsid w:val="006057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605721"/>
  </w:style>
  <w:style w:type="paragraph" w:styleId="ListParagraph">
    <w:name w:val="List Paragraph"/>
    <w:basedOn w:val="Normal"/>
    <w:uiPriority w:val="34"/>
    <w:qFormat/>
    <w:rsid w:val="0041340E"/>
    <w:pPr>
      <w:ind w:left="720"/>
      <w:contextualSpacing/>
    </w:pPr>
  </w:style>
  <w:style w:type="character" w:styleId="Hyperlink">
    <w:name w:val="Hyperlink"/>
    <w:basedOn w:val="DefaultParagraphFont"/>
    <w:uiPriority w:val="99"/>
    <w:unhideWhenUsed/>
    <w:rsid w:val="00A72326"/>
    <w:rPr>
      <w:color w:val="0000FF" w:themeColor="hyperlink"/>
      <w:u w:val="single"/>
    </w:rPr>
  </w:style>
  <w:style w:type="table" w:customStyle="1" w:styleId="TableGrid1">
    <w:name w:val="Table Grid1"/>
    <w:basedOn w:val="TableNormal"/>
    <w:next w:val="TableGrid"/>
    <w:uiPriority w:val="59"/>
    <w:rsid w:val="000523E7"/>
    <w:pPr>
      <w:spacing w:after="0" w:line="240" w:lineRule="auto"/>
    </w:pPr>
    <w:rPr>
      <w:rFonts w:eastAsiaTheme="minorEastAsia"/>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l1">
    <w:name w:val="Normál1"/>
    <w:rsid w:val="00654B4C"/>
    <w:pPr>
      <w:spacing w:after="0" w:line="240" w:lineRule="auto"/>
      <w:jc w:val="both"/>
    </w:pPr>
    <w:rPr>
      <w:rFonts w:ascii="Verdana" w:eastAsia="ヒラギノ角ゴ Pro W3" w:hAnsi="Verdana" w:cs="Times New Roman"/>
      <w:color w:val="000000"/>
      <w:sz w:val="20"/>
      <w:szCs w:val="20"/>
      <w:lang w:val="hu-HU" w:eastAsia="hu-HU"/>
    </w:rPr>
  </w:style>
  <w:style w:type="paragraph" w:customStyle="1" w:styleId="ListParagraph1">
    <w:name w:val="List Paragraph1"/>
    <w:basedOn w:val="Normal"/>
    <w:uiPriority w:val="99"/>
    <w:qFormat/>
    <w:rsid w:val="00654B4C"/>
    <w:pPr>
      <w:ind w:left="720"/>
      <w:contextualSpacing/>
    </w:pPr>
    <w:rPr>
      <w:rFonts w:ascii="Calibri" w:eastAsia="Calibri" w:hAnsi="Calibri" w:cs="Calibri"/>
      <w:lang w:val="lt-LT" w:eastAsia="lt-LT"/>
    </w:rPr>
  </w:style>
  <w:style w:type="paragraph" w:customStyle="1" w:styleId="CM4">
    <w:name w:val="CM4"/>
    <w:basedOn w:val="Normal"/>
    <w:next w:val="Normal"/>
    <w:uiPriority w:val="99"/>
    <w:rsid w:val="00654B4C"/>
    <w:pPr>
      <w:widowControl w:val="0"/>
      <w:autoSpaceDE w:val="0"/>
      <w:autoSpaceDN w:val="0"/>
      <w:adjustRightInd w:val="0"/>
      <w:spacing w:after="0" w:line="240" w:lineRule="auto"/>
    </w:pPr>
    <w:rPr>
      <w:rFonts w:ascii="EUAlbertina" w:eastAsia="Times New Roman" w:hAnsi="EUAlbertina" w:cs="Times New Roman"/>
      <w:sz w:val="24"/>
      <w:szCs w:val="24"/>
      <w:lang w:val="en-US"/>
    </w:rPr>
  </w:style>
  <w:style w:type="paragraph" w:customStyle="1" w:styleId="t-9-8">
    <w:name w:val="t-9-8"/>
    <w:basedOn w:val="Normal"/>
    <w:rsid w:val="00654B4C"/>
    <w:pPr>
      <w:spacing w:before="100" w:beforeAutospacing="1" w:after="100" w:afterAutospacing="1" w:line="240" w:lineRule="auto"/>
    </w:pPr>
    <w:rPr>
      <w:rFonts w:ascii="Times" w:eastAsia="Times New Roman" w:hAnsi="Times" w:cs="Times New Roman"/>
      <w:sz w:val="20"/>
      <w:szCs w:val="20"/>
    </w:rPr>
  </w:style>
  <w:style w:type="paragraph" w:customStyle="1" w:styleId="MainParagraph-nonumber">
    <w:name w:val="Main Paragraph - no number"/>
    <w:basedOn w:val="Normal"/>
    <w:uiPriority w:val="99"/>
    <w:qFormat/>
    <w:rsid w:val="00654B4C"/>
    <w:pPr>
      <w:spacing w:before="240" w:after="120" w:line="240" w:lineRule="auto"/>
      <w:ind w:left="720"/>
      <w:jc w:val="both"/>
    </w:pPr>
    <w:rPr>
      <w:rFonts w:ascii="Tahoma" w:eastAsia="Times New Roman" w:hAnsi="Tahoma" w:cs="Tahoma"/>
      <w:lang w:val="en-US"/>
    </w:rPr>
  </w:style>
  <w:style w:type="character" w:styleId="CommentReference">
    <w:name w:val="annotation reference"/>
    <w:basedOn w:val="DefaultParagraphFont"/>
    <w:uiPriority w:val="99"/>
    <w:semiHidden/>
    <w:unhideWhenUsed/>
    <w:rsid w:val="001E3557"/>
    <w:rPr>
      <w:sz w:val="16"/>
      <w:szCs w:val="16"/>
    </w:rPr>
  </w:style>
  <w:style w:type="paragraph" w:styleId="CommentText">
    <w:name w:val="annotation text"/>
    <w:basedOn w:val="Normal"/>
    <w:link w:val="CommentTextChar"/>
    <w:uiPriority w:val="99"/>
    <w:semiHidden/>
    <w:unhideWhenUsed/>
    <w:rsid w:val="001E3557"/>
    <w:pPr>
      <w:spacing w:line="240" w:lineRule="auto"/>
    </w:pPr>
    <w:rPr>
      <w:sz w:val="20"/>
      <w:szCs w:val="20"/>
    </w:rPr>
  </w:style>
  <w:style w:type="character" w:customStyle="1" w:styleId="CommentTextChar">
    <w:name w:val="Comment Text Char"/>
    <w:basedOn w:val="DefaultParagraphFont"/>
    <w:link w:val="CommentText"/>
    <w:uiPriority w:val="99"/>
    <w:semiHidden/>
    <w:rsid w:val="001E3557"/>
    <w:rPr>
      <w:sz w:val="20"/>
      <w:szCs w:val="20"/>
    </w:rPr>
  </w:style>
  <w:style w:type="paragraph" w:styleId="CommentSubject">
    <w:name w:val="annotation subject"/>
    <w:basedOn w:val="CommentText"/>
    <w:next w:val="CommentText"/>
    <w:link w:val="CommentSubjectChar"/>
    <w:uiPriority w:val="99"/>
    <w:semiHidden/>
    <w:unhideWhenUsed/>
    <w:rsid w:val="001E3557"/>
    <w:rPr>
      <w:b/>
      <w:bCs/>
    </w:rPr>
  </w:style>
  <w:style w:type="character" w:customStyle="1" w:styleId="CommentSubjectChar">
    <w:name w:val="Comment Subject Char"/>
    <w:basedOn w:val="CommentTextChar"/>
    <w:link w:val="CommentSubject"/>
    <w:uiPriority w:val="99"/>
    <w:semiHidden/>
    <w:rsid w:val="001E3557"/>
    <w:rPr>
      <w:b/>
      <w:bCs/>
      <w:sz w:val="20"/>
      <w:szCs w:val="20"/>
    </w:rPr>
  </w:style>
  <w:style w:type="paragraph" w:customStyle="1" w:styleId="t-12-9-fett-s">
    <w:name w:val="t-12-9-fett-s"/>
    <w:basedOn w:val="Normal"/>
    <w:rsid w:val="00DF0CFE"/>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b-na16">
    <w:name w:val="tb-na16"/>
    <w:basedOn w:val="Normal"/>
    <w:rsid w:val="00DF0CFE"/>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DF4E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4ED3"/>
    <w:rPr>
      <w:sz w:val="20"/>
      <w:szCs w:val="20"/>
    </w:rPr>
  </w:style>
  <w:style w:type="character" w:styleId="FootnoteReference">
    <w:name w:val="footnote reference"/>
    <w:uiPriority w:val="99"/>
    <w:unhideWhenUsed/>
    <w:rsid w:val="00DF4ED3"/>
    <w:rPr>
      <w:vertAlign w:val="superscript"/>
    </w:rPr>
  </w:style>
  <w:style w:type="paragraph" w:styleId="Caption">
    <w:name w:val="caption"/>
    <w:basedOn w:val="Normal"/>
    <w:next w:val="Normal"/>
    <w:uiPriority w:val="35"/>
    <w:semiHidden/>
    <w:unhideWhenUsed/>
    <w:qFormat/>
    <w:rsid w:val="00AA5897"/>
    <w:pPr>
      <w:spacing w:after="120" w:line="240" w:lineRule="auto"/>
      <w:jc w:val="both"/>
    </w:pPr>
    <w:rPr>
      <w:rFonts w:eastAsiaTheme="minorEastAsia"/>
      <w:b/>
      <w:bCs/>
      <w:color w:val="C0504D" w:themeColor="accent2"/>
      <w:spacing w:val="10"/>
      <w:sz w:val="16"/>
      <w:szCs w:val="16"/>
    </w:rPr>
  </w:style>
  <w:style w:type="table" w:styleId="LightShading-Accent1">
    <w:name w:val="Light Shading Accent 1"/>
    <w:basedOn w:val="TableNormal"/>
    <w:uiPriority w:val="60"/>
    <w:rsid w:val="00AA5897"/>
    <w:pPr>
      <w:spacing w:after="0" w:line="240" w:lineRule="auto"/>
    </w:pPr>
    <w:rPr>
      <w:rFonts w:eastAsiaTheme="minorEastAsia"/>
      <w:color w:val="365F91" w:themeColor="accent1" w:themeShade="BF"/>
      <w:sz w:val="24"/>
      <w:szCs w:val="24"/>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Emphasis">
    <w:name w:val="Emphasis"/>
    <w:basedOn w:val="DefaultParagraphFont"/>
    <w:uiPriority w:val="20"/>
    <w:qFormat/>
    <w:rsid w:val="00E027F1"/>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723379">
      <w:bodyDiv w:val="1"/>
      <w:marLeft w:val="0"/>
      <w:marRight w:val="0"/>
      <w:marTop w:val="0"/>
      <w:marBottom w:val="0"/>
      <w:divBdr>
        <w:top w:val="none" w:sz="0" w:space="0" w:color="auto"/>
        <w:left w:val="none" w:sz="0" w:space="0" w:color="auto"/>
        <w:bottom w:val="none" w:sz="0" w:space="0" w:color="auto"/>
        <w:right w:val="none" w:sz="0" w:space="0" w:color="auto"/>
      </w:divBdr>
    </w:div>
    <w:div w:id="1323122972">
      <w:bodyDiv w:val="1"/>
      <w:marLeft w:val="0"/>
      <w:marRight w:val="0"/>
      <w:marTop w:val="0"/>
      <w:marBottom w:val="0"/>
      <w:divBdr>
        <w:top w:val="none" w:sz="0" w:space="0" w:color="auto"/>
        <w:left w:val="none" w:sz="0" w:space="0" w:color="auto"/>
        <w:bottom w:val="none" w:sz="0" w:space="0" w:color="auto"/>
        <w:right w:val="none" w:sz="0" w:space="0" w:color="auto"/>
      </w:divBdr>
      <w:divsChild>
        <w:div w:id="896432275">
          <w:marLeft w:val="0"/>
          <w:marRight w:val="0"/>
          <w:marTop w:val="0"/>
          <w:marBottom w:val="0"/>
          <w:divBdr>
            <w:top w:val="none" w:sz="0" w:space="0" w:color="auto"/>
            <w:left w:val="none" w:sz="0" w:space="0" w:color="auto"/>
            <w:bottom w:val="none" w:sz="0" w:space="0" w:color="auto"/>
            <w:right w:val="none" w:sz="0" w:space="0" w:color="auto"/>
          </w:divBdr>
          <w:divsChild>
            <w:div w:id="75393959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389501306">
      <w:bodyDiv w:val="1"/>
      <w:marLeft w:val="0"/>
      <w:marRight w:val="0"/>
      <w:marTop w:val="0"/>
      <w:marBottom w:val="0"/>
      <w:divBdr>
        <w:top w:val="none" w:sz="0" w:space="0" w:color="auto"/>
        <w:left w:val="none" w:sz="0" w:space="0" w:color="auto"/>
        <w:bottom w:val="none" w:sz="0" w:space="0" w:color="auto"/>
        <w:right w:val="none" w:sz="0" w:space="0" w:color="auto"/>
      </w:divBdr>
    </w:div>
    <w:div w:id="1411075828">
      <w:bodyDiv w:val="1"/>
      <w:marLeft w:val="0"/>
      <w:marRight w:val="0"/>
      <w:marTop w:val="0"/>
      <w:marBottom w:val="0"/>
      <w:divBdr>
        <w:top w:val="none" w:sz="0" w:space="0" w:color="auto"/>
        <w:left w:val="none" w:sz="0" w:space="0" w:color="auto"/>
        <w:bottom w:val="none" w:sz="0" w:space="0" w:color="auto"/>
        <w:right w:val="none" w:sz="0" w:space="0" w:color="auto"/>
      </w:divBdr>
      <w:divsChild>
        <w:div w:id="1855684502">
          <w:marLeft w:val="0"/>
          <w:marRight w:val="0"/>
          <w:marTop w:val="0"/>
          <w:marBottom w:val="0"/>
          <w:divBdr>
            <w:top w:val="none" w:sz="0" w:space="0" w:color="auto"/>
            <w:left w:val="none" w:sz="0" w:space="0" w:color="auto"/>
            <w:bottom w:val="none" w:sz="0" w:space="0" w:color="auto"/>
            <w:right w:val="none" w:sz="0" w:space="0" w:color="auto"/>
          </w:divBdr>
          <w:divsChild>
            <w:div w:id="202612508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74339476">
      <w:bodyDiv w:val="1"/>
      <w:marLeft w:val="0"/>
      <w:marRight w:val="0"/>
      <w:marTop w:val="0"/>
      <w:marBottom w:val="0"/>
      <w:divBdr>
        <w:top w:val="none" w:sz="0" w:space="0" w:color="auto"/>
        <w:left w:val="none" w:sz="0" w:space="0" w:color="auto"/>
        <w:bottom w:val="none" w:sz="0" w:space="0" w:color="auto"/>
        <w:right w:val="none" w:sz="0" w:space="0" w:color="auto"/>
      </w:divBdr>
    </w:div>
    <w:div w:id="189264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rukturnifondovi.hr" TargetMode="External"/><Relationship Id="rId18" Type="http://schemas.openxmlformats.org/officeDocument/2006/relationships/image" Target="media/image5.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trukturnifondovi.hr" TargetMode="External"/><Relationship Id="rId7" Type="http://schemas.openxmlformats.org/officeDocument/2006/relationships/footnotes" Target="footnotes.xml"/><Relationship Id="rId12" Type="http://schemas.openxmlformats.org/officeDocument/2006/relationships/hyperlink" Target="http://www.strukturnifondovi.hr" TargetMode="External"/><Relationship Id="rId17" Type="http://schemas.openxmlformats.org/officeDocument/2006/relationships/image" Target="media/image4.png"/><Relationship Id="rId25" Type="http://schemas.openxmlformats.org/officeDocument/2006/relationships/hyperlink" Target="http://www.strukturnifondovi.hr"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rukturnifondovi.hr" TargetMode="External"/><Relationship Id="rId24" Type="http://schemas.openxmlformats.org/officeDocument/2006/relationships/hyperlink" Target="http://www.strukturnifondovi.hr" TargetMode="External"/><Relationship Id="rId5" Type="http://schemas.openxmlformats.org/officeDocument/2006/relationships/settings" Target="settings.xml"/><Relationship Id="rId15" Type="http://schemas.openxmlformats.org/officeDocument/2006/relationships/hyperlink" Target="http://www.strukturnifondovi.hr" TargetMode="External"/><Relationship Id="rId23" Type="http://schemas.openxmlformats.org/officeDocument/2006/relationships/hyperlink" Target="http://www.strukturnifondovi.hr"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trukturnifondovi.hr" TargetMode="External"/><Relationship Id="rId22" Type="http://schemas.openxmlformats.org/officeDocument/2006/relationships/hyperlink" Target="http://www.strukturnifondovi.hr" TargetMode="Externa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5749B-093F-4FBE-AB72-54D3E70E7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9126</Words>
  <Characters>52019</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Jelić</dc:creator>
  <cp:lastModifiedBy>Maja Jelić</cp:lastModifiedBy>
  <cp:revision>3</cp:revision>
  <cp:lastPrinted>2015-05-08T08:59:00Z</cp:lastPrinted>
  <dcterms:created xsi:type="dcterms:W3CDTF">2015-06-19T13:34:00Z</dcterms:created>
  <dcterms:modified xsi:type="dcterms:W3CDTF">2015-06-19T13:34:00Z</dcterms:modified>
</cp:coreProperties>
</file>