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4D4D5C" w14:textId="77777777" w:rsidR="0035277D" w:rsidRPr="00271201" w:rsidRDefault="0035277D" w:rsidP="00AE5BB9">
      <w:pPr>
        <w:jc w:val="center"/>
        <w:outlineLvl w:val="0"/>
        <w:rPr>
          <w:rFonts w:ascii="Times New Roman" w:hAnsi="Times New Roman"/>
          <w:b/>
          <w:sz w:val="32"/>
          <w:szCs w:val="32"/>
        </w:rPr>
      </w:pPr>
    </w:p>
    <w:p w14:paraId="229D85C9" w14:textId="77777777" w:rsidR="0035277D" w:rsidRPr="00271201" w:rsidRDefault="0035277D" w:rsidP="00AE5BB9">
      <w:pPr>
        <w:jc w:val="center"/>
        <w:outlineLvl w:val="0"/>
        <w:rPr>
          <w:rFonts w:ascii="Times New Roman" w:hAnsi="Times New Roman"/>
          <w:b/>
          <w:sz w:val="36"/>
          <w:szCs w:val="36"/>
        </w:rPr>
      </w:pPr>
    </w:p>
    <w:p w14:paraId="10222ED0" w14:textId="77777777" w:rsidR="009C6DE7" w:rsidRPr="00271201" w:rsidRDefault="009C6DE7" w:rsidP="009C6DE7">
      <w:pPr>
        <w:suppressAutoHyphens/>
        <w:spacing w:after="0" w:line="240" w:lineRule="auto"/>
        <w:jc w:val="both"/>
        <w:rPr>
          <w:rFonts w:ascii="Times New Roman" w:eastAsia="Droid Sans Fallback" w:hAnsi="Times New Roman"/>
          <w:sz w:val="36"/>
          <w:szCs w:val="36"/>
        </w:rPr>
      </w:pPr>
    </w:p>
    <w:p w14:paraId="0A6A9D49" w14:textId="77777777" w:rsidR="009C6DE7" w:rsidRPr="00271201" w:rsidRDefault="009C6DE7" w:rsidP="009C6DE7">
      <w:pPr>
        <w:suppressAutoHyphens/>
        <w:spacing w:after="0" w:line="240" w:lineRule="auto"/>
        <w:jc w:val="center"/>
        <w:rPr>
          <w:rFonts w:ascii="Times New Roman" w:eastAsia="Droid Sans Fallback" w:hAnsi="Times New Roman"/>
          <w:b/>
          <w:sz w:val="36"/>
          <w:szCs w:val="36"/>
        </w:rPr>
      </w:pPr>
      <w:r w:rsidRPr="00271201">
        <w:rPr>
          <w:rFonts w:ascii="Times New Roman" w:eastAsia="Droid Sans Fallback" w:hAnsi="Times New Roman"/>
          <w:b/>
          <w:sz w:val="36"/>
          <w:szCs w:val="36"/>
        </w:rPr>
        <w:t>Europski socijalni fond</w:t>
      </w:r>
    </w:p>
    <w:p w14:paraId="3720A414" w14:textId="77777777" w:rsidR="009C6DE7" w:rsidRPr="00271201" w:rsidRDefault="009C6DE7" w:rsidP="009C6DE7">
      <w:pPr>
        <w:suppressAutoHyphens/>
        <w:spacing w:after="0" w:line="240" w:lineRule="auto"/>
        <w:jc w:val="center"/>
        <w:rPr>
          <w:rFonts w:ascii="Times New Roman" w:eastAsia="Droid Sans Fallback" w:hAnsi="Times New Roman"/>
          <w:b/>
          <w:sz w:val="36"/>
          <w:szCs w:val="36"/>
        </w:rPr>
      </w:pPr>
      <w:r w:rsidRPr="00271201">
        <w:rPr>
          <w:rFonts w:ascii="Times New Roman" w:eastAsia="Droid Sans Fallback" w:hAnsi="Times New Roman"/>
          <w:b/>
          <w:sz w:val="36"/>
          <w:szCs w:val="36"/>
        </w:rPr>
        <w:t xml:space="preserve">Operativni program </w:t>
      </w:r>
      <w:r w:rsidR="001F7EFD" w:rsidRPr="00271201">
        <w:rPr>
          <w:rFonts w:ascii="Times New Roman" w:eastAsia="Droid Sans Fallback" w:hAnsi="Times New Roman"/>
          <w:b/>
          <w:sz w:val="36"/>
          <w:szCs w:val="36"/>
        </w:rPr>
        <w:t>''</w:t>
      </w:r>
      <w:r w:rsidRPr="00271201">
        <w:rPr>
          <w:rFonts w:ascii="Times New Roman" w:eastAsia="Droid Sans Fallback" w:hAnsi="Times New Roman"/>
          <w:b/>
          <w:sz w:val="36"/>
          <w:szCs w:val="36"/>
        </w:rPr>
        <w:t>Učinkoviti ljudski potencijali</w:t>
      </w:r>
      <w:r w:rsidR="001F7EFD" w:rsidRPr="00271201">
        <w:rPr>
          <w:rFonts w:ascii="Times New Roman" w:eastAsia="Droid Sans Fallback" w:hAnsi="Times New Roman"/>
          <w:b/>
          <w:sz w:val="36"/>
          <w:szCs w:val="36"/>
        </w:rPr>
        <w:t>''</w:t>
      </w:r>
      <w:r w:rsidRPr="00271201">
        <w:rPr>
          <w:rFonts w:ascii="Times New Roman" w:eastAsia="Droid Sans Fallback" w:hAnsi="Times New Roman"/>
          <w:b/>
          <w:sz w:val="36"/>
          <w:szCs w:val="36"/>
        </w:rPr>
        <w:t xml:space="preserve"> </w:t>
      </w:r>
    </w:p>
    <w:p w14:paraId="7A4373B2" w14:textId="77777777" w:rsidR="009C6DE7" w:rsidRPr="00271201" w:rsidRDefault="009C6DE7" w:rsidP="009C6DE7">
      <w:pPr>
        <w:suppressAutoHyphens/>
        <w:spacing w:after="0" w:line="240" w:lineRule="auto"/>
        <w:jc w:val="center"/>
        <w:rPr>
          <w:rFonts w:ascii="Times New Roman" w:eastAsia="Droid Sans Fallback" w:hAnsi="Times New Roman"/>
          <w:b/>
          <w:sz w:val="36"/>
          <w:szCs w:val="36"/>
        </w:rPr>
      </w:pPr>
      <w:r w:rsidRPr="00271201">
        <w:rPr>
          <w:rFonts w:ascii="Times New Roman" w:eastAsia="Droid Sans Fallback" w:hAnsi="Times New Roman"/>
          <w:b/>
          <w:sz w:val="36"/>
          <w:szCs w:val="36"/>
        </w:rPr>
        <w:t xml:space="preserve">2014. – 2020. </w:t>
      </w:r>
    </w:p>
    <w:p w14:paraId="08BA6B1A" w14:textId="77777777" w:rsidR="009C6DE7" w:rsidRPr="00271201" w:rsidRDefault="009C6DE7" w:rsidP="009C6DE7">
      <w:pPr>
        <w:suppressAutoHyphens/>
        <w:spacing w:after="0" w:line="240" w:lineRule="auto"/>
        <w:jc w:val="center"/>
        <w:rPr>
          <w:rFonts w:ascii="Times New Roman" w:eastAsia="Droid Sans Fallback" w:hAnsi="Times New Roman"/>
          <w:b/>
          <w:sz w:val="36"/>
          <w:szCs w:val="36"/>
        </w:rPr>
      </w:pPr>
    </w:p>
    <w:p w14:paraId="72AB8C99" w14:textId="77777777" w:rsidR="009C6DE7" w:rsidRPr="00271201" w:rsidRDefault="009C6DE7" w:rsidP="009C6DE7">
      <w:pPr>
        <w:suppressAutoHyphens/>
        <w:spacing w:after="0" w:line="240" w:lineRule="auto"/>
        <w:jc w:val="center"/>
        <w:rPr>
          <w:rFonts w:ascii="Times New Roman" w:eastAsia="Droid Sans Fallback" w:hAnsi="Times New Roman"/>
          <w:sz w:val="36"/>
          <w:szCs w:val="36"/>
        </w:rPr>
      </w:pPr>
    </w:p>
    <w:p w14:paraId="3A3DC6B7" w14:textId="77777777" w:rsidR="009C6DE7" w:rsidRPr="00271201" w:rsidRDefault="009C6DE7" w:rsidP="009C6DE7">
      <w:pPr>
        <w:suppressAutoHyphens/>
        <w:spacing w:after="0" w:line="240" w:lineRule="auto"/>
        <w:jc w:val="center"/>
        <w:rPr>
          <w:rFonts w:ascii="Times New Roman" w:eastAsia="Droid Sans Fallback" w:hAnsi="Times New Roman"/>
          <w:b/>
          <w:sz w:val="36"/>
          <w:szCs w:val="36"/>
        </w:rPr>
      </w:pPr>
    </w:p>
    <w:p w14:paraId="6EFD1B24" w14:textId="77777777" w:rsidR="009C6DE7" w:rsidRPr="00271201" w:rsidRDefault="009C6DE7" w:rsidP="009C6DE7">
      <w:pPr>
        <w:suppressAutoHyphens/>
        <w:spacing w:after="0" w:line="240" w:lineRule="auto"/>
        <w:jc w:val="center"/>
        <w:rPr>
          <w:rFonts w:ascii="Times New Roman" w:eastAsia="Droid Sans Fallback" w:hAnsi="Times New Roman"/>
          <w:b/>
          <w:sz w:val="36"/>
          <w:szCs w:val="36"/>
        </w:rPr>
      </w:pPr>
    </w:p>
    <w:p w14:paraId="7F072AE9" w14:textId="77777777" w:rsidR="009C6DE7" w:rsidRPr="00271201" w:rsidRDefault="009C6DE7" w:rsidP="009C6DE7">
      <w:pPr>
        <w:suppressAutoHyphens/>
        <w:spacing w:after="0" w:line="240" w:lineRule="auto"/>
        <w:jc w:val="center"/>
        <w:rPr>
          <w:rFonts w:ascii="Times New Roman" w:eastAsia="Droid Sans Fallback" w:hAnsi="Times New Roman"/>
          <w:b/>
          <w:sz w:val="36"/>
          <w:szCs w:val="36"/>
        </w:rPr>
      </w:pPr>
    </w:p>
    <w:p w14:paraId="51063025" w14:textId="77777777" w:rsidR="009C6DE7" w:rsidRPr="00271201" w:rsidRDefault="009C6DE7" w:rsidP="009C6DE7">
      <w:pPr>
        <w:suppressAutoHyphens/>
        <w:spacing w:after="0" w:line="240" w:lineRule="auto"/>
        <w:jc w:val="center"/>
        <w:rPr>
          <w:rFonts w:ascii="Times New Roman" w:eastAsia="Droid Sans Fallback" w:hAnsi="Times New Roman"/>
          <w:b/>
          <w:sz w:val="36"/>
          <w:szCs w:val="36"/>
        </w:rPr>
      </w:pPr>
      <w:r w:rsidRPr="00271201">
        <w:rPr>
          <w:rFonts w:ascii="Times New Roman" w:eastAsia="Droid Sans Fallback" w:hAnsi="Times New Roman"/>
          <w:b/>
          <w:sz w:val="36"/>
          <w:szCs w:val="36"/>
        </w:rPr>
        <w:t xml:space="preserve">UPUTE ZA </w:t>
      </w:r>
      <w:r w:rsidR="003C4A8C" w:rsidRPr="00271201">
        <w:rPr>
          <w:rFonts w:ascii="Times New Roman" w:eastAsia="Droid Sans Fallback" w:hAnsi="Times New Roman"/>
          <w:b/>
          <w:sz w:val="36"/>
          <w:szCs w:val="36"/>
        </w:rPr>
        <w:t>PRIJAVITELJ</w:t>
      </w:r>
      <w:r w:rsidRPr="00271201">
        <w:rPr>
          <w:rFonts w:ascii="Times New Roman" w:eastAsia="Droid Sans Fallback" w:hAnsi="Times New Roman"/>
          <w:b/>
          <w:sz w:val="36"/>
          <w:szCs w:val="36"/>
        </w:rPr>
        <w:t>E</w:t>
      </w:r>
    </w:p>
    <w:p w14:paraId="7571CCE3" w14:textId="77777777" w:rsidR="0027516A" w:rsidRPr="00271201" w:rsidRDefault="0027516A" w:rsidP="009C6DE7">
      <w:pPr>
        <w:suppressAutoHyphens/>
        <w:spacing w:after="0" w:line="240" w:lineRule="auto"/>
        <w:jc w:val="center"/>
        <w:rPr>
          <w:rFonts w:ascii="Times New Roman" w:eastAsia="Droid Sans Fallback" w:hAnsi="Times New Roman"/>
          <w:b/>
          <w:sz w:val="36"/>
          <w:szCs w:val="36"/>
        </w:rPr>
      </w:pPr>
    </w:p>
    <w:p w14:paraId="29CE0B50" w14:textId="77777777" w:rsidR="009C6DE7" w:rsidRPr="00271201" w:rsidRDefault="007F2D5A" w:rsidP="009C6DE7">
      <w:pPr>
        <w:suppressAutoHyphens/>
        <w:spacing w:after="0" w:line="240" w:lineRule="auto"/>
        <w:jc w:val="center"/>
        <w:rPr>
          <w:rFonts w:ascii="Times New Roman" w:eastAsia="Droid Sans Fallback" w:hAnsi="Times New Roman"/>
          <w:i/>
          <w:sz w:val="36"/>
          <w:szCs w:val="36"/>
        </w:rPr>
      </w:pPr>
      <w:r w:rsidRPr="00271201">
        <w:rPr>
          <w:rFonts w:ascii="Times New Roman" w:eastAsia="Droid Sans Fallback" w:hAnsi="Times New Roman"/>
          <w:i/>
          <w:sz w:val="36"/>
          <w:szCs w:val="36"/>
        </w:rPr>
        <w:t>Jačanje poslovanja društvenih poduzetnika – faza I</w:t>
      </w:r>
      <w:r w:rsidR="00B71717" w:rsidRPr="00271201">
        <w:rPr>
          <w:rFonts w:ascii="Times New Roman" w:eastAsia="Droid Sans Fallback" w:hAnsi="Times New Roman"/>
          <w:i/>
          <w:sz w:val="36"/>
          <w:szCs w:val="36"/>
        </w:rPr>
        <w:t>.</w:t>
      </w:r>
    </w:p>
    <w:p w14:paraId="6094D6CD" w14:textId="77777777" w:rsidR="009C6DE7" w:rsidRPr="00271201" w:rsidRDefault="009C6DE7" w:rsidP="009C6DE7">
      <w:pPr>
        <w:suppressAutoHyphens/>
        <w:spacing w:after="0" w:line="240" w:lineRule="auto"/>
        <w:jc w:val="center"/>
        <w:rPr>
          <w:rFonts w:ascii="Times New Roman" w:eastAsia="Droid Sans Fallback" w:hAnsi="Times New Roman"/>
          <w:i/>
          <w:sz w:val="36"/>
          <w:szCs w:val="36"/>
        </w:rPr>
      </w:pPr>
    </w:p>
    <w:p w14:paraId="5A75F70A" w14:textId="77099D30" w:rsidR="00FC5644" w:rsidRPr="00FC5644" w:rsidRDefault="009C6DE7" w:rsidP="00FC5644">
      <w:pPr>
        <w:suppressAutoHyphens/>
        <w:spacing w:after="0" w:line="240" w:lineRule="auto"/>
        <w:jc w:val="center"/>
        <w:rPr>
          <w:rFonts w:ascii="Times New Roman" w:eastAsia="Droid Sans Fallback" w:hAnsi="Times New Roman"/>
          <w:b/>
          <w:sz w:val="36"/>
          <w:szCs w:val="36"/>
        </w:rPr>
      </w:pPr>
      <w:r w:rsidRPr="00271201">
        <w:rPr>
          <w:rFonts w:ascii="Times New Roman" w:eastAsia="Droid Sans Fallback" w:hAnsi="Times New Roman"/>
          <w:b/>
          <w:sz w:val="36"/>
          <w:szCs w:val="36"/>
        </w:rPr>
        <w:t>UP</w:t>
      </w:r>
      <w:r w:rsidR="00FC5644" w:rsidRPr="00FC5644">
        <w:rPr>
          <w:rFonts w:ascii="Times New Roman" w:eastAsia="Droid Sans Fallback" w:hAnsi="Times New Roman"/>
          <w:b/>
          <w:sz w:val="36"/>
          <w:szCs w:val="36"/>
        </w:rPr>
        <w:t>.02.3.1.03</w:t>
      </w:r>
    </w:p>
    <w:p w14:paraId="49014F0A" w14:textId="77777777" w:rsidR="009C6DE7" w:rsidRPr="00271201" w:rsidRDefault="009C6DE7" w:rsidP="009C6DE7">
      <w:pPr>
        <w:suppressAutoHyphens/>
        <w:spacing w:after="0" w:line="240" w:lineRule="auto"/>
        <w:jc w:val="center"/>
        <w:rPr>
          <w:rFonts w:ascii="Times New Roman" w:eastAsia="Droid Sans Fallback" w:hAnsi="Times New Roman"/>
          <w:b/>
          <w:sz w:val="36"/>
          <w:szCs w:val="36"/>
        </w:rPr>
      </w:pPr>
    </w:p>
    <w:p w14:paraId="524200EF" w14:textId="77777777" w:rsidR="009C6DE7" w:rsidRPr="00271201" w:rsidRDefault="009C6DE7" w:rsidP="009C6DE7">
      <w:pPr>
        <w:suppressAutoHyphens/>
        <w:spacing w:after="0" w:line="240" w:lineRule="auto"/>
        <w:jc w:val="center"/>
        <w:rPr>
          <w:rFonts w:ascii="Times New Roman" w:eastAsia="Droid Sans Fallback" w:hAnsi="Times New Roman"/>
          <w:sz w:val="36"/>
          <w:szCs w:val="36"/>
        </w:rPr>
      </w:pPr>
    </w:p>
    <w:p w14:paraId="492AA38B" w14:textId="77777777" w:rsidR="009C6DE7" w:rsidRPr="00271201" w:rsidRDefault="009C6DE7" w:rsidP="009C6DE7">
      <w:pPr>
        <w:suppressAutoHyphens/>
        <w:spacing w:after="0" w:line="240" w:lineRule="auto"/>
        <w:jc w:val="center"/>
        <w:rPr>
          <w:rFonts w:ascii="Times New Roman" w:eastAsia="Droid Sans Fallback" w:hAnsi="Times New Roman"/>
          <w:i/>
          <w:sz w:val="36"/>
          <w:szCs w:val="36"/>
        </w:rPr>
      </w:pPr>
      <w:r w:rsidRPr="00271201">
        <w:rPr>
          <w:rFonts w:ascii="Times New Roman" w:eastAsia="Droid Sans Fallback" w:hAnsi="Times New Roman"/>
          <w:i/>
          <w:sz w:val="36"/>
          <w:szCs w:val="36"/>
        </w:rPr>
        <w:t>Otvoreni postupak/</w:t>
      </w:r>
      <w:r w:rsidR="007F2D5A" w:rsidRPr="00271201">
        <w:rPr>
          <w:rFonts w:ascii="Times New Roman" w:eastAsia="Droid Sans Fallback" w:hAnsi="Times New Roman"/>
          <w:i/>
          <w:sz w:val="36"/>
          <w:szCs w:val="36"/>
        </w:rPr>
        <w:t>trajni</w:t>
      </w:r>
      <w:r w:rsidRPr="00271201">
        <w:rPr>
          <w:rFonts w:ascii="Times New Roman" w:eastAsia="Droid Sans Fallback" w:hAnsi="Times New Roman"/>
          <w:i/>
          <w:sz w:val="36"/>
          <w:szCs w:val="36"/>
        </w:rPr>
        <w:t xml:space="preserve"> Poziv</w:t>
      </w:r>
    </w:p>
    <w:p w14:paraId="03D0F9B8" w14:textId="77777777" w:rsidR="009C6DE7" w:rsidRPr="00271201" w:rsidRDefault="009C6DE7" w:rsidP="009C6DE7">
      <w:pPr>
        <w:suppressAutoHyphens/>
        <w:spacing w:after="0" w:line="240" w:lineRule="auto"/>
        <w:jc w:val="center"/>
        <w:rPr>
          <w:rFonts w:ascii="Times New Roman" w:eastAsia="Droid Sans Fallback" w:hAnsi="Times New Roman"/>
          <w:sz w:val="32"/>
          <w:szCs w:val="32"/>
        </w:rPr>
      </w:pPr>
    </w:p>
    <w:p w14:paraId="0308C2BE" w14:textId="77777777" w:rsidR="009C6DE7" w:rsidRPr="00271201" w:rsidRDefault="009C6DE7" w:rsidP="009C6DE7">
      <w:pPr>
        <w:suppressAutoHyphens/>
        <w:spacing w:after="0" w:line="240" w:lineRule="auto"/>
        <w:jc w:val="center"/>
        <w:rPr>
          <w:rFonts w:ascii="Times New Roman" w:eastAsia="Droid Sans Fallback" w:hAnsi="Times New Roman"/>
          <w:sz w:val="24"/>
          <w:szCs w:val="24"/>
        </w:rPr>
      </w:pPr>
    </w:p>
    <w:p w14:paraId="77720458" w14:textId="77777777" w:rsidR="009C6DE7" w:rsidRPr="00271201" w:rsidRDefault="009C6DE7" w:rsidP="009C6DE7">
      <w:pPr>
        <w:suppressAutoHyphens/>
        <w:spacing w:after="0" w:line="240" w:lineRule="auto"/>
        <w:jc w:val="center"/>
        <w:rPr>
          <w:rFonts w:ascii="Times New Roman" w:eastAsia="Droid Sans Fallback" w:hAnsi="Times New Roman"/>
          <w:sz w:val="24"/>
          <w:szCs w:val="24"/>
        </w:rPr>
      </w:pPr>
    </w:p>
    <w:p w14:paraId="6C1D8FF0" w14:textId="77777777" w:rsidR="00ED03E8" w:rsidRPr="00271201" w:rsidRDefault="00ED03E8" w:rsidP="009C6DE7">
      <w:pPr>
        <w:suppressAutoHyphens/>
        <w:spacing w:after="0" w:line="240" w:lineRule="auto"/>
        <w:jc w:val="center"/>
        <w:rPr>
          <w:rFonts w:ascii="Times New Roman" w:eastAsia="Droid Sans Fallback" w:hAnsi="Times New Roman"/>
          <w:b/>
          <w:sz w:val="24"/>
          <w:szCs w:val="24"/>
        </w:rPr>
      </w:pPr>
    </w:p>
    <w:p w14:paraId="4527E0A6" w14:textId="77777777" w:rsidR="00C6578D" w:rsidRPr="00271201" w:rsidRDefault="00C6578D" w:rsidP="009C6DE7">
      <w:pPr>
        <w:suppressAutoHyphens/>
        <w:spacing w:after="0" w:line="240" w:lineRule="auto"/>
        <w:jc w:val="center"/>
        <w:rPr>
          <w:rFonts w:ascii="Times New Roman" w:eastAsia="Droid Sans Fallback" w:hAnsi="Times New Roman"/>
          <w:b/>
          <w:sz w:val="24"/>
          <w:szCs w:val="24"/>
        </w:rPr>
      </w:pPr>
    </w:p>
    <w:p w14:paraId="25E220E4" w14:textId="77777777" w:rsidR="00C6578D" w:rsidRPr="00271201" w:rsidRDefault="00C6578D" w:rsidP="009C6DE7">
      <w:pPr>
        <w:suppressAutoHyphens/>
        <w:spacing w:after="0" w:line="240" w:lineRule="auto"/>
        <w:jc w:val="center"/>
        <w:rPr>
          <w:rFonts w:ascii="Times New Roman" w:eastAsia="Droid Sans Fallback" w:hAnsi="Times New Roman"/>
          <w:sz w:val="24"/>
          <w:szCs w:val="24"/>
        </w:rPr>
      </w:pPr>
    </w:p>
    <w:p w14:paraId="6F148379" w14:textId="77777777" w:rsidR="00EB17C4" w:rsidRPr="00271201" w:rsidRDefault="00EB17C4" w:rsidP="009C6DE7">
      <w:pPr>
        <w:suppressAutoHyphens/>
        <w:spacing w:after="0" w:line="240" w:lineRule="auto"/>
        <w:jc w:val="center"/>
        <w:rPr>
          <w:rFonts w:ascii="Times New Roman" w:eastAsia="Droid Sans Fallback" w:hAnsi="Times New Roman"/>
          <w:sz w:val="24"/>
          <w:szCs w:val="24"/>
        </w:rPr>
      </w:pPr>
    </w:p>
    <w:p w14:paraId="01049F17" w14:textId="77777777" w:rsidR="00F87F16" w:rsidRPr="00271201" w:rsidRDefault="00F87F16" w:rsidP="009C6DE7">
      <w:pPr>
        <w:suppressAutoHyphens/>
        <w:spacing w:after="0" w:line="240" w:lineRule="auto"/>
        <w:jc w:val="center"/>
        <w:rPr>
          <w:rFonts w:ascii="Times New Roman" w:eastAsia="Droid Sans Fallback" w:hAnsi="Times New Roman"/>
          <w:sz w:val="24"/>
          <w:szCs w:val="24"/>
        </w:rPr>
      </w:pPr>
    </w:p>
    <w:p w14:paraId="409A565A" w14:textId="77777777" w:rsidR="005645C7" w:rsidRPr="00271201" w:rsidRDefault="005645C7" w:rsidP="009C6DE7">
      <w:pPr>
        <w:suppressAutoHyphens/>
        <w:spacing w:after="0" w:line="240" w:lineRule="auto"/>
        <w:jc w:val="center"/>
        <w:rPr>
          <w:rFonts w:ascii="Times New Roman" w:eastAsia="Droid Sans Fallback" w:hAnsi="Times New Roman"/>
          <w:sz w:val="24"/>
          <w:szCs w:val="24"/>
        </w:rPr>
      </w:pPr>
    </w:p>
    <w:p w14:paraId="7BEF8D0A" w14:textId="77777777" w:rsidR="005645C7" w:rsidRPr="00271201" w:rsidRDefault="005645C7" w:rsidP="009C6DE7">
      <w:pPr>
        <w:suppressAutoHyphens/>
        <w:spacing w:after="0" w:line="240" w:lineRule="auto"/>
        <w:jc w:val="center"/>
        <w:rPr>
          <w:rFonts w:ascii="Times New Roman" w:eastAsia="Droid Sans Fallback" w:hAnsi="Times New Roman"/>
          <w:sz w:val="24"/>
          <w:szCs w:val="24"/>
        </w:rPr>
      </w:pPr>
    </w:p>
    <w:p w14:paraId="3002AA60" w14:textId="77777777" w:rsidR="005645C7" w:rsidRPr="00271201" w:rsidRDefault="005645C7" w:rsidP="009C6DE7">
      <w:pPr>
        <w:suppressAutoHyphens/>
        <w:spacing w:after="0" w:line="240" w:lineRule="auto"/>
        <w:jc w:val="center"/>
        <w:rPr>
          <w:rFonts w:ascii="Times New Roman" w:eastAsia="Droid Sans Fallback" w:hAnsi="Times New Roman"/>
          <w:sz w:val="24"/>
          <w:szCs w:val="24"/>
        </w:rPr>
      </w:pPr>
    </w:p>
    <w:p w14:paraId="714EF485" w14:textId="77777777" w:rsidR="005645C7" w:rsidRPr="00271201" w:rsidRDefault="005645C7" w:rsidP="009C6DE7">
      <w:pPr>
        <w:suppressAutoHyphens/>
        <w:spacing w:after="0" w:line="240" w:lineRule="auto"/>
        <w:jc w:val="center"/>
        <w:rPr>
          <w:rFonts w:ascii="Times New Roman" w:eastAsia="Droid Sans Fallback" w:hAnsi="Times New Roman"/>
          <w:sz w:val="24"/>
          <w:szCs w:val="24"/>
        </w:rPr>
      </w:pPr>
    </w:p>
    <w:p w14:paraId="7D0795BD" w14:textId="77777777" w:rsidR="005645C7" w:rsidRPr="00271201" w:rsidRDefault="005645C7" w:rsidP="009C6DE7">
      <w:pPr>
        <w:suppressAutoHyphens/>
        <w:spacing w:after="0" w:line="240" w:lineRule="auto"/>
        <w:jc w:val="center"/>
        <w:rPr>
          <w:rFonts w:ascii="Times New Roman" w:eastAsia="Droid Sans Fallback" w:hAnsi="Times New Roman"/>
          <w:sz w:val="24"/>
          <w:szCs w:val="24"/>
        </w:rPr>
      </w:pPr>
    </w:p>
    <w:p w14:paraId="609881F6" w14:textId="44F61BD8" w:rsidR="009C6DE7" w:rsidRDefault="009C6DE7" w:rsidP="00E574F8">
      <w:pPr>
        <w:tabs>
          <w:tab w:val="right" w:leader="dot" w:pos="9638"/>
        </w:tabs>
        <w:suppressAutoHyphens/>
        <w:spacing w:after="0" w:line="240" w:lineRule="auto"/>
        <w:jc w:val="both"/>
        <w:rPr>
          <w:rFonts w:ascii="Times New Roman" w:eastAsia="Droid Sans Fallback" w:hAnsi="Times New Roman"/>
          <w:sz w:val="24"/>
          <w:szCs w:val="24"/>
        </w:rPr>
      </w:pPr>
    </w:p>
    <w:p w14:paraId="3096F434" w14:textId="77777777" w:rsidR="00E574F8" w:rsidRDefault="00E574F8" w:rsidP="00E574F8">
      <w:pPr>
        <w:tabs>
          <w:tab w:val="right" w:leader="dot" w:pos="9638"/>
        </w:tabs>
        <w:suppressAutoHyphens/>
        <w:spacing w:after="0" w:line="240" w:lineRule="auto"/>
        <w:jc w:val="both"/>
        <w:rPr>
          <w:rFonts w:ascii="Times New Roman" w:eastAsia="Droid Sans Fallback" w:hAnsi="Times New Roman"/>
          <w:sz w:val="24"/>
          <w:szCs w:val="24"/>
        </w:rPr>
      </w:pPr>
    </w:p>
    <w:p w14:paraId="46324224" w14:textId="77777777" w:rsidR="00FC5644" w:rsidRPr="00271201" w:rsidRDefault="00FC5644" w:rsidP="00E574F8">
      <w:pPr>
        <w:tabs>
          <w:tab w:val="right" w:leader="dot" w:pos="9638"/>
        </w:tabs>
        <w:suppressAutoHyphens/>
        <w:spacing w:after="0" w:line="240" w:lineRule="auto"/>
        <w:jc w:val="both"/>
        <w:rPr>
          <w:rFonts w:ascii="Times New Roman" w:eastAsia="Droid Sans Fallback" w:hAnsi="Times New Roman"/>
          <w:sz w:val="24"/>
          <w:szCs w:val="24"/>
        </w:rPr>
      </w:pPr>
    </w:p>
    <w:bookmarkStart w:id="0" w:name="_Toc450810537" w:displacedByCustomXml="next"/>
    <w:sdt>
      <w:sdtPr>
        <w:rPr>
          <w:rFonts w:asciiTheme="minorHAnsi" w:eastAsiaTheme="minorEastAsia" w:hAnsiTheme="minorHAnsi" w:cs="Times New Roman"/>
          <w:b w:val="0"/>
          <w:bCs w:val="0"/>
          <w:color w:val="auto"/>
          <w:sz w:val="22"/>
          <w:szCs w:val="22"/>
        </w:rPr>
        <w:id w:val="-775104950"/>
        <w:docPartObj>
          <w:docPartGallery w:val="Table of Contents"/>
          <w:docPartUnique/>
        </w:docPartObj>
      </w:sdtPr>
      <w:sdtEndPr>
        <w:rPr>
          <w:rFonts w:cstheme="minorBidi"/>
        </w:rPr>
      </w:sdtEndPr>
      <w:sdtContent>
        <w:p w14:paraId="5F95302D" w14:textId="6AAF79F4" w:rsidR="00E574F8" w:rsidRPr="0037073F" w:rsidRDefault="00E574F8" w:rsidP="0037073F">
          <w:pPr>
            <w:pStyle w:val="TOCNaslov"/>
            <w:jc w:val="center"/>
            <w:rPr>
              <w:rFonts w:cs="Times New Roman"/>
              <w:color w:val="auto"/>
            </w:rPr>
          </w:pPr>
          <w:r w:rsidRPr="0037073F">
            <w:rPr>
              <w:rFonts w:cs="Times New Roman"/>
              <w:color w:val="auto"/>
            </w:rPr>
            <w:t>Sadržaj</w:t>
          </w:r>
        </w:p>
        <w:p w14:paraId="0D4EA357" w14:textId="77777777" w:rsidR="00882616" w:rsidRDefault="00E574F8">
          <w:pPr>
            <w:pStyle w:val="Sadraj1"/>
            <w:rPr>
              <w:b w:val="0"/>
              <w:lang w:eastAsia="hr-HR"/>
            </w:rPr>
          </w:pPr>
          <w:r w:rsidRPr="00E574F8">
            <w:rPr>
              <w:rFonts w:ascii="Times New Roman" w:hAnsi="Times New Roman" w:cs="Times New Roman"/>
            </w:rPr>
            <w:fldChar w:fldCharType="begin"/>
          </w:r>
          <w:r w:rsidRPr="00E574F8">
            <w:rPr>
              <w:rFonts w:ascii="Times New Roman" w:hAnsi="Times New Roman" w:cs="Times New Roman"/>
            </w:rPr>
            <w:instrText xml:space="preserve"> TOC \o "1-3" \h \z \u </w:instrText>
          </w:r>
          <w:r w:rsidRPr="00E574F8">
            <w:rPr>
              <w:rFonts w:ascii="Times New Roman" w:hAnsi="Times New Roman" w:cs="Times New Roman"/>
            </w:rPr>
            <w:fldChar w:fldCharType="separate"/>
          </w:r>
          <w:hyperlink w:anchor="_Toc11056395" w:history="1">
            <w:r w:rsidR="00882616" w:rsidRPr="00570661">
              <w:rPr>
                <w:rStyle w:val="Hiperveza"/>
              </w:rPr>
              <w:t>1.  TEMELJI I OPĆE ODREDBE</w:t>
            </w:r>
            <w:r w:rsidR="00882616">
              <w:rPr>
                <w:webHidden/>
              </w:rPr>
              <w:tab/>
            </w:r>
            <w:r w:rsidR="00882616">
              <w:rPr>
                <w:webHidden/>
              </w:rPr>
              <w:fldChar w:fldCharType="begin"/>
            </w:r>
            <w:r w:rsidR="00882616">
              <w:rPr>
                <w:webHidden/>
              </w:rPr>
              <w:instrText xml:space="preserve"> PAGEREF _Toc11056395 \h </w:instrText>
            </w:r>
            <w:r w:rsidR="00882616">
              <w:rPr>
                <w:webHidden/>
              </w:rPr>
            </w:r>
            <w:r w:rsidR="00882616">
              <w:rPr>
                <w:webHidden/>
              </w:rPr>
              <w:fldChar w:fldCharType="separate"/>
            </w:r>
            <w:r w:rsidR="006E42BB">
              <w:rPr>
                <w:webHidden/>
              </w:rPr>
              <w:t>5</w:t>
            </w:r>
            <w:r w:rsidR="00882616">
              <w:rPr>
                <w:webHidden/>
              </w:rPr>
              <w:fldChar w:fldCharType="end"/>
            </w:r>
          </w:hyperlink>
        </w:p>
        <w:p w14:paraId="1CDCF74E" w14:textId="77777777" w:rsidR="00882616" w:rsidRDefault="00054529">
          <w:pPr>
            <w:pStyle w:val="Sadraj2"/>
            <w:tabs>
              <w:tab w:val="right" w:leader="dot" w:pos="9630"/>
            </w:tabs>
            <w:rPr>
              <w:noProof/>
              <w:lang w:eastAsia="hr-HR"/>
            </w:rPr>
          </w:pPr>
          <w:hyperlink w:anchor="_Toc11056396" w:history="1">
            <w:r w:rsidR="00882616" w:rsidRPr="00570661">
              <w:rPr>
                <w:rStyle w:val="Hiperveza"/>
                <w:rFonts w:eastAsia="Calibri"/>
                <w:noProof/>
                <w:u w:color="000000"/>
                <w:bdr w:val="nil"/>
                <w:lang w:eastAsia="hr-HR"/>
              </w:rPr>
              <w:t xml:space="preserve">1.1 </w:t>
            </w:r>
            <w:r w:rsidR="00882616" w:rsidRPr="00570661">
              <w:rPr>
                <w:rStyle w:val="Hiperveza"/>
                <w:noProof/>
              </w:rPr>
              <w:t>Uvod</w:t>
            </w:r>
            <w:r w:rsidR="00882616">
              <w:rPr>
                <w:noProof/>
                <w:webHidden/>
              </w:rPr>
              <w:tab/>
            </w:r>
            <w:r w:rsidR="00882616">
              <w:rPr>
                <w:noProof/>
                <w:webHidden/>
              </w:rPr>
              <w:fldChar w:fldCharType="begin"/>
            </w:r>
            <w:r w:rsidR="00882616">
              <w:rPr>
                <w:noProof/>
                <w:webHidden/>
              </w:rPr>
              <w:instrText xml:space="preserve"> PAGEREF _Toc11056396 \h </w:instrText>
            </w:r>
            <w:r w:rsidR="00882616">
              <w:rPr>
                <w:noProof/>
                <w:webHidden/>
              </w:rPr>
            </w:r>
            <w:r w:rsidR="00882616">
              <w:rPr>
                <w:noProof/>
                <w:webHidden/>
              </w:rPr>
              <w:fldChar w:fldCharType="separate"/>
            </w:r>
            <w:r w:rsidR="006E42BB">
              <w:rPr>
                <w:noProof/>
                <w:webHidden/>
              </w:rPr>
              <w:t>5</w:t>
            </w:r>
            <w:r w:rsidR="00882616">
              <w:rPr>
                <w:noProof/>
                <w:webHidden/>
              </w:rPr>
              <w:fldChar w:fldCharType="end"/>
            </w:r>
          </w:hyperlink>
        </w:p>
        <w:p w14:paraId="640835BD" w14:textId="77777777" w:rsidR="00882616" w:rsidRDefault="00054529">
          <w:pPr>
            <w:pStyle w:val="Sadraj2"/>
            <w:tabs>
              <w:tab w:val="right" w:leader="dot" w:pos="9630"/>
            </w:tabs>
            <w:rPr>
              <w:noProof/>
              <w:lang w:eastAsia="hr-HR"/>
            </w:rPr>
          </w:pPr>
          <w:hyperlink w:anchor="_Toc11056397" w:history="1">
            <w:r w:rsidR="00882616" w:rsidRPr="00570661">
              <w:rPr>
                <w:rStyle w:val="Hiperveza"/>
                <w:noProof/>
              </w:rPr>
              <w:t>1.2 Pravna osnova i strateški okvir</w:t>
            </w:r>
            <w:r w:rsidR="00882616">
              <w:rPr>
                <w:noProof/>
                <w:webHidden/>
              </w:rPr>
              <w:tab/>
            </w:r>
            <w:r w:rsidR="00882616">
              <w:rPr>
                <w:noProof/>
                <w:webHidden/>
              </w:rPr>
              <w:fldChar w:fldCharType="begin"/>
            </w:r>
            <w:r w:rsidR="00882616">
              <w:rPr>
                <w:noProof/>
                <w:webHidden/>
              </w:rPr>
              <w:instrText xml:space="preserve"> PAGEREF _Toc11056397 \h </w:instrText>
            </w:r>
            <w:r w:rsidR="00882616">
              <w:rPr>
                <w:noProof/>
                <w:webHidden/>
              </w:rPr>
            </w:r>
            <w:r w:rsidR="00882616">
              <w:rPr>
                <w:noProof/>
                <w:webHidden/>
              </w:rPr>
              <w:fldChar w:fldCharType="separate"/>
            </w:r>
            <w:r w:rsidR="006E42BB">
              <w:rPr>
                <w:noProof/>
                <w:webHidden/>
              </w:rPr>
              <w:t>6</w:t>
            </w:r>
            <w:r w:rsidR="00882616">
              <w:rPr>
                <w:noProof/>
                <w:webHidden/>
              </w:rPr>
              <w:fldChar w:fldCharType="end"/>
            </w:r>
          </w:hyperlink>
        </w:p>
        <w:p w14:paraId="2A027BAA" w14:textId="77777777" w:rsidR="00882616" w:rsidRDefault="00054529">
          <w:pPr>
            <w:pStyle w:val="Sadraj2"/>
            <w:tabs>
              <w:tab w:val="right" w:leader="dot" w:pos="9630"/>
            </w:tabs>
            <w:rPr>
              <w:noProof/>
              <w:lang w:eastAsia="hr-HR"/>
            </w:rPr>
          </w:pPr>
          <w:hyperlink w:anchor="_Toc11056398" w:history="1">
            <w:r w:rsidR="00882616" w:rsidRPr="00570661">
              <w:rPr>
                <w:rStyle w:val="Hiperveza"/>
                <w:rFonts w:eastAsia="Calibri"/>
                <w:noProof/>
                <w:u w:color="000000"/>
                <w:bdr w:val="nil"/>
                <w:lang w:eastAsia="hr-HR"/>
              </w:rPr>
              <w:t>1.3 Pojmovi i kratice</w:t>
            </w:r>
            <w:r w:rsidR="00882616">
              <w:rPr>
                <w:noProof/>
                <w:webHidden/>
              </w:rPr>
              <w:tab/>
            </w:r>
            <w:r w:rsidR="00882616">
              <w:rPr>
                <w:noProof/>
                <w:webHidden/>
              </w:rPr>
              <w:fldChar w:fldCharType="begin"/>
            </w:r>
            <w:r w:rsidR="00882616">
              <w:rPr>
                <w:noProof/>
                <w:webHidden/>
              </w:rPr>
              <w:instrText xml:space="preserve"> PAGEREF _Toc11056398 \h </w:instrText>
            </w:r>
            <w:r w:rsidR="00882616">
              <w:rPr>
                <w:noProof/>
                <w:webHidden/>
              </w:rPr>
            </w:r>
            <w:r w:rsidR="00882616">
              <w:rPr>
                <w:noProof/>
                <w:webHidden/>
              </w:rPr>
              <w:fldChar w:fldCharType="separate"/>
            </w:r>
            <w:r w:rsidR="006E42BB">
              <w:rPr>
                <w:noProof/>
                <w:webHidden/>
              </w:rPr>
              <w:t>9</w:t>
            </w:r>
            <w:r w:rsidR="00882616">
              <w:rPr>
                <w:noProof/>
                <w:webHidden/>
              </w:rPr>
              <w:fldChar w:fldCharType="end"/>
            </w:r>
          </w:hyperlink>
        </w:p>
        <w:p w14:paraId="3C4EE0BB" w14:textId="77777777" w:rsidR="00882616" w:rsidRDefault="00054529">
          <w:pPr>
            <w:pStyle w:val="Sadraj2"/>
            <w:tabs>
              <w:tab w:val="right" w:leader="dot" w:pos="9630"/>
            </w:tabs>
            <w:rPr>
              <w:noProof/>
              <w:lang w:eastAsia="hr-HR"/>
            </w:rPr>
          </w:pPr>
          <w:hyperlink w:anchor="_Toc11056399" w:history="1">
            <w:r w:rsidR="00882616" w:rsidRPr="00570661">
              <w:rPr>
                <w:rStyle w:val="Hiperveza"/>
                <w:rFonts w:eastAsia="Calibri"/>
                <w:noProof/>
                <w:u w:color="000000"/>
                <w:bdr w:val="nil"/>
                <w:lang w:eastAsia="hr-HR"/>
              </w:rPr>
              <w:t>1.4 Svrha i cilj Poziva na dostavu projektnih prijedloga</w:t>
            </w:r>
            <w:r w:rsidR="00882616">
              <w:rPr>
                <w:noProof/>
                <w:webHidden/>
              </w:rPr>
              <w:tab/>
            </w:r>
            <w:r w:rsidR="00882616">
              <w:rPr>
                <w:noProof/>
                <w:webHidden/>
              </w:rPr>
              <w:fldChar w:fldCharType="begin"/>
            </w:r>
            <w:r w:rsidR="00882616">
              <w:rPr>
                <w:noProof/>
                <w:webHidden/>
              </w:rPr>
              <w:instrText xml:space="preserve"> PAGEREF _Toc11056399 \h </w:instrText>
            </w:r>
            <w:r w:rsidR="00882616">
              <w:rPr>
                <w:noProof/>
                <w:webHidden/>
              </w:rPr>
            </w:r>
            <w:r w:rsidR="00882616">
              <w:rPr>
                <w:noProof/>
                <w:webHidden/>
              </w:rPr>
              <w:fldChar w:fldCharType="separate"/>
            </w:r>
            <w:r w:rsidR="006E42BB">
              <w:rPr>
                <w:noProof/>
                <w:webHidden/>
              </w:rPr>
              <w:t>12</w:t>
            </w:r>
            <w:r w:rsidR="00882616">
              <w:rPr>
                <w:noProof/>
                <w:webHidden/>
              </w:rPr>
              <w:fldChar w:fldCharType="end"/>
            </w:r>
          </w:hyperlink>
        </w:p>
        <w:p w14:paraId="391033B6" w14:textId="77777777" w:rsidR="00882616" w:rsidRDefault="00054529">
          <w:pPr>
            <w:pStyle w:val="Sadraj2"/>
            <w:tabs>
              <w:tab w:val="right" w:leader="dot" w:pos="9630"/>
            </w:tabs>
            <w:rPr>
              <w:noProof/>
              <w:lang w:eastAsia="hr-HR"/>
            </w:rPr>
          </w:pPr>
          <w:hyperlink w:anchor="_Toc11056400" w:history="1">
            <w:r w:rsidR="00882616" w:rsidRPr="00570661">
              <w:rPr>
                <w:rStyle w:val="Hiperveza"/>
                <w:noProof/>
              </w:rPr>
              <w:t>1.5 Pokazatelji i mjerljivi ishodi</w:t>
            </w:r>
            <w:r w:rsidR="00882616">
              <w:rPr>
                <w:noProof/>
                <w:webHidden/>
              </w:rPr>
              <w:tab/>
            </w:r>
            <w:r w:rsidR="00882616">
              <w:rPr>
                <w:noProof/>
                <w:webHidden/>
              </w:rPr>
              <w:fldChar w:fldCharType="begin"/>
            </w:r>
            <w:r w:rsidR="00882616">
              <w:rPr>
                <w:noProof/>
                <w:webHidden/>
              </w:rPr>
              <w:instrText xml:space="preserve"> PAGEREF _Toc11056400 \h </w:instrText>
            </w:r>
            <w:r w:rsidR="00882616">
              <w:rPr>
                <w:noProof/>
                <w:webHidden/>
              </w:rPr>
            </w:r>
            <w:r w:rsidR="00882616">
              <w:rPr>
                <w:noProof/>
                <w:webHidden/>
              </w:rPr>
              <w:fldChar w:fldCharType="separate"/>
            </w:r>
            <w:r w:rsidR="006E42BB">
              <w:rPr>
                <w:noProof/>
                <w:webHidden/>
              </w:rPr>
              <w:t>22</w:t>
            </w:r>
            <w:r w:rsidR="00882616">
              <w:rPr>
                <w:noProof/>
                <w:webHidden/>
              </w:rPr>
              <w:fldChar w:fldCharType="end"/>
            </w:r>
          </w:hyperlink>
        </w:p>
        <w:p w14:paraId="3D9C956C" w14:textId="77777777" w:rsidR="00882616" w:rsidRDefault="00054529">
          <w:pPr>
            <w:pStyle w:val="Sadraj3"/>
            <w:tabs>
              <w:tab w:val="right" w:leader="dot" w:pos="9630"/>
            </w:tabs>
            <w:rPr>
              <w:noProof/>
              <w:lang w:eastAsia="hr-HR"/>
            </w:rPr>
          </w:pPr>
          <w:hyperlink w:anchor="_Toc11056401" w:history="1">
            <w:r w:rsidR="00882616" w:rsidRPr="00570661">
              <w:rPr>
                <w:rStyle w:val="Hiperveza"/>
                <w:rFonts w:eastAsia="Calibri"/>
                <w:noProof/>
                <w:u w:color="000000"/>
                <w:bdr w:val="nil"/>
                <w:lang w:eastAsia="hr-HR"/>
              </w:rPr>
              <w:t>1.5.1. Zajednički pokazatelji za operacije koje će se sufinancirati iz Europskog socijalnog fonda (utvrđeni Prilogom I. Uredbe Europskog parlamenta i Vijeća 1304/2013) odnosno člankom 273., stavkom 3. Uredbe (EU, Euratom) br 2018/1046.</w:t>
            </w:r>
            <w:r w:rsidR="00882616">
              <w:rPr>
                <w:noProof/>
                <w:webHidden/>
              </w:rPr>
              <w:tab/>
            </w:r>
            <w:r w:rsidR="00882616">
              <w:rPr>
                <w:noProof/>
                <w:webHidden/>
              </w:rPr>
              <w:fldChar w:fldCharType="begin"/>
            </w:r>
            <w:r w:rsidR="00882616">
              <w:rPr>
                <w:noProof/>
                <w:webHidden/>
              </w:rPr>
              <w:instrText xml:space="preserve"> PAGEREF _Toc11056401 \h </w:instrText>
            </w:r>
            <w:r w:rsidR="00882616">
              <w:rPr>
                <w:noProof/>
                <w:webHidden/>
              </w:rPr>
            </w:r>
            <w:r w:rsidR="00882616">
              <w:rPr>
                <w:noProof/>
                <w:webHidden/>
              </w:rPr>
              <w:fldChar w:fldCharType="separate"/>
            </w:r>
            <w:r w:rsidR="006E42BB">
              <w:rPr>
                <w:noProof/>
                <w:webHidden/>
              </w:rPr>
              <w:t>25</w:t>
            </w:r>
            <w:r w:rsidR="00882616">
              <w:rPr>
                <w:noProof/>
                <w:webHidden/>
              </w:rPr>
              <w:fldChar w:fldCharType="end"/>
            </w:r>
          </w:hyperlink>
        </w:p>
        <w:p w14:paraId="3B1D34F0" w14:textId="77777777" w:rsidR="00882616" w:rsidRDefault="00054529">
          <w:pPr>
            <w:pStyle w:val="Sadraj2"/>
            <w:tabs>
              <w:tab w:val="right" w:leader="dot" w:pos="9630"/>
            </w:tabs>
            <w:rPr>
              <w:noProof/>
              <w:lang w:eastAsia="hr-HR"/>
            </w:rPr>
          </w:pPr>
          <w:hyperlink w:anchor="_Toc11056402" w:history="1">
            <w:r w:rsidR="00882616" w:rsidRPr="00570661">
              <w:rPr>
                <w:rStyle w:val="Hiperveza"/>
                <w:rFonts w:ascii="Times New Roman" w:eastAsiaTheme="majorEastAsia" w:hAnsi="Times New Roman" w:cstheme="majorBidi"/>
                <w:b/>
                <w:bCs/>
                <w:noProof/>
              </w:rPr>
              <w:t>1.5.2 Zajednički pokazatelji ostvarenja za sudionike</w:t>
            </w:r>
            <w:r w:rsidR="00882616">
              <w:rPr>
                <w:noProof/>
                <w:webHidden/>
              </w:rPr>
              <w:tab/>
            </w:r>
            <w:r w:rsidR="00882616">
              <w:rPr>
                <w:noProof/>
                <w:webHidden/>
              </w:rPr>
              <w:fldChar w:fldCharType="begin"/>
            </w:r>
            <w:r w:rsidR="00882616">
              <w:rPr>
                <w:noProof/>
                <w:webHidden/>
              </w:rPr>
              <w:instrText xml:space="preserve"> PAGEREF _Toc11056402 \h </w:instrText>
            </w:r>
            <w:r w:rsidR="00882616">
              <w:rPr>
                <w:noProof/>
                <w:webHidden/>
              </w:rPr>
            </w:r>
            <w:r w:rsidR="00882616">
              <w:rPr>
                <w:noProof/>
                <w:webHidden/>
              </w:rPr>
              <w:fldChar w:fldCharType="separate"/>
            </w:r>
            <w:r w:rsidR="006E42BB">
              <w:rPr>
                <w:noProof/>
                <w:webHidden/>
              </w:rPr>
              <w:t>26</w:t>
            </w:r>
            <w:r w:rsidR="00882616">
              <w:rPr>
                <w:noProof/>
                <w:webHidden/>
              </w:rPr>
              <w:fldChar w:fldCharType="end"/>
            </w:r>
          </w:hyperlink>
        </w:p>
        <w:p w14:paraId="6A84B9D2" w14:textId="77777777" w:rsidR="00882616" w:rsidRDefault="00054529">
          <w:pPr>
            <w:pStyle w:val="Sadraj3"/>
            <w:tabs>
              <w:tab w:val="right" w:leader="dot" w:pos="9630"/>
            </w:tabs>
            <w:rPr>
              <w:noProof/>
              <w:lang w:eastAsia="hr-HR"/>
            </w:rPr>
          </w:pPr>
          <w:hyperlink w:anchor="_Toc11056403" w:history="1">
            <w:r w:rsidR="00882616" w:rsidRPr="00570661">
              <w:rPr>
                <w:rStyle w:val="Hiperveza"/>
                <w:noProof/>
              </w:rPr>
              <w:t>1.5.3 Mjerljivi ishodi i financijske korekcije</w:t>
            </w:r>
            <w:r w:rsidR="00882616">
              <w:rPr>
                <w:noProof/>
                <w:webHidden/>
              </w:rPr>
              <w:tab/>
            </w:r>
            <w:r w:rsidR="00882616">
              <w:rPr>
                <w:noProof/>
                <w:webHidden/>
              </w:rPr>
              <w:fldChar w:fldCharType="begin"/>
            </w:r>
            <w:r w:rsidR="00882616">
              <w:rPr>
                <w:noProof/>
                <w:webHidden/>
              </w:rPr>
              <w:instrText xml:space="preserve"> PAGEREF _Toc11056403 \h </w:instrText>
            </w:r>
            <w:r w:rsidR="00882616">
              <w:rPr>
                <w:noProof/>
                <w:webHidden/>
              </w:rPr>
            </w:r>
            <w:r w:rsidR="00882616">
              <w:rPr>
                <w:noProof/>
                <w:webHidden/>
              </w:rPr>
              <w:fldChar w:fldCharType="separate"/>
            </w:r>
            <w:r w:rsidR="006E42BB">
              <w:rPr>
                <w:noProof/>
                <w:webHidden/>
              </w:rPr>
              <w:t>27</w:t>
            </w:r>
            <w:r w:rsidR="00882616">
              <w:rPr>
                <w:noProof/>
                <w:webHidden/>
              </w:rPr>
              <w:fldChar w:fldCharType="end"/>
            </w:r>
          </w:hyperlink>
        </w:p>
        <w:p w14:paraId="00D996F1" w14:textId="77777777" w:rsidR="00882616" w:rsidRDefault="00054529">
          <w:pPr>
            <w:pStyle w:val="Sadraj3"/>
            <w:tabs>
              <w:tab w:val="right" w:leader="dot" w:pos="9630"/>
            </w:tabs>
            <w:rPr>
              <w:noProof/>
              <w:lang w:eastAsia="hr-HR"/>
            </w:rPr>
          </w:pPr>
          <w:hyperlink w:anchor="_Toc11056404" w:history="1">
            <w:r w:rsidR="00882616" w:rsidRPr="00570661">
              <w:rPr>
                <w:rStyle w:val="Hiperveza"/>
                <w:rFonts w:eastAsia="Calibri"/>
                <w:noProof/>
                <w:u w:color="000000"/>
                <w:bdr w:val="nil"/>
                <w:lang w:eastAsia="hr-HR"/>
              </w:rPr>
              <w:t>1.5.4 Obaveza praćenja članka 9. Konvencije Ujedinjenih naroda o pravima osoba s invaliditetom</w:t>
            </w:r>
            <w:r w:rsidR="00882616">
              <w:rPr>
                <w:noProof/>
                <w:webHidden/>
              </w:rPr>
              <w:tab/>
            </w:r>
            <w:r w:rsidR="00882616">
              <w:rPr>
                <w:noProof/>
                <w:webHidden/>
              </w:rPr>
              <w:fldChar w:fldCharType="begin"/>
            </w:r>
            <w:r w:rsidR="00882616">
              <w:rPr>
                <w:noProof/>
                <w:webHidden/>
              </w:rPr>
              <w:instrText xml:space="preserve"> PAGEREF _Toc11056404 \h </w:instrText>
            </w:r>
            <w:r w:rsidR="00882616">
              <w:rPr>
                <w:noProof/>
                <w:webHidden/>
              </w:rPr>
            </w:r>
            <w:r w:rsidR="00882616">
              <w:rPr>
                <w:noProof/>
                <w:webHidden/>
              </w:rPr>
              <w:fldChar w:fldCharType="separate"/>
            </w:r>
            <w:r w:rsidR="006E42BB">
              <w:rPr>
                <w:noProof/>
                <w:webHidden/>
              </w:rPr>
              <w:t>27</w:t>
            </w:r>
            <w:r w:rsidR="00882616">
              <w:rPr>
                <w:noProof/>
                <w:webHidden/>
              </w:rPr>
              <w:fldChar w:fldCharType="end"/>
            </w:r>
          </w:hyperlink>
        </w:p>
        <w:p w14:paraId="36805360" w14:textId="77777777" w:rsidR="00882616" w:rsidRDefault="00054529">
          <w:pPr>
            <w:pStyle w:val="Sadraj2"/>
            <w:tabs>
              <w:tab w:val="right" w:leader="dot" w:pos="9630"/>
            </w:tabs>
            <w:rPr>
              <w:noProof/>
              <w:lang w:eastAsia="hr-HR"/>
            </w:rPr>
          </w:pPr>
          <w:hyperlink w:anchor="_Toc11056405" w:history="1">
            <w:r w:rsidR="00882616" w:rsidRPr="00570661">
              <w:rPr>
                <w:rStyle w:val="Hiperveza"/>
                <w:rFonts w:eastAsia="Calibri"/>
                <w:noProof/>
                <w:u w:color="000000"/>
                <w:bdr w:val="nil"/>
                <w:lang w:eastAsia="hr-HR"/>
              </w:rPr>
              <w:t>1.6 Financijska alokacija i iznos bespovratnih sredstava</w:t>
            </w:r>
            <w:r w:rsidR="00882616">
              <w:rPr>
                <w:noProof/>
                <w:webHidden/>
              </w:rPr>
              <w:tab/>
            </w:r>
            <w:r w:rsidR="00882616">
              <w:rPr>
                <w:noProof/>
                <w:webHidden/>
              </w:rPr>
              <w:fldChar w:fldCharType="begin"/>
            </w:r>
            <w:r w:rsidR="00882616">
              <w:rPr>
                <w:noProof/>
                <w:webHidden/>
              </w:rPr>
              <w:instrText xml:space="preserve"> PAGEREF _Toc11056405 \h </w:instrText>
            </w:r>
            <w:r w:rsidR="00882616">
              <w:rPr>
                <w:noProof/>
                <w:webHidden/>
              </w:rPr>
            </w:r>
            <w:r w:rsidR="00882616">
              <w:rPr>
                <w:noProof/>
                <w:webHidden/>
              </w:rPr>
              <w:fldChar w:fldCharType="separate"/>
            </w:r>
            <w:r w:rsidR="006E42BB">
              <w:rPr>
                <w:noProof/>
                <w:webHidden/>
              </w:rPr>
              <w:t>28</w:t>
            </w:r>
            <w:r w:rsidR="00882616">
              <w:rPr>
                <w:noProof/>
                <w:webHidden/>
              </w:rPr>
              <w:fldChar w:fldCharType="end"/>
            </w:r>
          </w:hyperlink>
        </w:p>
        <w:p w14:paraId="740B49B6" w14:textId="77777777" w:rsidR="00882616" w:rsidRDefault="00054529">
          <w:pPr>
            <w:pStyle w:val="Sadraj2"/>
            <w:tabs>
              <w:tab w:val="right" w:leader="dot" w:pos="9630"/>
            </w:tabs>
            <w:rPr>
              <w:noProof/>
              <w:lang w:eastAsia="hr-HR"/>
            </w:rPr>
          </w:pPr>
          <w:hyperlink w:anchor="_Toc11056406" w:history="1">
            <w:r w:rsidR="00882616" w:rsidRPr="00570661">
              <w:rPr>
                <w:rStyle w:val="Hiperveza"/>
                <w:rFonts w:eastAsia="Calibri"/>
                <w:noProof/>
                <w:u w:color="000000"/>
                <w:bdr w:val="nil"/>
                <w:lang w:eastAsia="hr-HR"/>
              </w:rPr>
              <w:t>1.7 Režim/vrsta potpore</w:t>
            </w:r>
            <w:r w:rsidR="00882616">
              <w:rPr>
                <w:noProof/>
                <w:webHidden/>
              </w:rPr>
              <w:tab/>
            </w:r>
            <w:r w:rsidR="00882616">
              <w:rPr>
                <w:noProof/>
                <w:webHidden/>
              </w:rPr>
              <w:fldChar w:fldCharType="begin"/>
            </w:r>
            <w:r w:rsidR="00882616">
              <w:rPr>
                <w:noProof/>
                <w:webHidden/>
              </w:rPr>
              <w:instrText xml:space="preserve"> PAGEREF _Toc11056406 \h </w:instrText>
            </w:r>
            <w:r w:rsidR="00882616">
              <w:rPr>
                <w:noProof/>
                <w:webHidden/>
              </w:rPr>
            </w:r>
            <w:r w:rsidR="00882616">
              <w:rPr>
                <w:noProof/>
                <w:webHidden/>
              </w:rPr>
              <w:fldChar w:fldCharType="separate"/>
            </w:r>
            <w:r w:rsidR="006E42BB">
              <w:rPr>
                <w:noProof/>
                <w:webHidden/>
              </w:rPr>
              <w:t>30</w:t>
            </w:r>
            <w:r w:rsidR="00882616">
              <w:rPr>
                <w:noProof/>
                <w:webHidden/>
              </w:rPr>
              <w:fldChar w:fldCharType="end"/>
            </w:r>
          </w:hyperlink>
        </w:p>
        <w:p w14:paraId="7017CD7D" w14:textId="77777777" w:rsidR="00882616" w:rsidRDefault="00054529">
          <w:pPr>
            <w:pStyle w:val="Sadraj1"/>
            <w:rPr>
              <w:b w:val="0"/>
              <w:lang w:eastAsia="hr-HR"/>
            </w:rPr>
          </w:pPr>
          <w:hyperlink w:anchor="_Toc11056407" w:history="1">
            <w:r w:rsidR="00882616" w:rsidRPr="00570661">
              <w:rPr>
                <w:rStyle w:val="Hiperveza"/>
              </w:rPr>
              <w:t>2. UVJETI PRIHVATLJIVOSTI PRIJAVITELJA/PARTNERA</w:t>
            </w:r>
            <w:r w:rsidR="00882616">
              <w:rPr>
                <w:webHidden/>
              </w:rPr>
              <w:tab/>
            </w:r>
            <w:r w:rsidR="00882616">
              <w:rPr>
                <w:webHidden/>
              </w:rPr>
              <w:fldChar w:fldCharType="begin"/>
            </w:r>
            <w:r w:rsidR="00882616">
              <w:rPr>
                <w:webHidden/>
              </w:rPr>
              <w:instrText xml:space="preserve"> PAGEREF _Toc11056407 \h </w:instrText>
            </w:r>
            <w:r w:rsidR="00882616">
              <w:rPr>
                <w:webHidden/>
              </w:rPr>
            </w:r>
            <w:r w:rsidR="00882616">
              <w:rPr>
                <w:webHidden/>
              </w:rPr>
              <w:fldChar w:fldCharType="separate"/>
            </w:r>
            <w:r w:rsidR="006E42BB">
              <w:rPr>
                <w:webHidden/>
              </w:rPr>
              <w:t>31</w:t>
            </w:r>
            <w:r w:rsidR="00882616">
              <w:rPr>
                <w:webHidden/>
              </w:rPr>
              <w:fldChar w:fldCharType="end"/>
            </w:r>
          </w:hyperlink>
        </w:p>
        <w:p w14:paraId="5C3336B6" w14:textId="77777777" w:rsidR="00882616" w:rsidRDefault="00054529">
          <w:pPr>
            <w:pStyle w:val="Sadraj2"/>
            <w:tabs>
              <w:tab w:val="right" w:leader="dot" w:pos="9630"/>
            </w:tabs>
            <w:rPr>
              <w:noProof/>
              <w:lang w:eastAsia="hr-HR"/>
            </w:rPr>
          </w:pPr>
          <w:hyperlink w:anchor="_Toc11056408" w:history="1">
            <w:r w:rsidR="00882616" w:rsidRPr="00570661">
              <w:rPr>
                <w:rStyle w:val="Hiperveza"/>
                <w:rFonts w:eastAsia="Calibri"/>
                <w:noProof/>
                <w:u w:color="000000"/>
                <w:bdr w:val="nil"/>
                <w:lang w:eastAsia="hr-HR"/>
              </w:rPr>
              <w:t>2.1 Prihvatljivi Prijavitelji</w:t>
            </w:r>
            <w:r w:rsidR="00882616">
              <w:rPr>
                <w:noProof/>
                <w:webHidden/>
              </w:rPr>
              <w:tab/>
            </w:r>
            <w:r w:rsidR="00882616">
              <w:rPr>
                <w:noProof/>
                <w:webHidden/>
              </w:rPr>
              <w:fldChar w:fldCharType="begin"/>
            </w:r>
            <w:r w:rsidR="00882616">
              <w:rPr>
                <w:noProof/>
                <w:webHidden/>
              </w:rPr>
              <w:instrText xml:space="preserve"> PAGEREF _Toc11056408 \h </w:instrText>
            </w:r>
            <w:r w:rsidR="00882616">
              <w:rPr>
                <w:noProof/>
                <w:webHidden/>
              </w:rPr>
            </w:r>
            <w:r w:rsidR="00882616">
              <w:rPr>
                <w:noProof/>
                <w:webHidden/>
              </w:rPr>
              <w:fldChar w:fldCharType="separate"/>
            </w:r>
            <w:r w:rsidR="006E42BB">
              <w:rPr>
                <w:noProof/>
                <w:webHidden/>
              </w:rPr>
              <w:t>31</w:t>
            </w:r>
            <w:r w:rsidR="00882616">
              <w:rPr>
                <w:noProof/>
                <w:webHidden/>
              </w:rPr>
              <w:fldChar w:fldCharType="end"/>
            </w:r>
          </w:hyperlink>
        </w:p>
        <w:p w14:paraId="33C6B929" w14:textId="77777777" w:rsidR="00882616" w:rsidRDefault="00054529">
          <w:pPr>
            <w:pStyle w:val="Sadraj3"/>
            <w:tabs>
              <w:tab w:val="right" w:leader="dot" w:pos="9630"/>
            </w:tabs>
            <w:rPr>
              <w:noProof/>
              <w:lang w:eastAsia="hr-HR"/>
            </w:rPr>
          </w:pPr>
          <w:hyperlink w:anchor="_Toc11056409" w:history="1">
            <w:r w:rsidR="00882616" w:rsidRPr="00570661">
              <w:rPr>
                <w:rStyle w:val="Hiperveza"/>
                <w:rFonts w:eastAsia="Calibri"/>
                <w:noProof/>
                <w:u w:color="000000"/>
                <w:bdr w:val="nil"/>
                <w:lang w:eastAsia="hr-HR"/>
              </w:rPr>
              <w:t>2.1.1 Prihvatljivi Prijavitelji za Skupinu 1</w:t>
            </w:r>
            <w:r w:rsidR="00882616">
              <w:rPr>
                <w:noProof/>
                <w:webHidden/>
              </w:rPr>
              <w:tab/>
            </w:r>
            <w:r w:rsidR="00882616">
              <w:rPr>
                <w:noProof/>
                <w:webHidden/>
              </w:rPr>
              <w:fldChar w:fldCharType="begin"/>
            </w:r>
            <w:r w:rsidR="00882616">
              <w:rPr>
                <w:noProof/>
                <w:webHidden/>
              </w:rPr>
              <w:instrText xml:space="preserve"> PAGEREF _Toc11056409 \h </w:instrText>
            </w:r>
            <w:r w:rsidR="00882616">
              <w:rPr>
                <w:noProof/>
                <w:webHidden/>
              </w:rPr>
            </w:r>
            <w:r w:rsidR="00882616">
              <w:rPr>
                <w:noProof/>
                <w:webHidden/>
              </w:rPr>
              <w:fldChar w:fldCharType="separate"/>
            </w:r>
            <w:r w:rsidR="006E42BB">
              <w:rPr>
                <w:noProof/>
                <w:webHidden/>
              </w:rPr>
              <w:t>31</w:t>
            </w:r>
            <w:r w:rsidR="00882616">
              <w:rPr>
                <w:noProof/>
                <w:webHidden/>
              </w:rPr>
              <w:fldChar w:fldCharType="end"/>
            </w:r>
          </w:hyperlink>
        </w:p>
        <w:p w14:paraId="69BA39F3" w14:textId="77777777" w:rsidR="00882616" w:rsidRDefault="00054529">
          <w:pPr>
            <w:pStyle w:val="Sadraj3"/>
            <w:tabs>
              <w:tab w:val="right" w:leader="dot" w:pos="9630"/>
            </w:tabs>
            <w:rPr>
              <w:noProof/>
              <w:lang w:eastAsia="hr-HR"/>
            </w:rPr>
          </w:pPr>
          <w:hyperlink w:anchor="_Toc11056410" w:history="1">
            <w:r w:rsidR="00882616" w:rsidRPr="00570661">
              <w:rPr>
                <w:rStyle w:val="Hiperveza"/>
                <w:rFonts w:eastAsia="Calibri"/>
                <w:noProof/>
                <w:u w:color="000000"/>
                <w:bdr w:val="nil"/>
                <w:lang w:eastAsia="hr-HR"/>
              </w:rPr>
              <w:t>2.1.2 Prijavitelj iz Skupine 1 mora ispunjavati sljedeće uvjete:</w:t>
            </w:r>
            <w:r w:rsidR="00882616">
              <w:rPr>
                <w:noProof/>
                <w:webHidden/>
              </w:rPr>
              <w:tab/>
            </w:r>
            <w:r w:rsidR="00882616">
              <w:rPr>
                <w:noProof/>
                <w:webHidden/>
              </w:rPr>
              <w:fldChar w:fldCharType="begin"/>
            </w:r>
            <w:r w:rsidR="00882616">
              <w:rPr>
                <w:noProof/>
                <w:webHidden/>
              </w:rPr>
              <w:instrText xml:space="preserve"> PAGEREF _Toc11056410 \h </w:instrText>
            </w:r>
            <w:r w:rsidR="00882616">
              <w:rPr>
                <w:noProof/>
                <w:webHidden/>
              </w:rPr>
            </w:r>
            <w:r w:rsidR="00882616">
              <w:rPr>
                <w:noProof/>
                <w:webHidden/>
              </w:rPr>
              <w:fldChar w:fldCharType="separate"/>
            </w:r>
            <w:r w:rsidR="006E42BB">
              <w:rPr>
                <w:noProof/>
                <w:webHidden/>
              </w:rPr>
              <w:t>32</w:t>
            </w:r>
            <w:r w:rsidR="00882616">
              <w:rPr>
                <w:noProof/>
                <w:webHidden/>
              </w:rPr>
              <w:fldChar w:fldCharType="end"/>
            </w:r>
          </w:hyperlink>
        </w:p>
        <w:p w14:paraId="284E1A3D" w14:textId="77777777" w:rsidR="00882616" w:rsidRDefault="00054529">
          <w:pPr>
            <w:pStyle w:val="Sadraj3"/>
            <w:tabs>
              <w:tab w:val="right" w:leader="dot" w:pos="9630"/>
            </w:tabs>
            <w:rPr>
              <w:noProof/>
              <w:lang w:eastAsia="hr-HR"/>
            </w:rPr>
          </w:pPr>
          <w:hyperlink w:anchor="_Toc11056411" w:history="1">
            <w:r w:rsidR="00882616" w:rsidRPr="00570661">
              <w:rPr>
                <w:rStyle w:val="Hiperveza"/>
                <w:rFonts w:eastAsia="Calibri"/>
                <w:noProof/>
                <w:u w:color="000000"/>
                <w:bdr w:val="nil"/>
                <w:lang w:eastAsia="hr-HR"/>
              </w:rPr>
              <w:t>2.1.3 Prihvatljivi Prijavitelji za Skupinu 2</w:t>
            </w:r>
            <w:r w:rsidR="00882616">
              <w:rPr>
                <w:noProof/>
                <w:webHidden/>
              </w:rPr>
              <w:tab/>
            </w:r>
            <w:r w:rsidR="00882616">
              <w:rPr>
                <w:noProof/>
                <w:webHidden/>
              </w:rPr>
              <w:fldChar w:fldCharType="begin"/>
            </w:r>
            <w:r w:rsidR="00882616">
              <w:rPr>
                <w:noProof/>
                <w:webHidden/>
              </w:rPr>
              <w:instrText xml:space="preserve"> PAGEREF _Toc11056411 \h </w:instrText>
            </w:r>
            <w:r w:rsidR="00882616">
              <w:rPr>
                <w:noProof/>
                <w:webHidden/>
              </w:rPr>
            </w:r>
            <w:r w:rsidR="00882616">
              <w:rPr>
                <w:noProof/>
                <w:webHidden/>
              </w:rPr>
              <w:fldChar w:fldCharType="separate"/>
            </w:r>
            <w:r w:rsidR="006E42BB">
              <w:rPr>
                <w:noProof/>
                <w:webHidden/>
              </w:rPr>
              <w:t>32</w:t>
            </w:r>
            <w:r w:rsidR="00882616">
              <w:rPr>
                <w:noProof/>
                <w:webHidden/>
              </w:rPr>
              <w:fldChar w:fldCharType="end"/>
            </w:r>
          </w:hyperlink>
        </w:p>
        <w:p w14:paraId="57514C68" w14:textId="77777777" w:rsidR="00882616" w:rsidRDefault="00054529">
          <w:pPr>
            <w:pStyle w:val="Sadraj3"/>
            <w:tabs>
              <w:tab w:val="right" w:leader="dot" w:pos="9630"/>
            </w:tabs>
            <w:rPr>
              <w:noProof/>
              <w:lang w:eastAsia="hr-HR"/>
            </w:rPr>
          </w:pPr>
          <w:hyperlink w:anchor="_Toc11056412" w:history="1">
            <w:r w:rsidR="00882616" w:rsidRPr="00570661">
              <w:rPr>
                <w:rStyle w:val="Hiperveza"/>
                <w:rFonts w:eastAsia="Calibri"/>
                <w:noProof/>
                <w:u w:color="000000"/>
                <w:bdr w:val="nil"/>
                <w:lang w:eastAsia="hr-HR"/>
              </w:rPr>
              <w:t>2.1.4 Prijavitelj iz Skupine 2 mora ispunjavati sljedeće uvjete:</w:t>
            </w:r>
            <w:r w:rsidR="00882616">
              <w:rPr>
                <w:noProof/>
                <w:webHidden/>
              </w:rPr>
              <w:tab/>
            </w:r>
            <w:r w:rsidR="00882616">
              <w:rPr>
                <w:noProof/>
                <w:webHidden/>
              </w:rPr>
              <w:fldChar w:fldCharType="begin"/>
            </w:r>
            <w:r w:rsidR="00882616">
              <w:rPr>
                <w:noProof/>
                <w:webHidden/>
              </w:rPr>
              <w:instrText xml:space="preserve"> PAGEREF _Toc11056412 \h </w:instrText>
            </w:r>
            <w:r w:rsidR="00882616">
              <w:rPr>
                <w:noProof/>
                <w:webHidden/>
              </w:rPr>
            </w:r>
            <w:r w:rsidR="00882616">
              <w:rPr>
                <w:noProof/>
                <w:webHidden/>
              </w:rPr>
              <w:fldChar w:fldCharType="separate"/>
            </w:r>
            <w:r w:rsidR="006E42BB">
              <w:rPr>
                <w:noProof/>
                <w:webHidden/>
              </w:rPr>
              <w:t>33</w:t>
            </w:r>
            <w:r w:rsidR="00882616">
              <w:rPr>
                <w:noProof/>
                <w:webHidden/>
              </w:rPr>
              <w:fldChar w:fldCharType="end"/>
            </w:r>
          </w:hyperlink>
        </w:p>
        <w:p w14:paraId="64ED1F1A" w14:textId="77777777" w:rsidR="00882616" w:rsidRDefault="00054529">
          <w:pPr>
            <w:pStyle w:val="Sadraj2"/>
            <w:tabs>
              <w:tab w:val="right" w:leader="dot" w:pos="9630"/>
            </w:tabs>
            <w:rPr>
              <w:noProof/>
              <w:lang w:eastAsia="hr-HR"/>
            </w:rPr>
          </w:pPr>
          <w:hyperlink w:anchor="_Toc11056413" w:history="1">
            <w:r w:rsidR="00882616" w:rsidRPr="00570661">
              <w:rPr>
                <w:rStyle w:val="Hiperveza"/>
                <w:rFonts w:eastAsia="Calibri"/>
                <w:noProof/>
                <w:u w:color="000000"/>
                <w:bdr w:val="nil"/>
                <w:lang w:eastAsia="hr-HR"/>
              </w:rPr>
              <w:t>2.2 Prihvatljivi Partneri</w:t>
            </w:r>
            <w:r w:rsidR="00882616">
              <w:rPr>
                <w:noProof/>
                <w:webHidden/>
              </w:rPr>
              <w:tab/>
            </w:r>
            <w:r w:rsidR="00882616">
              <w:rPr>
                <w:noProof/>
                <w:webHidden/>
              </w:rPr>
              <w:fldChar w:fldCharType="begin"/>
            </w:r>
            <w:r w:rsidR="00882616">
              <w:rPr>
                <w:noProof/>
                <w:webHidden/>
              </w:rPr>
              <w:instrText xml:space="preserve"> PAGEREF _Toc11056413 \h </w:instrText>
            </w:r>
            <w:r w:rsidR="00882616">
              <w:rPr>
                <w:noProof/>
                <w:webHidden/>
              </w:rPr>
            </w:r>
            <w:r w:rsidR="00882616">
              <w:rPr>
                <w:noProof/>
                <w:webHidden/>
              </w:rPr>
              <w:fldChar w:fldCharType="separate"/>
            </w:r>
            <w:r w:rsidR="006E42BB">
              <w:rPr>
                <w:noProof/>
                <w:webHidden/>
              </w:rPr>
              <w:t>33</w:t>
            </w:r>
            <w:r w:rsidR="00882616">
              <w:rPr>
                <w:noProof/>
                <w:webHidden/>
              </w:rPr>
              <w:fldChar w:fldCharType="end"/>
            </w:r>
          </w:hyperlink>
        </w:p>
        <w:p w14:paraId="77CF02CE" w14:textId="77777777" w:rsidR="00882616" w:rsidRDefault="00054529">
          <w:pPr>
            <w:pStyle w:val="Sadraj3"/>
            <w:tabs>
              <w:tab w:val="right" w:leader="dot" w:pos="9630"/>
            </w:tabs>
            <w:rPr>
              <w:noProof/>
              <w:lang w:eastAsia="hr-HR"/>
            </w:rPr>
          </w:pPr>
          <w:hyperlink w:anchor="_Toc11056414" w:history="1">
            <w:r w:rsidR="00882616" w:rsidRPr="00570661">
              <w:rPr>
                <w:rStyle w:val="Hiperveza"/>
                <w:rFonts w:eastAsia="Calibri"/>
                <w:noProof/>
                <w:u w:color="000000"/>
                <w:bdr w:val="nil"/>
                <w:lang w:eastAsia="hr-HR"/>
              </w:rPr>
              <w:t>2.2.1 Partneri moraju ispunjavati sljedeće uvjete:</w:t>
            </w:r>
            <w:r w:rsidR="00882616">
              <w:rPr>
                <w:noProof/>
                <w:webHidden/>
              </w:rPr>
              <w:tab/>
            </w:r>
            <w:r w:rsidR="00882616">
              <w:rPr>
                <w:noProof/>
                <w:webHidden/>
              </w:rPr>
              <w:fldChar w:fldCharType="begin"/>
            </w:r>
            <w:r w:rsidR="00882616">
              <w:rPr>
                <w:noProof/>
                <w:webHidden/>
              </w:rPr>
              <w:instrText xml:space="preserve"> PAGEREF _Toc11056414 \h </w:instrText>
            </w:r>
            <w:r w:rsidR="00882616">
              <w:rPr>
                <w:noProof/>
                <w:webHidden/>
              </w:rPr>
            </w:r>
            <w:r w:rsidR="00882616">
              <w:rPr>
                <w:noProof/>
                <w:webHidden/>
              </w:rPr>
              <w:fldChar w:fldCharType="separate"/>
            </w:r>
            <w:r w:rsidR="006E42BB">
              <w:rPr>
                <w:noProof/>
                <w:webHidden/>
              </w:rPr>
              <w:t>34</w:t>
            </w:r>
            <w:r w:rsidR="00882616">
              <w:rPr>
                <w:noProof/>
                <w:webHidden/>
              </w:rPr>
              <w:fldChar w:fldCharType="end"/>
            </w:r>
          </w:hyperlink>
        </w:p>
        <w:p w14:paraId="5BAB9B49" w14:textId="77777777" w:rsidR="00882616" w:rsidRDefault="00054529">
          <w:pPr>
            <w:pStyle w:val="Sadraj2"/>
            <w:tabs>
              <w:tab w:val="right" w:leader="dot" w:pos="9630"/>
            </w:tabs>
            <w:rPr>
              <w:noProof/>
              <w:lang w:eastAsia="hr-HR"/>
            </w:rPr>
          </w:pPr>
          <w:hyperlink w:anchor="_Toc11056415" w:history="1">
            <w:r w:rsidR="00882616" w:rsidRPr="00570661">
              <w:rPr>
                <w:rStyle w:val="Hiperveza"/>
                <w:rFonts w:eastAsia="Calibri"/>
                <w:noProof/>
                <w:u w:color="000000"/>
                <w:bdr w:val="nil"/>
                <w:lang w:eastAsia="hr-HR"/>
              </w:rPr>
              <w:t>2.3 Kriteriji za isključenje Prijavitelja i ako je primjenjivo Partnera</w:t>
            </w:r>
            <w:r w:rsidR="00882616">
              <w:rPr>
                <w:noProof/>
                <w:webHidden/>
              </w:rPr>
              <w:tab/>
            </w:r>
            <w:r w:rsidR="00882616">
              <w:rPr>
                <w:noProof/>
                <w:webHidden/>
              </w:rPr>
              <w:fldChar w:fldCharType="begin"/>
            </w:r>
            <w:r w:rsidR="00882616">
              <w:rPr>
                <w:noProof/>
                <w:webHidden/>
              </w:rPr>
              <w:instrText xml:space="preserve"> PAGEREF _Toc11056415 \h </w:instrText>
            </w:r>
            <w:r w:rsidR="00882616">
              <w:rPr>
                <w:noProof/>
                <w:webHidden/>
              </w:rPr>
            </w:r>
            <w:r w:rsidR="00882616">
              <w:rPr>
                <w:noProof/>
                <w:webHidden/>
              </w:rPr>
              <w:fldChar w:fldCharType="separate"/>
            </w:r>
            <w:r w:rsidR="006E42BB">
              <w:rPr>
                <w:noProof/>
                <w:webHidden/>
              </w:rPr>
              <w:t>34</w:t>
            </w:r>
            <w:r w:rsidR="00882616">
              <w:rPr>
                <w:noProof/>
                <w:webHidden/>
              </w:rPr>
              <w:fldChar w:fldCharType="end"/>
            </w:r>
          </w:hyperlink>
        </w:p>
        <w:p w14:paraId="61712280" w14:textId="77777777" w:rsidR="00882616" w:rsidRDefault="00054529">
          <w:pPr>
            <w:pStyle w:val="Sadraj2"/>
            <w:tabs>
              <w:tab w:val="right" w:leader="dot" w:pos="9630"/>
            </w:tabs>
            <w:rPr>
              <w:noProof/>
              <w:lang w:eastAsia="hr-HR"/>
            </w:rPr>
          </w:pPr>
          <w:hyperlink w:anchor="_Toc11056416" w:history="1">
            <w:r w:rsidR="00882616" w:rsidRPr="00570661">
              <w:rPr>
                <w:rStyle w:val="Hiperveza"/>
                <w:rFonts w:eastAsia="Calibri"/>
                <w:noProof/>
                <w:u w:color="000000"/>
                <w:bdr w:val="nil"/>
                <w:lang w:eastAsia="hr-HR"/>
              </w:rPr>
              <w:t>2.4 Obaveza potpisivanja Izjava od strane Prijavitelja i ako je primjenjivo, Partnera (za obje Skupine Prijavitelja)</w:t>
            </w:r>
            <w:r w:rsidR="00882616">
              <w:rPr>
                <w:noProof/>
                <w:webHidden/>
              </w:rPr>
              <w:tab/>
            </w:r>
            <w:r w:rsidR="00882616">
              <w:rPr>
                <w:noProof/>
                <w:webHidden/>
              </w:rPr>
              <w:fldChar w:fldCharType="begin"/>
            </w:r>
            <w:r w:rsidR="00882616">
              <w:rPr>
                <w:noProof/>
                <w:webHidden/>
              </w:rPr>
              <w:instrText xml:space="preserve"> PAGEREF _Toc11056416 \h </w:instrText>
            </w:r>
            <w:r w:rsidR="00882616">
              <w:rPr>
                <w:noProof/>
                <w:webHidden/>
              </w:rPr>
            </w:r>
            <w:r w:rsidR="00882616">
              <w:rPr>
                <w:noProof/>
                <w:webHidden/>
              </w:rPr>
              <w:fldChar w:fldCharType="separate"/>
            </w:r>
            <w:r w:rsidR="006E42BB">
              <w:rPr>
                <w:noProof/>
                <w:webHidden/>
              </w:rPr>
              <w:t>35</w:t>
            </w:r>
            <w:r w:rsidR="00882616">
              <w:rPr>
                <w:noProof/>
                <w:webHidden/>
              </w:rPr>
              <w:fldChar w:fldCharType="end"/>
            </w:r>
          </w:hyperlink>
        </w:p>
        <w:p w14:paraId="4C456051" w14:textId="77777777" w:rsidR="00882616" w:rsidRDefault="00054529">
          <w:pPr>
            <w:pStyle w:val="Sadraj2"/>
            <w:tabs>
              <w:tab w:val="right" w:leader="dot" w:pos="9630"/>
            </w:tabs>
            <w:rPr>
              <w:noProof/>
              <w:lang w:eastAsia="hr-HR"/>
            </w:rPr>
          </w:pPr>
          <w:hyperlink w:anchor="_Toc11056417" w:history="1">
            <w:r w:rsidR="00882616" w:rsidRPr="00570661">
              <w:rPr>
                <w:rStyle w:val="Hiperveza"/>
                <w:rFonts w:eastAsia="Calibri"/>
                <w:noProof/>
                <w:u w:color="000000"/>
                <w:bdr w:val="nil"/>
                <w:lang w:eastAsia="hr-HR"/>
              </w:rPr>
              <w:t>2.5 Broj projektnih prijedloga po Prijavitelju</w:t>
            </w:r>
            <w:r w:rsidR="00882616">
              <w:rPr>
                <w:noProof/>
                <w:webHidden/>
              </w:rPr>
              <w:tab/>
            </w:r>
            <w:r w:rsidR="00882616">
              <w:rPr>
                <w:noProof/>
                <w:webHidden/>
              </w:rPr>
              <w:fldChar w:fldCharType="begin"/>
            </w:r>
            <w:r w:rsidR="00882616">
              <w:rPr>
                <w:noProof/>
                <w:webHidden/>
              </w:rPr>
              <w:instrText xml:space="preserve"> PAGEREF _Toc11056417 \h </w:instrText>
            </w:r>
            <w:r w:rsidR="00882616">
              <w:rPr>
                <w:noProof/>
                <w:webHidden/>
              </w:rPr>
            </w:r>
            <w:r w:rsidR="00882616">
              <w:rPr>
                <w:noProof/>
                <w:webHidden/>
              </w:rPr>
              <w:fldChar w:fldCharType="separate"/>
            </w:r>
            <w:r w:rsidR="006E42BB">
              <w:rPr>
                <w:noProof/>
                <w:webHidden/>
              </w:rPr>
              <w:t>36</w:t>
            </w:r>
            <w:r w:rsidR="00882616">
              <w:rPr>
                <w:noProof/>
                <w:webHidden/>
              </w:rPr>
              <w:fldChar w:fldCharType="end"/>
            </w:r>
          </w:hyperlink>
        </w:p>
        <w:p w14:paraId="1C8CD8C6" w14:textId="77777777" w:rsidR="00882616" w:rsidRDefault="00054529">
          <w:pPr>
            <w:pStyle w:val="Sadraj1"/>
            <w:rPr>
              <w:b w:val="0"/>
              <w:lang w:eastAsia="hr-HR"/>
            </w:rPr>
          </w:pPr>
          <w:hyperlink w:anchor="_Toc11056418" w:history="1">
            <w:r w:rsidR="00882616" w:rsidRPr="00570661">
              <w:rPr>
                <w:rStyle w:val="Hiperveza"/>
              </w:rPr>
              <w:t>3. UVJETI PRIJAVE PROJEKTNIH PRIJEDLOGA</w:t>
            </w:r>
            <w:r w:rsidR="00882616">
              <w:rPr>
                <w:webHidden/>
              </w:rPr>
              <w:tab/>
            </w:r>
            <w:r w:rsidR="00882616">
              <w:rPr>
                <w:webHidden/>
              </w:rPr>
              <w:fldChar w:fldCharType="begin"/>
            </w:r>
            <w:r w:rsidR="00882616">
              <w:rPr>
                <w:webHidden/>
              </w:rPr>
              <w:instrText xml:space="preserve"> PAGEREF _Toc11056418 \h </w:instrText>
            </w:r>
            <w:r w:rsidR="00882616">
              <w:rPr>
                <w:webHidden/>
              </w:rPr>
            </w:r>
            <w:r w:rsidR="00882616">
              <w:rPr>
                <w:webHidden/>
              </w:rPr>
              <w:fldChar w:fldCharType="separate"/>
            </w:r>
            <w:r w:rsidR="006E42BB">
              <w:rPr>
                <w:webHidden/>
              </w:rPr>
              <w:t>36</w:t>
            </w:r>
            <w:r w:rsidR="00882616">
              <w:rPr>
                <w:webHidden/>
              </w:rPr>
              <w:fldChar w:fldCharType="end"/>
            </w:r>
          </w:hyperlink>
        </w:p>
        <w:p w14:paraId="6264D322" w14:textId="77777777" w:rsidR="00882616" w:rsidRDefault="00054529">
          <w:pPr>
            <w:pStyle w:val="Sadraj2"/>
            <w:tabs>
              <w:tab w:val="right" w:leader="dot" w:pos="9630"/>
            </w:tabs>
            <w:rPr>
              <w:noProof/>
              <w:lang w:eastAsia="hr-HR"/>
            </w:rPr>
          </w:pPr>
          <w:hyperlink w:anchor="_Toc11056419" w:history="1">
            <w:r w:rsidR="00882616" w:rsidRPr="00570661">
              <w:rPr>
                <w:rStyle w:val="Hiperveza"/>
                <w:rFonts w:eastAsia="Calibri"/>
                <w:noProof/>
                <w:u w:color="000000"/>
                <w:bdr w:val="nil"/>
                <w:lang w:eastAsia="hr-HR"/>
              </w:rPr>
              <w:t>3.1 Lokacija</w:t>
            </w:r>
            <w:r w:rsidR="00882616">
              <w:rPr>
                <w:noProof/>
                <w:webHidden/>
              </w:rPr>
              <w:tab/>
            </w:r>
            <w:r w:rsidR="00882616">
              <w:rPr>
                <w:noProof/>
                <w:webHidden/>
              </w:rPr>
              <w:fldChar w:fldCharType="begin"/>
            </w:r>
            <w:r w:rsidR="00882616">
              <w:rPr>
                <w:noProof/>
                <w:webHidden/>
              </w:rPr>
              <w:instrText xml:space="preserve"> PAGEREF _Toc11056419 \h </w:instrText>
            </w:r>
            <w:r w:rsidR="00882616">
              <w:rPr>
                <w:noProof/>
                <w:webHidden/>
              </w:rPr>
            </w:r>
            <w:r w:rsidR="00882616">
              <w:rPr>
                <w:noProof/>
                <w:webHidden/>
              </w:rPr>
              <w:fldChar w:fldCharType="separate"/>
            </w:r>
            <w:r w:rsidR="006E42BB">
              <w:rPr>
                <w:noProof/>
                <w:webHidden/>
              </w:rPr>
              <w:t>36</w:t>
            </w:r>
            <w:r w:rsidR="00882616">
              <w:rPr>
                <w:noProof/>
                <w:webHidden/>
              </w:rPr>
              <w:fldChar w:fldCharType="end"/>
            </w:r>
          </w:hyperlink>
        </w:p>
        <w:p w14:paraId="5104A9D3" w14:textId="77777777" w:rsidR="00882616" w:rsidRDefault="00054529">
          <w:pPr>
            <w:pStyle w:val="Sadraj2"/>
            <w:tabs>
              <w:tab w:val="right" w:leader="dot" w:pos="9630"/>
            </w:tabs>
            <w:rPr>
              <w:noProof/>
              <w:lang w:eastAsia="hr-HR"/>
            </w:rPr>
          </w:pPr>
          <w:hyperlink w:anchor="_Toc11056420" w:history="1">
            <w:r w:rsidR="00882616" w:rsidRPr="00570661">
              <w:rPr>
                <w:rStyle w:val="Hiperveza"/>
                <w:rFonts w:eastAsia="Calibri"/>
                <w:noProof/>
                <w:u w:color="000000"/>
                <w:bdr w:val="nil"/>
                <w:lang w:eastAsia="hr-HR"/>
              </w:rPr>
              <w:t>3.2 Trajanje projekta</w:t>
            </w:r>
            <w:r w:rsidR="00882616">
              <w:rPr>
                <w:noProof/>
                <w:webHidden/>
              </w:rPr>
              <w:tab/>
            </w:r>
            <w:r w:rsidR="00882616">
              <w:rPr>
                <w:noProof/>
                <w:webHidden/>
              </w:rPr>
              <w:fldChar w:fldCharType="begin"/>
            </w:r>
            <w:r w:rsidR="00882616">
              <w:rPr>
                <w:noProof/>
                <w:webHidden/>
              </w:rPr>
              <w:instrText xml:space="preserve"> PAGEREF _Toc11056420 \h </w:instrText>
            </w:r>
            <w:r w:rsidR="00882616">
              <w:rPr>
                <w:noProof/>
                <w:webHidden/>
              </w:rPr>
            </w:r>
            <w:r w:rsidR="00882616">
              <w:rPr>
                <w:noProof/>
                <w:webHidden/>
              </w:rPr>
              <w:fldChar w:fldCharType="separate"/>
            </w:r>
            <w:r w:rsidR="006E42BB">
              <w:rPr>
                <w:noProof/>
                <w:webHidden/>
              </w:rPr>
              <w:t>36</w:t>
            </w:r>
            <w:r w:rsidR="00882616">
              <w:rPr>
                <w:noProof/>
                <w:webHidden/>
              </w:rPr>
              <w:fldChar w:fldCharType="end"/>
            </w:r>
          </w:hyperlink>
        </w:p>
        <w:p w14:paraId="3AF3E1C3" w14:textId="77777777" w:rsidR="00882616" w:rsidRDefault="00054529">
          <w:pPr>
            <w:pStyle w:val="Sadraj2"/>
            <w:tabs>
              <w:tab w:val="right" w:leader="dot" w:pos="9630"/>
            </w:tabs>
            <w:rPr>
              <w:noProof/>
              <w:lang w:eastAsia="hr-HR"/>
            </w:rPr>
          </w:pPr>
          <w:hyperlink w:anchor="_Toc11056421" w:history="1">
            <w:r w:rsidR="00882616" w:rsidRPr="00570661">
              <w:rPr>
                <w:rStyle w:val="Hiperveza"/>
                <w:rFonts w:eastAsia="Calibri"/>
                <w:noProof/>
                <w:u w:color="000000"/>
                <w:bdr w:val="nil"/>
                <w:lang w:eastAsia="hr-HR"/>
              </w:rPr>
              <w:t>3.3 Prihvatljive aktivnosti u okviru projektnih elemenata</w:t>
            </w:r>
            <w:r w:rsidR="00882616">
              <w:rPr>
                <w:noProof/>
                <w:webHidden/>
              </w:rPr>
              <w:tab/>
            </w:r>
            <w:r w:rsidR="00882616">
              <w:rPr>
                <w:noProof/>
                <w:webHidden/>
              </w:rPr>
              <w:fldChar w:fldCharType="begin"/>
            </w:r>
            <w:r w:rsidR="00882616">
              <w:rPr>
                <w:noProof/>
                <w:webHidden/>
              </w:rPr>
              <w:instrText xml:space="preserve"> PAGEREF _Toc11056421 \h </w:instrText>
            </w:r>
            <w:r w:rsidR="00882616">
              <w:rPr>
                <w:noProof/>
                <w:webHidden/>
              </w:rPr>
            </w:r>
            <w:r w:rsidR="00882616">
              <w:rPr>
                <w:noProof/>
                <w:webHidden/>
              </w:rPr>
              <w:fldChar w:fldCharType="separate"/>
            </w:r>
            <w:r w:rsidR="006E42BB">
              <w:rPr>
                <w:noProof/>
                <w:webHidden/>
              </w:rPr>
              <w:t>37</w:t>
            </w:r>
            <w:r w:rsidR="00882616">
              <w:rPr>
                <w:noProof/>
                <w:webHidden/>
              </w:rPr>
              <w:fldChar w:fldCharType="end"/>
            </w:r>
          </w:hyperlink>
        </w:p>
        <w:p w14:paraId="3928D513" w14:textId="77777777" w:rsidR="00882616" w:rsidRDefault="00054529">
          <w:pPr>
            <w:pStyle w:val="Sadraj3"/>
            <w:tabs>
              <w:tab w:val="right" w:leader="dot" w:pos="9630"/>
            </w:tabs>
            <w:rPr>
              <w:noProof/>
              <w:lang w:eastAsia="hr-HR"/>
            </w:rPr>
          </w:pPr>
          <w:hyperlink w:anchor="_Toc11056422" w:history="1">
            <w:r w:rsidR="00882616" w:rsidRPr="00570661">
              <w:rPr>
                <w:rStyle w:val="Hiperveza"/>
                <w:noProof/>
              </w:rPr>
              <w:t>3.3.1 Prihvatljive aktivnosti unutar projektnih elemenata za Skupinu 1</w:t>
            </w:r>
            <w:r w:rsidR="00882616">
              <w:rPr>
                <w:noProof/>
                <w:webHidden/>
              </w:rPr>
              <w:tab/>
            </w:r>
            <w:r w:rsidR="00882616">
              <w:rPr>
                <w:noProof/>
                <w:webHidden/>
              </w:rPr>
              <w:fldChar w:fldCharType="begin"/>
            </w:r>
            <w:r w:rsidR="00882616">
              <w:rPr>
                <w:noProof/>
                <w:webHidden/>
              </w:rPr>
              <w:instrText xml:space="preserve"> PAGEREF _Toc11056422 \h </w:instrText>
            </w:r>
            <w:r w:rsidR="00882616">
              <w:rPr>
                <w:noProof/>
                <w:webHidden/>
              </w:rPr>
            </w:r>
            <w:r w:rsidR="00882616">
              <w:rPr>
                <w:noProof/>
                <w:webHidden/>
              </w:rPr>
              <w:fldChar w:fldCharType="separate"/>
            </w:r>
            <w:r w:rsidR="006E42BB">
              <w:rPr>
                <w:noProof/>
                <w:webHidden/>
              </w:rPr>
              <w:t>37</w:t>
            </w:r>
            <w:r w:rsidR="00882616">
              <w:rPr>
                <w:noProof/>
                <w:webHidden/>
              </w:rPr>
              <w:fldChar w:fldCharType="end"/>
            </w:r>
          </w:hyperlink>
        </w:p>
        <w:p w14:paraId="6E830E92" w14:textId="77777777" w:rsidR="00882616" w:rsidRDefault="00054529">
          <w:pPr>
            <w:pStyle w:val="Sadraj3"/>
            <w:tabs>
              <w:tab w:val="right" w:leader="dot" w:pos="9630"/>
            </w:tabs>
            <w:rPr>
              <w:noProof/>
              <w:lang w:eastAsia="hr-HR"/>
            </w:rPr>
          </w:pPr>
          <w:hyperlink w:anchor="_Toc11056423" w:history="1">
            <w:r w:rsidR="00882616" w:rsidRPr="00570661">
              <w:rPr>
                <w:rStyle w:val="Hiperveza"/>
                <w:rFonts w:eastAsia="Calibri"/>
                <w:noProof/>
                <w:u w:color="000000"/>
                <w:bdr w:val="nil"/>
                <w:lang w:eastAsia="hr-HR"/>
              </w:rPr>
              <w:t>3.3.2 Režim/vrsta potpore - državne potpore sukladno Uredbi br. 651/2014</w:t>
            </w:r>
            <w:r w:rsidR="00882616">
              <w:rPr>
                <w:noProof/>
                <w:webHidden/>
              </w:rPr>
              <w:tab/>
            </w:r>
            <w:r w:rsidR="00882616">
              <w:rPr>
                <w:noProof/>
                <w:webHidden/>
              </w:rPr>
              <w:fldChar w:fldCharType="begin"/>
            </w:r>
            <w:r w:rsidR="00882616">
              <w:rPr>
                <w:noProof/>
                <w:webHidden/>
              </w:rPr>
              <w:instrText xml:space="preserve"> PAGEREF _Toc11056423 \h </w:instrText>
            </w:r>
            <w:r w:rsidR="00882616">
              <w:rPr>
                <w:noProof/>
                <w:webHidden/>
              </w:rPr>
            </w:r>
            <w:r w:rsidR="00882616">
              <w:rPr>
                <w:noProof/>
                <w:webHidden/>
              </w:rPr>
              <w:fldChar w:fldCharType="separate"/>
            </w:r>
            <w:r w:rsidR="006E42BB">
              <w:rPr>
                <w:noProof/>
                <w:webHidden/>
              </w:rPr>
              <w:t>38</w:t>
            </w:r>
            <w:r w:rsidR="00882616">
              <w:rPr>
                <w:noProof/>
                <w:webHidden/>
              </w:rPr>
              <w:fldChar w:fldCharType="end"/>
            </w:r>
          </w:hyperlink>
        </w:p>
        <w:p w14:paraId="34D2DA9F" w14:textId="77777777" w:rsidR="00882616" w:rsidRDefault="00054529">
          <w:pPr>
            <w:pStyle w:val="Sadraj3"/>
            <w:tabs>
              <w:tab w:val="right" w:leader="dot" w:pos="9630"/>
            </w:tabs>
            <w:rPr>
              <w:noProof/>
              <w:lang w:eastAsia="hr-HR"/>
            </w:rPr>
          </w:pPr>
          <w:hyperlink w:anchor="_Toc11056424" w:history="1">
            <w:r w:rsidR="00882616" w:rsidRPr="00570661">
              <w:rPr>
                <w:rStyle w:val="Hiperveza"/>
                <w:rFonts w:eastAsia="Calibri"/>
                <w:noProof/>
                <w:u w:color="000000"/>
                <w:bdr w:val="nil"/>
                <w:lang w:eastAsia="hr-HR"/>
              </w:rPr>
              <w:t>3.3.3 Prihvatljive aktivnosti unutar projektnih elemenata za Skupinu 2</w:t>
            </w:r>
            <w:r w:rsidR="00882616">
              <w:rPr>
                <w:noProof/>
                <w:webHidden/>
              </w:rPr>
              <w:tab/>
            </w:r>
            <w:r w:rsidR="00882616">
              <w:rPr>
                <w:noProof/>
                <w:webHidden/>
              </w:rPr>
              <w:fldChar w:fldCharType="begin"/>
            </w:r>
            <w:r w:rsidR="00882616">
              <w:rPr>
                <w:noProof/>
                <w:webHidden/>
              </w:rPr>
              <w:instrText xml:space="preserve"> PAGEREF _Toc11056424 \h </w:instrText>
            </w:r>
            <w:r w:rsidR="00882616">
              <w:rPr>
                <w:noProof/>
                <w:webHidden/>
              </w:rPr>
            </w:r>
            <w:r w:rsidR="00882616">
              <w:rPr>
                <w:noProof/>
                <w:webHidden/>
              </w:rPr>
              <w:fldChar w:fldCharType="separate"/>
            </w:r>
            <w:r w:rsidR="006E42BB">
              <w:rPr>
                <w:noProof/>
                <w:webHidden/>
              </w:rPr>
              <w:t>42</w:t>
            </w:r>
            <w:r w:rsidR="00882616">
              <w:rPr>
                <w:noProof/>
                <w:webHidden/>
              </w:rPr>
              <w:fldChar w:fldCharType="end"/>
            </w:r>
          </w:hyperlink>
        </w:p>
        <w:p w14:paraId="1819C8AD" w14:textId="77777777" w:rsidR="00882616" w:rsidRDefault="00054529">
          <w:pPr>
            <w:pStyle w:val="Sadraj3"/>
            <w:tabs>
              <w:tab w:val="right" w:leader="dot" w:pos="9630"/>
            </w:tabs>
            <w:rPr>
              <w:noProof/>
              <w:lang w:eastAsia="hr-HR"/>
            </w:rPr>
          </w:pPr>
          <w:hyperlink w:anchor="_Toc11056425" w:history="1">
            <w:r w:rsidR="00882616" w:rsidRPr="00570661">
              <w:rPr>
                <w:rStyle w:val="Hiperveza"/>
                <w:rFonts w:eastAsia="Calibri"/>
                <w:noProof/>
                <w:u w:color="000000"/>
                <w:bdr w:val="nil"/>
                <w:lang w:eastAsia="hr-HR"/>
              </w:rPr>
              <w:t>3.4 Dodjela potpora male vrijednosti sukladno Uredbi br. 1407/2013</w:t>
            </w:r>
            <w:r w:rsidR="00882616">
              <w:rPr>
                <w:noProof/>
                <w:webHidden/>
              </w:rPr>
              <w:tab/>
            </w:r>
            <w:r w:rsidR="00882616">
              <w:rPr>
                <w:noProof/>
                <w:webHidden/>
              </w:rPr>
              <w:fldChar w:fldCharType="begin"/>
            </w:r>
            <w:r w:rsidR="00882616">
              <w:rPr>
                <w:noProof/>
                <w:webHidden/>
              </w:rPr>
              <w:instrText xml:space="preserve"> PAGEREF _Toc11056425 \h </w:instrText>
            </w:r>
            <w:r w:rsidR="00882616">
              <w:rPr>
                <w:noProof/>
                <w:webHidden/>
              </w:rPr>
            </w:r>
            <w:r w:rsidR="00882616">
              <w:rPr>
                <w:noProof/>
                <w:webHidden/>
              </w:rPr>
              <w:fldChar w:fldCharType="separate"/>
            </w:r>
            <w:r w:rsidR="006E42BB">
              <w:rPr>
                <w:noProof/>
                <w:webHidden/>
              </w:rPr>
              <w:t>49</w:t>
            </w:r>
            <w:r w:rsidR="00882616">
              <w:rPr>
                <w:noProof/>
                <w:webHidden/>
              </w:rPr>
              <w:fldChar w:fldCharType="end"/>
            </w:r>
          </w:hyperlink>
        </w:p>
        <w:p w14:paraId="30345031" w14:textId="77777777" w:rsidR="00882616" w:rsidRDefault="00054529">
          <w:pPr>
            <w:pStyle w:val="Sadraj2"/>
            <w:tabs>
              <w:tab w:val="right" w:leader="dot" w:pos="9630"/>
            </w:tabs>
            <w:rPr>
              <w:noProof/>
              <w:lang w:eastAsia="hr-HR"/>
            </w:rPr>
          </w:pPr>
          <w:hyperlink w:anchor="_Toc11056426" w:history="1">
            <w:r w:rsidR="00882616" w:rsidRPr="00570661">
              <w:rPr>
                <w:rStyle w:val="Hiperveza"/>
                <w:rFonts w:eastAsia="Calibri"/>
                <w:noProof/>
                <w:u w:color="000000"/>
                <w:bdr w:val="nil"/>
                <w:lang w:eastAsia="hr-HR"/>
              </w:rPr>
              <w:t>3.5 Neprihvatljive aktivnosti</w:t>
            </w:r>
            <w:r w:rsidR="00882616">
              <w:rPr>
                <w:noProof/>
                <w:webHidden/>
              </w:rPr>
              <w:tab/>
            </w:r>
            <w:r w:rsidR="00882616">
              <w:rPr>
                <w:noProof/>
                <w:webHidden/>
              </w:rPr>
              <w:fldChar w:fldCharType="begin"/>
            </w:r>
            <w:r w:rsidR="00882616">
              <w:rPr>
                <w:noProof/>
                <w:webHidden/>
              </w:rPr>
              <w:instrText xml:space="preserve"> PAGEREF _Toc11056426 \h </w:instrText>
            </w:r>
            <w:r w:rsidR="00882616">
              <w:rPr>
                <w:noProof/>
                <w:webHidden/>
              </w:rPr>
            </w:r>
            <w:r w:rsidR="00882616">
              <w:rPr>
                <w:noProof/>
                <w:webHidden/>
              </w:rPr>
              <w:fldChar w:fldCharType="separate"/>
            </w:r>
            <w:r w:rsidR="006E42BB">
              <w:rPr>
                <w:noProof/>
                <w:webHidden/>
              </w:rPr>
              <w:t>50</w:t>
            </w:r>
            <w:r w:rsidR="00882616">
              <w:rPr>
                <w:noProof/>
                <w:webHidden/>
              </w:rPr>
              <w:fldChar w:fldCharType="end"/>
            </w:r>
          </w:hyperlink>
        </w:p>
        <w:p w14:paraId="61F53C3E" w14:textId="77777777" w:rsidR="00882616" w:rsidRDefault="00054529">
          <w:pPr>
            <w:pStyle w:val="Sadraj2"/>
            <w:tabs>
              <w:tab w:val="right" w:leader="dot" w:pos="9630"/>
            </w:tabs>
            <w:rPr>
              <w:noProof/>
              <w:lang w:eastAsia="hr-HR"/>
            </w:rPr>
          </w:pPr>
          <w:hyperlink w:anchor="_Toc11056427" w:history="1">
            <w:r w:rsidR="00882616" w:rsidRPr="00570661">
              <w:rPr>
                <w:rStyle w:val="Hiperveza"/>
                <w:rFonts w:eastAsia="Calibri"/>
                <w:noProof/>
                <w:u w:color="000000"/>
                <w:bdr w:val="nil"/>
                <w:lang w:eastAsia="hr-HR"/>
              </w:rPr>
              <w:t>3.6 Informiranje i vidljivost</w:t>
            </w:r>
            <w:r w:rsidR="00882616">
              <w:rPr>
                <w:noProof/>
                <w:webHidden/>
              </w:rPr>
              <w:tab/>
            </w:r>
            <w:r w:rsidR="00882616">
              <w:rPr>
                <w:noProof/>
                <w:webHidden/>
              </w:rPr>
              <w:fldChar w:fldCharType="begin"/>
            </w:r>
            <w:r w:rsidR="00882616">
              <w:rPr>
                <w:noProof/>
                <w:webHidden/>
              </w:rPr>
              <w:instrText xml:space="preserve"> PAGEREF _Toc11056427 \h </w:instrText>
            </w:r>
            <w:r w:rsidR="00882616">
              <w:rPr>
                <w:noProof/>
                <w:webHidden/>
              </w:rPr>
            </w:r>
            <w:r w:rsidR="00882616">
              <w:rPr>
                <w:noProof/>
                <w:webHidden/>
              </w:rPr>
              <w:fldChar w:fldCharType="separate"/>
            </w:r>
            <w:r w:rsidR="006E42BB">
              <w:rPr>
                <w:noProof/>
                <w:webHidden/>
              </w:rPr>
              <w:t>51</w:t>
            </w:r>
            <w:r w:rsidR="00882616">
              <w:rPr>
                <w:noProof/>
                <w:webHidden/>
              </w:rPr>
              <w:fldChar w:fldCharType="end"/>
            </w:r>
          </w:hyperlink>
        </w:p>
        <w:p w14:paraId="18150B90" w14:textId="77777777" w:rsidR="00882616" w:rsidRDefault="00054529">
          <w:pPr>
            <w:pStyle w:val="Sadraj1"/>
            <w:rPr>
              <w:b w:val="0"/>
              <w:lang w:eastAsia="hr-HR"/>
            </w:rPr>
          </w:pPr>
          <w:hyperlink w:anchor="_Toc11056428" w:history="1">
            <w:r w:rsidR="00882616" w:rsidRPr="00570661">
              <w:rPr>
                <w:rStyle w:val="Hiperveza"/>
              </w:rPr>
              <w:t>4. FINANCIJSKI ZAHTJEVI</w:t>
            </w:r>
            <w:r w:rsidR="00882616">
              <w:rPr>
                <w:webHidden/>
              </w:rPr>
              <w:tab/>
            </w:r>
            <w:r w:rsidR="00882616">
              <w:rPr>
                <w:webHidden/>
              </w:rPr>
              <w:fldChar w:fldCharType="begin"/>
            </w:r>
            <w:r w:rsidR="00882616">
              <w:rPr>
                <w:webHidden/>
              </w:rPr>
              <w:instrText xml:space="preserve"> PAGEREF _Toc11056428 \h </w:instrText>
            </w:r>
            <w:r w:rsidR="00882616">
              <w:rPr>
                <w:webHidden/>
              </w:rPr>
            </w:r>
            <w:r w:rsidR="00882616">
              <w:rPr>
                <w:webHidden/>
              </w:rPr>
              <w:fldChar w:fldCharType="separate"/>
            </w:r>
            <w:r w:rsidR="006E42BB">
              <w:rPr>
                <w:webHidden/>
              </w:rPr>
              <w:t>52</w:t>
            </w:r>
            <w:r w:rsidR="00882616">
              <w:rPr>
                <w:webHidden/>
              </w:rPr>
              <w:fldChar w:fldCharType="end"/>
            </w:r>
          </w:hyperlink>
        </w:p>
        <w:p w14:paraId="7A696282" w14:textId="77777777" w:rsidR="00882616" w:rsidRDefault="00054529">
          <w:pPr>
            <w:pStyle w:val="Sadraj2"/>
            <w:tabs>
              <w:tab w:val="right" w:leader="dot" w:pos="9630"/>
            </w:tabs>
            <w:rPr>
              <w:noProof/>
              <w:lang w:eastAsia="hr-HR"/>
            </w:rPr>
          </w:pPr>
          <w:hyperlink w:anchor="_Toc11056429" w:history="1">
            <w:r w:rsidR="00882616" w:rsidRPr="00570661">
              <w:rPr>
                <w:rStyle w:val="Hiperveza"/>
                <w:rFonts w:eastAsia="Calibri"/>
                <w:noProof/>
                <w:u w:color="000000"/>
                <w:bdr w:val="nil"/>
                <w:lang w:eastAsia="hr-HR"/>
              </w:rPr>
              <w:t>4.1 Prihvatljivost troškova</w:t>
            </w:r>
            <w:r w:rsidR="00882616">
              <w:rPr>
                <w:noProof/>
                <w:webHidden/>
              </w:rPr>
              <w:tab/>
            </w:r>
            <w:r w:rsidR="00882616">
              <w:rPr>
                <w:noProof/>
                <w:webHidden/>
              </w:rPr>
              <w:fldChar w:fldCharType="begin"/>
            </w:r>
            <w:r w:rsidR="00882616">
              <w:rPr>
                <w:noProof/>
                <w:webHidden/>
              </w:rPr>
              <w:instrText xml:space="preserve"> PAGEREF _Toc11056429 \h </w:instrText>
            </w:r>
            <w:r w:rsidR="00882616">
              <w:rPr>
                <w:noProof/>
                <w:webHidden/>
              </w:rPr>
            </w:r>
            <w:r w:rsidR="00882616">
              <w:rPr>
                <w:noProof/>
                <w:webHidden/>
              </w:rPr>
              <w:fldChar w:fldCharType="separate"/>
            </w:r>
            <w:r w:rsidR="006E42BB">
              <w:rPr>
                <w:noProof/>
                <w:webHidden/>
              </w:rPr>
              <w:t>52</w:t>
            </w:r>
            <w:r w:rsidR="00882616">
              <w:rPr>
                <w:noProof/>
                <w:webHidden/>
              </w:rPr>
              <w:fldChar w:fldCharType="end"/>
            </w:r>
          </w:hyperlink>
        </w:p>
        <w:p w14:paraId="37F51534" w14:textId="77777777" w:rsidR="00882616" w:rsidRDefault="00054529">
          <w:pPr>
            <w:pStyle w:val="Sadraj2"/>
            <w:tabs>
              <w:tab w:val="right" w:leader="dot" w:pos="9630"/>
            </w:tabs>
            <w:rPr>
              <w:noProof/>
              <w:lang w:eastAsia="hr-HR"/>
            </w:rPr>
          </w:pPr>
          <w:hyperlink w:anchor="_Toc11056430" w:history="1">
            <w:r w:rsidR="00882616" w:rsidRPr="00570661">
              <w:rPr>
                <w:rStyle w:val="Hiperveza"/>
                <w:rFonts w:eastAsia="Calibri"/>
                <w:noProof/>
                <w:u w:color="000000"/>
                <w:bdr w:val="nil"/>
                <w:lang w:eastAsia="hr-HR"/>
              </w:rPr>
              <w:t>4.2 Prihvatljivi troškovi (za obje Skupine Prijavitelja)</w:t>
            </w:r>
            <w:r w:rsidR="00882616">
              <w:rPr>
                <w:noProof/>
                <w:webHidden/>
              </w:rPr>
              <w:tab/>
            </w:r>
            <w:r w:rsidR="00882616">
              <w:rPr>
                <w:noProof/>
                <w:webHidden/>
              </w:rPr>
              <w:fldChar w:fldCharType="begin"/>
            </w:r>
            <w:r w:rsidR="00882616">
              <w:rPr>
                <w:noProof/>
                <w:webHidden/>
              </w:rPr>
              <w:instrText xml:space="preserve"> PAGEREF _Toc11056430 \h </w:instrText>
            </w:r>
            <w:r w:rsidR="00882616">
              <w:rPr>
                <w:noProof/>
                <w:webHidden/>
              </w:rPr>
            </w:r>
            <w:r w:rsidR="00882616">
              <w:rPr>
                <w:noProof/>
                <w:webHidden/>
              </w:rPr>
              <w:fldChar w:fldCharType="separate"/>
            </w:r>
            <w:r w:rsidR="006E42BB">
              <w:rPr>
                <w:noProof/>
                <w:webHidden/>
              </w:rPr>
              <w:t>52</w:t>
            </w:r>
            <w:r w:rsidR="00882616">
              <w:rPr>
                <w:noProof/>
                <w:webHidden/>
              </w:rPr>
              <w:fldChar w:fldCharType="end"/>
            </w:r>
          </w:hyperlink>
        </w:p>
        <w:p w14:paraId="503B4F05" w14:textId="77777777" w:rsidR="00882616" w:rsidRDefault="00054529">
          <w:pPr>
            <w:pStyle w:val="Sadraj3"/>
            <w:tabs>
              <w:tab w:val="right" w:leader="dot" w:pos="9630"/>
            </w:tabs>
            <w:rPr>
              <w:noProof/>
              <w:lang w:eastAsia="hr-HR"/>
            </w:rPr>
          </w:pPr>
          <w:hyperlink w:anchor="_Toc11056431" w:history="1">
            <w:r w:rsidR="00882616" w:rsidRPr="00570661">
              <w:rPr>
                <w:rStyle w:val="Hiperveza"/>
                <w:rFonts w:eastAsia="Calibri"/>
                <w:noProof/>
                <w:u w:color="000000"/>
                <w:bdr w:val="nil"/>
                <w:lang w:eastAsia="hr-HR"/>
              </w:rPr>
              <w:t>4.2.1 Izravni troškovi osoblja (za obje Skupine Prijavitelja)</w:t>
            </w:r>
            <w:r w:rsidR="00882616">
              <w:rPr>
                <w:noProof/>
                <w:webHidden/>
              </w:rPr>
              <w:tab/>
            </w:r>
            <w:r w:rsidR="00882616">
              <w:rPr>
                <w:noProof/>
                <w:webHidden/>
              </w:rPr>
              <w:fldChar w:fldCharType="begin"/>
            </w:r>
            <w:r w:rsidR="00882616">
              <w:rPr>
                <w:noProof/>
                <w:webHidden/>
              </w:rPr>
              <w:instrText xml:space="preserve"> PAGEREF _Toc11056431 \h </w:instrText>
            </w:r>
            <w:r w:rsidR="00882616">
              <w:rPr>
                <w:noProof/>
                <w:webHidden/>
              </w:rPr>
            </w:r>
            <w:r w:rsidR="00882616">
              <w:rPr>
                <w:noProof/>
                <w:webHidden/>
              </w:rPr>
              <w:fldChar w:fldCharType="separate"/>
            </w:r>
            <w:r w:rsidR="006E42BB">
              <w:rPr>
                <w:noProof/>
                <w:webHidden/>
              </w:rPr>
              <w:t>53</w:t>
            </w:r>
            <w:r w:rsidR="00882616">
              <w:rPr>
                <w:noProof/>
                <w:webHidden/>
              </w:rPr>
              <w:fldChar w:fldCharType="end"/>
            </w:r>
          </w:hyperlink>
        </w:p>
        <w:p w14:paraId="0E535893" w14:textId="77777777" w:rsidR="00882616" w:rsidRDefault="00054529">
          <w:pPr>
            <w:pStyle w:val="Sadraj2"/>
            <w:tabs>
              <w:tab w:val="right" w:leader="dot" w:pos="9630"/>
            </w:tabs>
            <w:rPr>
              <w:noProof/>
              <w:lang w:eastAsia="hr-HR"/>
            </w:rPr>
          </w:pPr>
          <w:hyperlink w:anchor="_Toc11056432" w:history="1">
            <w:r w:rsidR="00882616" w:rsidRPr="00570661">
              <w:rPr>
                <w:rStyle w:val="Hiperveza"/>
                <w:rFonts w:eastAsia="Calibri"/>
                <w:noProof/>
                <w:u w:color="000000"/>
                <w:bdr w:val="nil"/>
                <w:lang w:eastAsia="hr-HR"/>
              </w:rPr>
              <w:t>4.3 Ostali izravni troškovi</w:t>
            </w:r>
            <w:r w:rsidR="00882616">
              <w:rPr>
                <w:noProof/>
                <w:webHidden/>
              </w:rPr>
              <w:tab/>
            </w:r>
            <w:r w:rsidR="00882616">
              <w:rPr>
                <w:noProof/>
                <w:webHidden/>
              </w:rPr>
              <w:fldChar w:fldCharType="begin"/>
            </w:r>
            <w:r w:rsidR="00882616">
              <w:rPr>
                <w:noProof/>
                <w:webHidden/>
              </w:rPr>
              <w:instrText xml:space="preserve"> PAGEREF _Toc11056432 \h </w:instrText>
            </w:r>
            <w:r w:rsidR="00882616">
              <w:rPr>
                <w:noProof/>
                <w:webHidden/>
              </w:rPr>
            </w:r>
            <w:r w:rsidR="00882616">
              <w:rPr>
                <w:noProof/>
                <w:webHidden/>
              </w:rPr>
              <w:fldChar w:fldCharType="separate"/>
            </w:r>
            <w:r w:rsidR="006E42BB">
              <w:rPr>
                <w:noProof/>
                <w:webHidden/>
              </w:rPr>
              <w:t>55</w:t>
            </w:r>
            <w:r w:rsidR="00882616">
              <w:rPr>
                <w:noProof/>
                <w:webHidden/>
              </w:rPr>
              <w:fldChar w:fldCharType="end"/>
            </w:r>
          </w:hyperlink>
        </w:p>
        <w:p w14:paraId="0BE78966" w14:textId="7BFBA543" w:rsidR="00882616" w:rsidRDefault="00054529" w:rsidP="004062C9">
          <w:pPr>
            <w:pStyle w:val="Sadraj2"/>
            <w:tabs>
              <w:tab w:val="right" w:leader="dot" w:pos="9630"/>
            </w:tabs>
            <w:rPr>
              <w:noProof/>
              <w:lang w:eastAsia="hr-HR"/>
            </w:rPr>
          </w:pPr>
          <w:hyperlink w:anchor="_Toc11056433" w:history="1">
            <w:r w:rsidR="00882616" w:rsidRPr="00570661">
              <w:rPr>
                <w:rStyle w:val="Hiperveza"/>
                <w:rFonts w:eastAsia="Calibri"/>
                <w:noProof/>
                <w:u w:color="000000"/>
                <w:bdr w:val="nil"/>
                <w:lang w:eastAsia="hr-HR"/>
              </w:rPr>
              <w:t>4.3.1 Trošak zapošljavanja ciljane skupine (vrijedi SAMO za Aktivnost 4. za Skupinu 2)</w:t>
            </w:r>
            <w:r w:rsidR="00882616">
              <w:rPr>
                <w:noProof/>
                <w:webHidden/>
              </w:rPr>
              <w:tab/>
            </w:r>
            <w:r w:rsidR="00882616">
              <w:rPr>
                <w:noProof/>
                <w:webHidden/>
              </w:rPr>
              <w:fldChar w:fldCharType="begin"/>
            </w:r>
            <w:r w:rsidR="00882616">
              <w:rPr>
                <w:noProof/>
                <w:webHidden/>
              </w:rPr>
              <w:instrText xml:space="preserve"> PAGEREF _Toc11056433 \h </w:instrText>
            </w:r>
            <w:r w:rsidR="00882616">
              <w:rPr>
                <w:noProof/>
                <w:webHidden/>
              </w:rPr>
            </w:r>
            <w:r w:rsidR="00882616">
              <w:rPr>
                <w:noProof/>
                <w:webHidden/>
              </w:rPr>
              <w:fldChar w:fldCharType="separate"/>
            </w:r>
            <w:r w:rsidR="006E42BB">
              <w:rPr>
                <w:noProof/>
                <w:webHidden/>
              </w:rPr>
              <w:t>55</w:t>
            </w:r>
            <w:r w:rsidR="00882616">
              <w:rPr>
                <w:noProof/>
                <w:webHidden/>
              </w:rPr>
              <w:fldChar w:fldCharType="end"/>
            </w:r>
          </w:hyperlink>
        </w:p>
        <w:p w14:paraId="4C8ECB1F" w14:textId="77777777" w:rsidR="00882616" w:rsidRDefault="00054529">
          <w:pPr>
            <w:pStyle w:val="Sadraj3"/>
            <w:tabs>
              <w:tab w:val="right" w:leader="dot" w:pos="9630"/>
            </w:tabs>
            <w:rPr>
              <w:noProof/>
              <w:lang w:eastAsia="hr-HR"/>
            </w:rPr>
          </w:pPr>
          <w:hyperlink w:anchor="_Toc11056435" w:history="1">
            <w:r w:rsidR="00882616" w:rsidRPr="00570661">
              <w:rPr>
                <w:rStyle w:val="Hiperveza"/>
                <w:rFonts w:eastAsia="Calibri"/>
                <w:noProof/>
                <w:u w:color="000000"/>
                <w:bdr w:val="nil"/>
                <w:lang w:eastAsia="hr-HR"/>
              </w:rPr>
              <w:t>4.3.2 Prihvatljivi troškovi za Skupinu 1</w:t>
            </w:r>
            <w:r w:rsidR="00882616">
              <w:rPr>
                <w:noProof/>
                <w:webHidden/>
              </w:rPr>
              <w:tab/>
            </w:r>
            <w:r w:rsidR="00882616">
              <w:rPr>
                <w:noProof/>
                <w:webHidden/>
              </w:rPr>
              <w:fldChar w:fldCharType="begin"/>
            </w:r>
            <w:r w:rsidR="00882616">
              <w:rPr>
                <w:noProof/>
                <w:webHidden/>
              </w:rPr>
              <w:instrText xml:space="preserve"> PAGEREF _Toc11056435 \h </w:instrText>
            </w:r>
            <w:r w:rsidR="00882616">
              <w:rPr>
                <w:noProof/>
                <w:webHidden/>
              </w:rPr>
            </w:r>
            <w:r w:rsidR="00882616">
              <w:rPr>
                <w:noProof/>
                <w:webHidden/>
              </w:rPr>
              <w:fldChar w:fldCharType="separate"/>
            </w:r>
            <w:r w:rsidR="006E42BB">
              <w:rPr>
                <w:noProof/>
                <w:webHidden/>
              </w:rPr>
              <w:t>55</w:t>
            </w:r>
            <w:r w:rsidR="00882616">
              <w:rPr>
                <w:noProof/>
                <w:webHidden/>
              </w:rPr>
              <w:fldChar w:fldCharType="end"/>
            </w:r>
          </w:hyperlink>
        </w:p>
        <w:p w14:paraId="1D133F87" w14:textId="77777777" w:rsidR="00882616" w:rsidRDefault="00054529">
          <w:pPr>
            <w:pStyle w:val="Sadraj2"/>
            <w:tabs>
              <w:tab w:val="right" w:leader="dot" w:pos="9630"/>
            </w:tabs>
            <w:rPr>
              <w:noProof/>
              <w:lang w:eastAsia="hr-HR"/>
            </w:rPr>
          </w:pPr>
          <w:hyperlink w:anchor="_Toc11056436" w:history="1">
            <w:r w:rsidR="00882616" w:rsidRPr="00570661">
              <w:rPr>
                <w:rStyle w:val="Hiperveza"/>
                <w:rFonts w:eastAsia="Calibri"/>
                <w:noProof/>
                <w:u w:color="000000"/>
                <w:bdr w:val="nil"/>
                <w:lang w:eastAsia="hr-HR"/>
              </w:rPr>
              <w:t>4.3.3 Prihvatljivi troškovi za Skupinu 2</w:t>
            </w:r>
            <w:r w:rsidR="00882616">
              <w:rPr>
                <w:noProof/>
                <w:webHidden/>
              </w:rPr>
              <w:tab/>
            </w:r>
            <w:r w:rsidR="00882616">
              <w:rPr>
                <w:noProof/>
                <w:webHidden/>
              </w:rPr>
              <w:fldChar w:fldCharType="begin"/>
            </w:r>
            <w:r w:rsidR="00882616">
              <w:rPr>
                <w:noProof/>
                <w:webHidden/>
              </w:rPr>
              <w:instrText xml:space="preserve"> PAGEREF _Toc11056436 \h </w:instrText>
            </w:r>
            <w:r w:rsidR="00882616">
              <w:rPr>
                <w:noProof/>
                <w:webHidden/>
              </w:rPr>
            </w:r>
            <w:r w:rsidR="00882616">
              <w:rPr>
                <w:noProof/>
                <w:webHidden/>
              </w:rPr>
              <w:fldChar w:fldCharType="separate"/>
            </w:r>
            <w:r w:rsidR="006E42BB">
              <w:rPr>
                <w:noProof/>
                <w:webHidden/>
              </w:rPr>
              <w:t>58</w:t>
            </w:r>
            <w:r w:rsidR="00882616">
              <w:rPr>
                <w:noProof/>
                <w:webHidden/>
              </w:rPr>
              <w:fldChar w:fldCharType="end"/>
            </w:r>
          </w:hyperlink>
        </w:p>
        <w:p w14:paraId="0678DAAA" w14:textId="77777777" w:rsidR="00882616" w:rsidRDefault="00054529">
          <w:pPr>
            <w:pStyle w:val="Sadraj3"/>
            <w:tabs>
              <w:tab w:val="right" w:leader="dot" w:pos="9630"/>
            </w:tabs>
            <w:rPr>
              <w:noProof/>
              <w:lang w:eastAsia="hr-HR"/>
            </w:rPr>
          </w:pPr>
          <w:hyperlink w:anchor="_Toc11056437" w:history="1">
            <w:r w:rsidR="00882616" w:rsidRPr="00570661">
              <w:rPr>
                <w:rStyle w:val="Hiperveza"/>
                <w:rFonts w:eastAsia="Calibri"/>
                <w:noProof/>
                <w:u w:color="000000"/>
                <w:bdr w:val="nil"/>
                <w:lang w:eastAsia="hr-HR"/>
              </w:rPr>
              <w:t>4.3.4 Troškovi nabave opreme (vrijedi SAMO za Skupinu 2 Prijavitelja)</w:t>
            </w:r>
            <w:r w:rsidR="00882616">
              <w:rPr>
                <w:noProof/>
                <w:webHidden/>
              </w:rPr>
              <w:tab/>
            </w:r>
            <w:r w:rsidR="00882616">
              <w:rPr>
                <w:noProof/>
                <w:webHidden/>
              </w:rPr>
              <w:fldChar w:fldCharType="begin"/>
            </w:r>
            <w:r w:rsidR="00882616">
              <w:rPr>
                <w:noProof/>
                <w:webHidden/>
              </w:rPr>
              <w:instrText xml:space="preserve"> PAGEREF _Toc11056437 \h </w:instrText>
            </w:r>
            <w:r w:rsidR="00882616">
              <w:rPr>
                <w:noProof/>
                <w:webHidden/>
              </w:rPr>
            </w:r>
            <w:r w:rsidR="00882616">
              <w:rPr>
                <w:noProof/>
                <w:webHidden/>
              </w:rPr>
              <w:fldChar w:fldCharType="separate"/>
            </w:r>
            <w:r w:rsidR="006E42BB">
              <w:rPr>
                <w:noProof/>
                <w:webHidden/>
              </w:rPr>
              <w:t>59</w:t>
            </w:r>
            <w:r w:rsidR="00882616">
              <w:rPr>
                <w:noProof/>
                <w:webHidden/>
              </w:rPr>
              <w:fldChar w:fldCharType="end"/>
            </w:r>
          </w:hyperlink>
        </w:p>
        <w:p w14:paraId="65695D35" w14:textId="77777777" w:rsidR="00882616" w:rsidRDefault="00054529">
          <w:pPr>
            <w:pStyle w:val="Sadraj2"/>
            <w:tabs>
              <w:tab w:val="right" w:leader="dot" w:pos="9630"/>
            </w:tabs>
            <w:rPr>
              <w:noProof/>
              <w:lang w:eastAsia="hr-HR"/>
            </w:rPr>
          </w:pPr>
          <w:hyperlink w:anchor="_Toc11056438" w:history="1">
            <w:r w:rsidR="00882616" w:rsidRPr="00570661">
              <w:rPr>
                <w:rStyle w:val="Hiperveza"/>
                <w:rFonts w:eastAsia="Calibri"/>
                <w:noProof/>
                <w:u w:color="000000"/>
                <w:bdr w:val="nil"/>
                <w:lang w:eastAsia="hr-HR"/>
              </w:rPr>
              <w:t>4.4.Neizravni troškovi (SAMO z Skupinu 1 Prijavitelja)</w:t>
            </w:r>
            <w:r w:rsidR="00882616">
              <w:rPr>
                <w:noProof/>
                <w:webHidden/>
              </w:rPr>
              <w:tab/>
            </w:r>
            <w:r w:rsidR="00882616">
              <w:rPr>
                <w:noProof/>
                <w:webHidden/>
              </w:rPr>
              <w:fldChar w:fldCharType="begin"/>
            </w:r>
            <w:r w:rsidR="00882616">
              <w:rPr>
                <w:noProof/>
                <w:webHidden/>
              </w:rPr>
              <w:instrText xml:space="preserve"> PAGEREF _Toc11056438 \h </w:instrText>
            </w:r>
            <w:r w:rsidR="00882616">
              <w:rPr>
                <w:noProof/>
                <w:webHidden/>
              </w:rPr>
            </w:r>
            <w:r w:rsidR="00882616">
              <w:rPr>
                <w:noProof/>
                <w:webHidden/>
              </w:rPr>
              <w:fldChar w:fldCharType="separate"/>
            </w:r>
            <w:r w:rsidR="006E42BB">
              <w:rPr>
                <w:noProof/>
                <w:webHidden/>
              </w:rPr>
              <w:t>60</w:t>
            </w:r>
            <w:r w:rsidR="00882616">
              <w:rPr>
                <w:noProof/>
                <w:webHidden/>
              </w:rPr>
              <w:fldChar w:fldCharType="end"/>
            </w:r>
          </w:hyperlink>
        </w:p>
        <w:p w14:paraId="1629B5F7" w14:textId="77777777" w:rsidR="00882616" w:rsidRDefault="00054529">
          <w:pPr>
            <w:pStyle w:val="Sadraj2"/>
            <w:tabs>
              <w:tab w:val="right" w:leader="dot" w:pos="9630"/>
            </w:tabs>
            <w:rPr>
              <w:noProof/>
              <w:lang w:eastAsia="hr-HR"/>
            </w:rPr>
          </w:pPr>
          <w:hyperlink w:anchor="_Toc11056439" w:history="1">
            <w:r w:rsidR="00882616" w:rsidRPr="00570661">
              <w:rPr>
                <w:rStyle w:val="Hiperveza"/>
                <w:rFonts w:eastAsia="Calibri"/>
                <w:noProof/>
                <w:u w:color="000000"/>
                <w:bdr w:val="nil"/>
                <w:lang w:eastAsia="hr-HR"/>
              </w:rPr>
              <w:t>4.6 Neprihvatljivi troškovi (za obje Skupine Prijavitelja)</w:t>
            </w:r>
            <w:r w:rsidR="00882616">
              <w:rPr>
                <w:noProof/>
                <w:webHidden/>
              </w:rPr>
              <w:tab/>
            </w:r>
            <w:r w:rsidR="00882616">
              <w:rPr>
                <w:noProof/>
                <w:webHidden/>
              </w:rPr>
              <w:fldChar w:fldCharType="begin"/>
            </w:r>
            <w:r w:rsidR="00882616">
              <w:rPr>
                <w:noProof/>
                <w:webHidden/>
              </w:rPr>
              <w:instrText xml:space="preserve"> PAGEREF _Toc11056439 \h </w:instrText>
            </w:r>
            <w:r w:rsidR="00882616">
              <w:rPr>
                <w:noProof/>
                <w:webHidden/>
              </w:rPr>
            </w:r>
            <w:r w:rsidR="00882616">
              <w:rPr>
                <w:noProof/>
                <w:webHidden/>
              </w:rPr>
              <w:fldChar w:fldCharType="separate"/>
            </w:r>
            <w:r w:rsidR="006E42BB">
              <w:rPr>
                <w:noProof/>
                <w:webHidden/>
              </w:rPr>
              <w:t>63</w:t>
            </w:r>
            <w:r w:rsidR="00882616">
              <w:rPr>
                <w:noProof/>
                <w:webHidden/>
              </w:rPr>
              <w:fldChar w:fldCharType="end"/>
            </w:r>
          </w:hyperlink>
        </w:p>
        <w:p w14:paraId="593673EF" w14:textId="77777777" w:rsidR="00882616" w:rsidRDefault="00054529">
          <w:pPr>
            <w:pStyle w:val="Sadraj3"/>
            <w:tabs>
              <w:tab w:val="right" w:leader="dot" w:pos="9630"/>
            </w:tabs>
            <w:rPr>
              <w:noProof/>
              <w:lang w:eastAsia="hr-HR"/>
            </w:rPr>
          </w:pPr>
          <w:hyperlink w:anchor="_Toc11056440" w:history="1">
            <w:r w:rsidR="00882616" w:rsidRPr="00570661">
              <w:rPr>
                <w:rStyle w:val="Hiperveza"/>
                <w:rFonts w:eastAsia="Calibri"/>
                <w:noProof/>
                <w:u w:color="000000"/>
                <w:bdr w:val="nil"/>
                <w:lang w:eastAsia="hr-HR"/>
              </w:rPr>
              <w:t>4.6.1 Dodatni neprihvatljivi troškovi samo za Skupinu 1</w:t>
            </w:r>
            <w:r w:rsidR="00882616">
              <w:rPr>
                <w:noProof/>
                <w:webHidden/>
              </w:rPr>
              <w:tab/>
            </w:r>
            <w:r w:rsidR="00882616">
              <w:rPr>
                <w:noProof/>
                <w:webHidden/>
              </w:rPr>
              <w:fldChar w:fldCharType="begin"/>
            </w:r>
            <w:r w:rsidR="00882616">
              <w:rPr>
                <w:noProof/>
                <w:webHidden/>
              </w:rPr>
              <w:instrText xml:space="preserve"> PAGEREF _Toc11056440 \h </w:instrText>
            </w:r>
            <w:r w:rsidR="00882616">
              <w:rPr>
                <w:noProof/>
                <w:webHidden/>
              </w:rPr>
            </w:r>
            <w:r w:rsidR="00882616">
              <w:rPr>
                <w:noProof/>
                <w:webHidden/>
              </w:rPr>
              <w:fldChar w:fldCharType="separate"/>
            </w:r>
            <w:r w:rsidR="006E42BB">
              <w:rPr>
                <w:noProof/>
                <w:webHidden/>
              </w:rPr>
              <w:t>64</w:t>
            </w:r>
            <w:r w:rsidR="00882616">
              <w:rPr>
                <w:noProof/>
                <w:webHidden/>
              </w:rPr>
              <w:fldChar w:fldCharType="end"/>
            </w:r>
          </w:hyperlink>
        </w:p>
        <w:p w14:paraId="190A824D" w14:textId="77777777" w:rsidR="00882616" w:rsidRDefault="00054529">
          <w:pPr>
            <w:pStyle w:val="Sadraj2"/>
            <w:tabs>
              <w:tab w:val="right" w:leader="dot" w:pos="9630"/>
            </w:tabs>
            <w:rPr>
              <w:noProof/>
              <w:lang w:eastAsia="hr-HR"/>
            </w:rPr>
          </w:pPr>
          <w:hyperlink w:anchor="_Toc11056441" w:history="1">
            <w:r w:rsidR="00882616" w:rsidRPr="00570661">
              <w:rPr>
                <w:rStyle w:val="Hiperveza"/>
                <w:rFonts w:eastAsia="Calibri"/>
                <w:noProof/>
                <w:u w:color="000000"/>
                <w:bdr w:val="nil"/>
                <w:lang w:eastAsia="hr-HR"/>
              </w:rPr>
              <w:t>4.7 Nabava</w:t>
            </w:r>
            <w:r w:rsidR="00882616">
              <w:rPr>
                <w:noProof/>
                <w:webHidden/>
              </w:rPr>
              <w:tab/>
            </w:r>
            <w:r w:rsidR="00882616">
              <w:rPr>
                <w:noProof/>
                <w:webHidden/>
              </w:rPr>
              <w:fldChar w:fldCharType="begin"/>
            </w:r>
            <w:r w:rsidR="00882616">
              <w:rPr>
                <w:noProof/>
                <w:webHidden/>
              </w:rPr>
              <w:instrText xml:space="preserve"> PAGEREF _Toc11056441 \h </w:instrText>
            </w:r>
            <w:r w:rsidR="00882616">
              <w:rPr>
                <w:noProof/>
                <w:webHidden/>
              </w:rPr>
            </w:r>
            <w:r w:rsidR="00882616">
              <w:rPr>
                <w:noProof/>
                <w:webHidden/>
              </w:rPr>
              <w:fldChar w:fldCharType="separate"/>
            </w:r>
            <w:r w:rsidR="006E42BB">
              <w:rPr>
                <w:noProof/>
                <w:webHidden/>
              </w:rPr>
              <w:t>65</w:t>
            </w:r>
            <w:r w:rsidR="00882616">
              <w:rPr>
                <w:noProof/>
                <w:webHidden/>
              </w:rPr>
              <w:fldChar w:fldCharType="end"/>
            </w:r>
          </w:hyperlink>
        </w:p>
        <w:p w14:paraId="43357BB8" w14:textId="77777777" w:rsidR="00882616" w:rsidRDefault="00054529">
          <w:pPr>
            <w:pStyle w:val="Sadraj1"/>
            <w:rPr>
              <w:b w:val="0"/>
              <w:lang w:eastAsia="hr-HR"/>
            </w:rPr>
          </w:pPr>
          <w:hyperlink w:anchor="_Toc11056442" w:history="1">
            <w:r w:rsidR="00882616" w:rsidRPr="00570661">
              <w:rPr>
                <w:rStyle w:val="Hiperveza"/>
              </w:rPr>
              <w:t>5. POSTUPAK PRIJAVE</w:t>
            </w:r>
            <w:r w:rsidR="00882616">
              <w:rPr>
                <w:webHidden/>
              </w:rPr>
              <w:tab/>
            </w:r>
            <w:r w:rsidR="00882616">
              <w:rPr>
                <w:webHidden/>
              </w:rPr>
              <w:fldChar w:fldCharType="begin"/>
            </w:r>
            <w:r w:rsidR="00882616">
              <w:rPr>
                <w:webHidden/>
              </w:rPr>
              <w:instrText xml:space="preserve"> PAGEREF _Toc11056442 \h </w:instrText>
            </w:r>
            <w:r w:rsidR="00882616">
              <w:rPr>
                <w:webHidden/>
              </w:rPr>
            </w:r>
            <w:r w:rsidR="00882616">
              <w:rPr>
                <w:webHidden/>
              </w:rPr>
              <w:fldChar w:fldCharType="separate"/>
            </w:r>
            <w:r w:rsidR="006E42BB">
              <w:rPr>
                <w:webHidden/>
              </w:rPr>
              <w:t>65</w:t>
            </w:r>
            <w:r w:rsidR="00882616">
              <w:rPr>
                <w:webHidden/>
              </w:rPr>
              <w:fldChar w:fldCharType="end"/>
            </w:r>
          </w:hyperlink>
        </w:p>
        <w:p w14:paraId="75D82113" w14:textId="77777777" w:rsidR="00882616" w:rsidRDefault="00054529">
          <w:pPr>
            <w:pStyle w:val="Sadraj2"/>
            <w:tabs>
              <w:tab w:val="right" w:leader="dot" w:pos="9630"/>
            </w:tabs>
            <w:rPr>
              <w:noProof/>
              <w:lang w:eastAsia="hr-HR"/>
            </w:rPr>
          </w:pPr>
          <w:hyperlink w:anchor="_Toc11056443" w:history="1">
            <w:r w:rsidR="00882616" w:rsidRPr="00570661">
              <w:rPr>
                <w:rStyle w:val="Hiperveza"/>
                <w:rFonts w:eastAsia="Calibri"/>
                <w:noProof/>
                <w:u w:color="000000"/>
                <w:bdr w:val="nil"/>
                <w:lang w:eastAsia="hr-HR"/>
              </w:rPr>
              <w:t>5.1 Način podnošenja projektnog prijedloga</w:t>
            </w:r>
            <w:r w:rsidR="00882616">
              <w:rPr>
                <w:noProof/>
                <w:webHidden/>
              </w:rPr>
              <w:tab/>
            </w:r>
            <w:r w:rsidR="00882616">
              <w:rPr>
                <w:noProof/>
                <w:webHidden/>
              </w:rPr>
              <w:fldChar w:fldCharType="begin"/>
            </w:r>
            <w:r w:rsidR="00882616">
              <w:rPr>
                <w:noProof/>
                <w:webHidden/>
              </w:rPr>
              <w:instrText xml:space="preserve"> PAGEREF _Toc11056443 \h </w:instrText>
            </w:r>
            <w:r w:rsidR="00882616">
              <w:rPr>
                <w:noProof/>
                <w:webHidden/>
              </w:rPr>
            </w:r>
            <w:r w:rsidR="00882616">
              <w:rPr>
                <w:noProof/>
                <w:webHidden/>
              </w:rPr>
              <w:fldChar w:fldCharType="separate"/>
            </w:r>
            <w:r w:rsidR="006E42BB">
              <w:rPr>
                <w:noProof/>
                <w:webHidden/>
              </w:rPr>
              <w:t>66</w:t>
            </w:r>
            <w:r w:rsidR="00882616">
              <w:rPr>
                <w:noProof/>
                <w:webHidden/>
              </w:rPr>
              <w:fldChar w:fldCharType="end"/>
            </w:r>
          </w:hyperlink>
        </w:p>
        <w:p w14:paraId="7F79D0EE" w14:textId="77777777" w:rsidR="00882616" w:rsidRDefault="00054529">
          <w:pPr>
            <w:pStyle w:val="Sadraj2"/>
            <w:tabs>
              <w:tab w:val="right" w:leader="dot" w:pos="9630"/>
            </w:tabs>
            <w:rPr>
              <w:noProof/>
              <w:lang w:eastAsia="hr-HR"/>
            </w:rPr>
          </w:pPr>
          <w:hyperlink w:anchor="_Toc11056444" w:history="1">
            <w:r w:rsidR="00882616" w:rsidRPr="00570661">
              <w:rPr>
                <w:rStyle w:val="Hiperveza"/>
                <w:rFonts w:eastAsia="Calibri"/>
                <w:noProof/>
                <w:u w:color="000000"/>
                <w:bdr w:val="nil"/>
                <w:lang w:eastAsia="hr-HR"/>
              </w:rPr>
              <w:t>5.5 Izmjene i dopune Poziva na dostavu projektnih prijedloga</w:t>
            </w:r>
            <w:r w:rsidR="00882616">
              <w:rPr>
                <w:noProof/>
                <w:webHidden/>
              </w:rPr>
              <w:tab/>
            </w:r>
            <w:r w:rsidR="00882616">
              <w:rPr>
                <w:noProof/>
                <w:webHidden/>
              </w:rPr>
              <w:fldChar w:fldCharType="begin"/>
            </w:r>
            <w:r w:rsidR="00882616">
              <w:rPr>
                <w:noProof/>
                <w:webHidden/>
              </w:rPr>
              <w:instrText xml:space="preserve"> PAGEREF _Toc11056444 \h </w:instrText>
            </w:r>
            <w:r w:rsidR="00882616">
              <w:rPr>
                <w:noProof/>
                <w:webHidden/>
              </w:rPr>
            </w:r>
            <w:r w:rsidR="00882616">
              <w:rPr>
                <w:noProof/>
                <w:webHidden/>
              </w:rPr>
              <w:fldChar w:fldCharType="separate"/>
            </w:r>
            <w:r w:rsidR="006E42BB">
              <w:rPr>
                <w:noProof/>
                <w:webHidden/>
              </w:rPr>
              <w:t>70</w:t>
            </w:r>
            <w:r w:rsidR="00882616">
              <w:rPr>
                <w:noProof/>
                <w:webHidden/>
              </w:rPr>
              <w:fldChar w:fldCharType="end"/>
            </w:r>
          </w:hyperlink>
        </w:p>
        <w:p w14:paraId="7F51448D" w14:textId="77777777" w:rsidR="00882616" w:rsidRDefault="00054529">
          <w:pPr>
            <w:pStyle w:val="Sadraj2"/>
            <w:tabs>
              <w:tab w:val="right" w:leader="dot" w:pos="9630"/>
            </w:tabs>
            <w:rPr>
              <w:noProof/>
              <w:lang w:eastAsia="hr-HR"/>
            </w:rPr>
          </w:pPr>
          <w:hyperlink w:anchor="_Toc11056445" w:history="1">
            <w:r w:rsidR="00882616" w:rsidRPr="00570661">
              <w:rPr>
                <w:rStyle w:val="Hiperveza"/>
                <w:rFonts w:eastAsia="Calibri"/>
                <w:noProof/>
                <w:u w:color="000000"/>
                <w:bdr w:val="nil"/>
                <w:lang w:eastAsia="hr-HR"/>
              </w:rPr>
              <w:t>5.6 Obustava, ranije zatvaranje i produženje roka za dostavu projektnih prijedloga</w:t>
            </w:r>
            <w:r w:rsidR="00882616">
              <w:rPr>
                <w:noProof/>
                <w:webHidden/>
              </w:rPr>
              <w:tab/>
            </w:r>
            <w:r w:rsidR="00882616">
              <w:rPr>
                <w:noProof/>
                <w:webHidden/>
              </w:rPr>
              <w:fldChar w:fldCharType="begin"/>
            </w:r>
            <w:r w:rsidR="00882616">
              <w:rPr>
                <w:noProof/>
                <w:webHidden/>
              </w:rPr>
              <w:instrText xml:space="preserve"> PAGEREF _Toc11056445 \h </w:instrText>
            </w:r>
            <w:r w:rsidR="00882616">
              <w:rPr>
                <w:noProof/>
                <w:webHidden/>
              </w:rPr>
            </w:r>
            <w:r w:rsidR="00882616">
              <w:rPr>
                <w:noProof/>
                <w:webHidden/>
              </w:rPr>
              <w:fldChar w:fldCharType="separate"/>
            </w:r>
            <w:r w:rsidR="006E42BB">
              <w:rPr>
                <w:noProof/>
                <w:webHidden/>
              </w:rPr>
              <w:t>71</w:t>
            </w:r>
            <w:r w:rsidR="00882616">
              <w:rPr>
                <w:noProof/>
                <w:webHidden/>
              </w:rPr>
              <w:fldChar w:fldCharType="end"/>
            </w:r>
          </w:hyperlink>
        </w:p>
        <w:p w14:paraId="6BBFCC6E" w14:textId="77777777" w:rsidR="00882616" w:rsidRDefault="00054529">
          <w:pPr>
            <w:pStyle w:val="Sadraj2"/>
            <w:tabs>
              <w:tab w:val="right" w:leader="dot" w:pos="9630"/>
            </w:tabs>
            <w:rPr>
              <w:noProof/>
              <w:lang w:eastAsia="hr-HR"/>
            </w:rPr>
          </w:pPr>
          <w:hyperlink w:anchor="_Toc11056446" w:history="1">
            <w:r w:rsidR="00882616" w:rsidRPr="00570661">
              <w:rPr>
                <w:rStyle w:val="Hiperveza"/>
                <w:rFonts w:eastAsia="Calibri"/>
                <w:noProof/>
                <w:u w:color="000000"/>
                <w:bdr w:val="nil"/>
                <w:lang w:eastAsia="hr-HR"/>
              </w:rPr>
              <w:t>5.7 Otkazivanje Poziva</w:t>
            </w:r>
            <w:r w:rsidR="00882616">
              <w:rPr>
                <w:noProof/>
                <w:webHidden/>
              </w:rPr>
              <w:tab/>
            </w:r>
            <w:r w:rsidR="00882616">
              <w:rPr>
                <w:noProof/>
                <w:webHidden/>
              </w:rPr>
              <w:fldChar w:fldCharType="begin"/>
            </w:r>
            <w:r w:rsidR="00882616">
              <w:rPr>
                <w:noProof/>
                <w:webHidden/>
              </w:rPr>
              <w:instrText xml:space="preserve"> PAGEREF _Toc11056446 \h </w:instrText>
            </w:r>
            <w:r w:rsidR="00882616">
              <w:rPr>
                <w:noProof/>
                <w:webHidden/>
              </w:rPr>
            </w:r>
            <w:r w:rsidR="00882616">
              <w:rPr>
                <w:noProof/>
                <w:webHidden/>
              </w:rPr>
              <w:fldChar w:fldCharType="separate"/>
            </w:r>
            <w:r w:rsidR="006E42BB">
              <w:rPr>
                <w:noProof/>
                <w:webHidden/>
              </w:rPr>
              <w:t>71</w:t>
            </w:r>
            <w:r w:rsidR="00882616">
              <w:rPr>
                <w:noProof/>
                <w:webHidden/>
              </w:rPr>
              <w:fldChar w:fldCharType="end"/>
            </w:r>
          </w:hyperlink>
        </w:p>
        <w:p w14:paraId="381297DD" w14:textId="77777777" w:rsidR="00882616" w:rsidRDefault="00054529">
          <w:pPr>
            <w:pStyle w:val="Sadraj2"/>
            <w:tabs>
              <w:tab w:val="right" w:leader="dot" w:pos="9630"/>
            </w:tabs>
            <w:rPr>
              <w:noProof/>
              <w:lang w:eastAsia="hr-HR"/>
            </w:rPr>
          </w:pPr>
          <w:hyperlink w:anchor="_Toc11056447" w:history="1">
            <w:r w:rsidR="00882616" w:rsidRPr="00570661">
              <w:rPr>
                <w:rStyle w:val="Hiperveza"/>
                <w:rFonts w:eastAsia="Calibri"/>
                <w:noProof/>
                <w:u w:color="000000"/>
                <w:bdr w:val="nil"/>
                <w:lang w:eastAsia="hr-HR"/>
              </w:rPr>
              <w:t>5.8 Dodatne informacije</w:t>
            </w:r>
            <w:r w:rsidR="00882616">
              <w:rPr>
                <w:noProof/>
                <w:webHidden/>
              </w:rPr>
              <w:tab/>
            </w:r>
            <w:r w:rsidR="00882616">
              <w:rPr>
                <w:noProof/>
                <w:webHidden/>
              </w:rPr>
              <w:fldChar w:fldCharType="begin"/>
            </w:r>
            <w:r w:rsidR="00882616">
              <w:rPr>
                <w:noProof/>
                <w:webHidden/>
              </w:rPr>
              <w:instrText xml:space="preserve"> PAGEREF _Toc11056447 \h </w:instrText>
            </w:r>
            <w:r w:rsidR="00882616">
              <w:rPr>
                <w:noProof/>
                <w:webHidden/>
              </w:rPr>
            </w:r>
            <w:r w:rsidR="00882616">
              <w:rPr>
                <w:noProof/>
                <w:webHidden/>
              </w:rPr>
              <w:fldChar w:fldCharType="separate"/>
            </w:r>
            <w:r w:rsidR="006E42BB">
              <w:rPr>
                <w:noProof/>
                <w:webHidden/>
              </w:rPr>
              <w:t>71</w:t>
            </w:r>
            <w:r w:rsidR="00882616">
              <w:rPr>
                <w:noProof/>
                <w:webHidden/>
              </w:rPr>
              <w:fldChar w:fldCharType="end"/>
            </w:r>
          </w:hyperlink>
        </w:p>
        <w:p w14:paraId="3C58D586" w14:textId="77777777" w:rsidR="00882616" w:rsidRDefault="00054529">
          <w:pPr>
            <w:pStyle w:val="Sadraj2"/>
            <w:tabs>
              <w:tab w:val="right" w:leader="dot" w:pos="9630"/>
            </w:tabs>
            <w:rPr>
              <w:noProof/>
              <w:lang w:eastAsia="hr-HR"/>
            </w:rPr>
          </w:pPr>
          <w:hyperlink w:anchor="_Toc11056448" w:history="1">
            <w:r w:rsidR="00882616" w:rsidRPr="00570661">
              <w:rPr>
                <w:rStyle w:val="Hiperveza"/>
                <w:rFonts w:eastAsia="Calibri"/>
                <w:noProof/>
                <w:u w:color="000000"/>
                <w:bdr w:val="nil"/>
                <w:lang w:eastAsia="hr-HR"/>
              </w:rPr>
              <w:t>5.9 Okvirni raspored procesa prijave i odabira</w:t>
            </w:r>
            <w:r w:rsidR="00882616">
              <w:rPr>
                <w:noProof/>
                <w:webHidden/>
              </w:rPr>
              <w:tab/>
            </w:r>
            <w:r w:rsidR="00882616">
              <w:rPr>
                <w:noProof/>
                <w:webHidden/>
              </w:rPr>
              <w:fldChar w:fldCharType="begin"/>
            </w:r>
            <w:r w:rsidR="00882616">
              <w:rPr>
                <w:noProof/>
                <w:webHidden/>
              </w:rPr>
              <w:instrText xml:space="preserve"> PAGEREF _Toc11056448 \h </w:instrText>
            </w:r>
            <w:r w:rsidR="00882616">
              <w:rPr>
                <w:noProof/>
                <w:webHidden/>
              </w:rPr>
            </w:r>
            <w:r w:rsidR="00882616">
              <w:rPr>
                <w:noProof/>
                <w:webHidden/>
              </w:rPr>
              <w:fldChar w:fldCharType="separate"/>
            </w:r>
            <w:r w:rsidR="006E42BB">
              <w:rPr>
                <w:noProof/>
                <w:webHidden/>
              </w:rPr>
              <w:t>72</w:t>
            </w:r>
            <w:r w:rsidR="00882616">
              <w:rPr>
                <w:noProof/>
                <w:webHidden/>
              </w:rPr>
              <w:fldChar w:fldCharType="end"/>
            </w:r>
          </w:hyperlink>
        </w:p>
        <w:p w14:paraId="37044029" w14:textId="77777777" w:rsidR="00882616" w:rsidRDefault="00054529">
          <w:pPr>
            <w:pStyle w:val="Sadraj1"/>
            <w:rPr>
              <w:b w:val="0"/>
              <w:lang w:eastAsia="hr-HR"/>
            </w:rPr>
          </w:pPr>
          <w:hyperlink w:anchor="_Toc11056449" w:history="1">
            <w:r w:rsidR="00882616" w:rsidRPr="00570661">
              <w:rPr>
                <w:rStyle w:val="Hiperveza"/>
              </w:rPr>
              <w:t>6. POSTUPAK DODJELE</w:t>
            </w:r>
            <w:r w:rsidR="00882616">
              <w:rPr>
                <w:webHidden/>
              </w:rPr>
              <w:tab/>
            </w:r>
            <w:r w:rsidR="00882616">
              <w:rPr>
                <w:webHidden/>
              </w:rPr>
              <w:fldChar w:fldCharType="begin"/>
            </w:r>
            <w:r w:rsidR="00882616">
              <w:rPr>
                <w:webHidden/>
              </w:rPr>
              <w:instrText xml:space="preserve"> PAGEREF _Toc11056449 \h </w:instrText>
            </w:r>
            <w:r w:rsidR="00882616">
              <w:rPr>
                <w:webHidden/>
              </w:rPr>
            </w:r>
            <w:r w:rsidR="00882616">
              <w:rPr>
                <w:webHidden/>
              </w:rPr>
              <w:fldChar w:fldCharType="separate"/>
            </w:r>
            <w:r w:rsidR="006E42BB">
              <w:rPr>
                <w:webHidden/>
              </w:rPr>
              <w:t>73</w:t>
            </w:r>
            <w:r w:rsidR="00882616">
              <w:rPr>
                <w:webHidden/>
              </w:rPr>
              <w:fldChar w:fldCharType="end"/>
            </w:r>
          </w:hyperlink>
        </w:p>
        <w:p w14:paraId="391E2D80" w14:textId="77777777" w:rsidR="00882616" w:rsidRDefault="00054529">
          <w:pPr>
            <w:pStyle w:val="Sadraj2"/>
            <w:tabs>
              <w:tab w:val="right" w:leader="dot" w:pos="9630"/>
            </w:tabs>
            <w:rPr>
              <w:noProof/>
              <w:lang w:eastAsia="hr-HR"/>
            </w:rPr>
          </w:pPr>
          <w:hyperlink w:anchor="_Toc11056450" w:history="1">
            <w:r w:rsidR="00882616" w:rsidRPr="00570661">
              <w:rPr>
                <w:rStyle w:val="Hiperveza"/>
                <w:rFonts w:eastAsia="Calibri"/>
                <w:noProof/>
                <w:u w:color="000000"/>
                <w:bdr w:val="nil"/>
                <w:lang w:eastAsia="hr-HR"/>
              </w:rPr>
              <w:t>6.1 Administrativna provjera</w:t>
            </w:r>
            <w:r w:rsidR="00882616">
              <w:rPr>
                <w:noProof/>
                <w:webHidden/>
              </w:rPr>
              <w:tab/>
            </w:r>
            <w:r w:rsidR="00882616">
              <w:rPr>
                <w:noProof/>
                <w:webHidden/>
              </w:rPr>
              <w:fldChar w:fldCharType="begin"/>
            </w:r>
            <w:r w:rsidR="00882616">
              <w:rPr>
                <w:noProof/>
                <w:webHidden/>
              </w:rPr>
              <w:instrText xml:space="preserve"> PAGEREF _Toc11056450 \h </w:instrText>
            </w:r>
            <w:r w:rsidR="00882616">
              <w:rPr>
                <w:noProof/>
                <w:webHidden/>
              </w:rPr>
            </w:r>
            <w:r w:rsidR="00882616">
              <w:rPr>
                <w:noProof/>
                <w:webHidden/>
              </w:rPr>
              <w:fldChar w:fldCharType="separate"/>
            </w:r>
            <w:r w:rsidR="006E42BB">
              <w:rPr>
                <w:noProof/>
                <w:webHidden/>
              </w:rPr>
              <w:t>74</w:t>
            </w:r>
            <w:r w:rsidR="00882616">
              <w:rPr>
                <w:noProof/>
                <w:webHidden/>
              </w:rPr>
              <w:fldChar w:fldCharType="end"/>
            </w:r>
          </w:hyperlink>
        </w:p>
        <w:p w14:paraId="55C461B6" w14:textId="77777777" w:rsidR="00882616" w:rsidRDefault="00054529">
          <w:pPr>
            <w:pStyle w:val="Sadraj2"/>
            <w:tabs>
              <w:tab w:val="right" w:leader="dot" w:pos="9630"/>
            </w:tabs>
            <w:rPr>
              <w:noProof/>
              <w:lang w:eastAsia="hr-HR"/>
            </w:rPr>
          </w:pPr>
          <w:hyperlink w:anchor="_Toc11056451" w:history="1">
            <w:r w:rsidR="00882616" w:rsidRPr="00570661">
              <w:rPr>
                <w:rStyle w:val="Hiperveza"/>
                <w:rFonts w:eastAsia="Calibri"/>
                <w:noProof/>
                <w:u w:color="000000"/>
                <w:bdr w:val="nil"/>
                <w:lang w:eastAsia="hr-HR"/>
              </w:rPr>
              <w:t>6.2 Procjena kvalitete</w:t>
            </w:r>
            <w:r w:rsidR="00882616">
              <w:rPr>
                <w:noProof/>
                <w:webHidden/>
              </w:rPr>
              <w:tab/>
            </w:r>
            <w:r w:rsidR="00882616">
              <w:rPr>
                <w:noProof/>
                <w:webHidden/>
              </w:rPr>
              <w:fldChar w:fldCharType="begin"/>
            </w:r>
            <w:r w:rsidR="00882616">
              <w:rPr>
                <w:noProof/>
                <w:webHidden/>
              </w:rPr>
              <w:instrText xml:space="preserve"> PAGEREF _Toc11056451 \h </w:instrText>
            </w:r>
            <w:r w:rsidR="00882616">
              <w:rPr>
                <w:noProof/>
                <w:webHidden/>
              </w:rPr>
            </w:r>
            <w:r w:rsidR="00882616">
              <w:rPr>
                <w:noProof/>
                <w:webHidden/>
              </w:rPr>
              <w:fldChar w:fldCharType="separate"/>
            </w:r>
            <w:r w:rsidR="006E42BB">
              <w:rPr>
                <w:noProof/>
                <w:webHidden/>
              </w:rPr>
              <w:t>75</w:t>
            </w:r>
            <w:r w:rsidR="00882616">
              <w:rPr>
                <w:noProof/>
                <w:webHidden/>
              </w:rPr>
              <w:fldChar w:fldCharType="end"/>
            </w:r>
          </w:hyperlink>
        </w:p>
        <w:p w14:paraId="69E577A1" w14:textId="77777777" w:rsidR="00882616" w:rsidRDefault="00054529">
          <w:pPr>
            <w:pStyle w:val="Sadraj2"/>
            <w:tabs>
              <w:tab w:val="right" w:leader="dot" w:pos="9630"/>
            </w:tabs>
            <w:rPr>
              <w:noProof/>
              <w:lang w:eastAsia="hr-HR"/>
            </w:rPr>
          </w:pPr>
          <w:hyperlink w:anchor="_Toc11056452" w:history="1">
            <w:r w:rsidR="00882616" w:rsidRPr="00570661">
              <w:rPr>
                <w:rStyle w:val="Hiperveza"/>
                <w:rFonts w:eastAsia="Calibri"/>
                <w:noProof/>
                <w:u w:color="000000"/>
                <w:bdr w:val="nil"/>
                <w:lang w:eastAsia="hr-HR"/>
              </w:rPr>
              <w:t>6.3 Ocjenjivanje kvalitete</w:t>
            </w:r>
            <w:r w:rsidR="00882616">
              <w:rPr>
                <w:noProof/>
                <w:webHidden/>
              </w:rPr>
              <w:tab/>
            </w:r>
            <w:r w:rsidR="00882616">
              <w:rPr>
                <w:noProof/>
                <w:webHidden/>
              </w:rPr>
              <w:fldChar w:fldCharType="begin"/>
            </w:r>
            <w:r w:rsidR="00882616">
              <w:rPr>
                <w:noProof/>
                <w:webHidden/>
              </w:rPr>
              <w:instrText xml:space="preserve"> PAGEREF _Toc11056452 \h </w:instrText>
            </w:r>
            <w:r w:rsidR="00882616">
              <w:rPr>
                <w:noProof/>
                <w:webHidden/>
              </w:rPr>
            </w:r>
            <w:r w:rsidR="00882616">
              <w:rPr>
                <w:noProof/>
                <w:webHidden/>
              </w:rPr>
              <w:fldChar w:fldCharType="separate"/>
            </w:r>
            <w:r w:rsidR="006E42BB">
              <w:rPr>
                <w:noProof/>
                <w:webHidden/>
              </w:rPr>
              <w:t>79</w:t>
            </w:r>
            <w:r w:rsidR="00882616">
              <w:rPr>
                <w:noProof/>
                <w:webHidden/>
              </w:rPr>
              <w:fldChar w:fldCharType="end"/>
            </w:r>
          </w:hyperlink>
        </w:p>
        <w:p w14:paraId="232B46A3" w14:textId="77777777" w:rsidR="00882616" w:rsidRDefault="00054529">
          <w:pPr>
            <w:pStyle w:val="Sadraj2"/>
            <w:tabs>
              <w:tab w:val="right" w:leader="dot" w:pos="9630"/>
            </w:tabs>
            <w:rPr>
              <w:noProof/>
              <w:lang w:eastAsia="hr-HR"/>
            </w:rPr>
          </w:pPr>
          <w:hyperlink w:anchor="_Toc11056453" w:history="1">
            <w:r w:rsidR="00882616" w:rsidRPr="00570661">
              <w:rPr>
                <w:rStyle w:val="Hiperveza"/>
                <w:rFonts w:eastAsia="Calibri"/>
                <w:noProof/>
                <w:u w:color="000000"/>
                <w:bdr w:val="nil"/>
                <w:lang w:eastAsia="hr-HR"/>
              </w:rPr>
              <w:t>6.4 Odluka o financiranju</w:t>
            </w:r>
            <w:r w:rsidR="00882616">
              <w:rPr>
                <w:noProof/>
                <w:webHidden/>
              </w:rPr>
              <w:tab/>
            </w:r>
            <w:r w:rsidR="00882616">
              <w:rPr>
                <w:noProof/>
                <w:webHidden/>
              </w:rPr>
              <w:fldChar w:fldCharType="begin"/>
            </w:r>
            <w:r w:rsidR="00882616">
              <w:rPr>
                <w:noProof/>
                <w:webHidden/>
              </w:rPr>
              <w:instrText xml:space="preserve"> PAGEREF _Toc11056453 \h </w:instrText>
            </w:r>
            <w:r w:rsidR="00882616">
              <w:rPr>
                <w:noProof/>
                <w:webHidden/>
              </w:rPr>
            </w:r>
            <w:r w:rsidR="00882616">
              <w:rPr>
                <w:noProof/>
                <w:webHidden/>
              </w:rPr>
              <w:fldChar w:fldCharType="separate"/>
            </w:r>
            <w:r w:rsidR="006E42BB">
              <w:rPr>
                <w:noProof/>
                <w:webHidden/>
              </w:rPr>
              <w:t>93</w:t>
            </w:r>
            <w:r w:rsidR="00882616">
              <w:rPr>
                <w:noProof/>
                <w:webHidden/>
              </w:rPr>
              <w:fldChar w:fldCharType="end"/>
            </w:r>
          </w:hyperlink>
        </w:p>
        <w:p w14:paraId="4E41AB50" w14:textId="77777777" w:rsidR="00882616" w:rsidRDefault="00054529">
          <w:pPr>
            <w:pStyle w:val="Sadraj3"/>
            <w:tabs>
              <w:tab w:val="right" w:leader="dot" w:pos="9630"/>
            </w:tabs>
            <w:rPr>
              <w:noProof/>
              <w:lang w:eastAsia="hr-HR"/>
            </w:rPr>
          </w:pPr>
          <w:hyperlink w:anchor="_Toc11056454" w:history="1">
            <w:r w:rsidR="00882616" w:rsidRPr="00570661">
              <w:rPr>
                <w:rStyle w:val="Hiperveza"/>
                <w:rFonts w:eastAsia="Calibri"/>
                <w:noProof/>
                <w:u w:color="000000"/>
                <w:bdr w:val="nil"/>
                <w:lang w:eastAsia="hr-HR"/>
              </w:rPr>
              <w:t>6.5 Odredbe vezane uz dodatna pojašnjenja tijekom postupka dodjele bespovratnih sredstava</w:t>
            </w:r>
            <w:r w:rsidR="00882616">
              <w:rPr>
                <w:noProof/>
                <w:webHidden/>
              </w:rPr>
              <w:tab/>
            </w:r>
            <w:r w:rsidR="00882616">
              <w:rPr>
                <w:noProof/>
                <w:webHidden/>
              </w:rPr>
              <w:fldChar w:fldCharType="begin"/>
            </w:r>
            <w:r w:rsidR="00882616">
              <w:rPr>
                <w:noProof/>
                <w:webHidden/>
              </w:rPr>
              <w:instrText xml:space="preserve"> PAGEREF _Toc11056454 \h </w:instrText>
            </w:r>
            <w:r w:rsidR="00882616">
              <w:rPr>
                <w:noProof/>
                <w:webHidden/>
              </w:rPr>
            </w:r>
            <w:r w:rsidR="00882616">
              <w:rPr>
                <w:noProof/>
                <w:webHidden/>
              </w:rPr>
              <w:fldChar w:fldCharType="separate"/>
            </w:r>
            <w:r w:rsidR="006E42BB">
              <w:rPr>
                <w:noProof/>
                <w:webHidden/>
              </w:rPr>
              <w:t>94</w:t>
            </w:r>
            <w:r w:rsidR="00882616">
              <w:rPr>
                <w:noProof/>
                <w:webHidden/>
              </w:rPr>
              <w:fldChar w:fldCharType="end"/>
            </w:r>
          </w:hyperlink>
        </w:p>
        <w:p w14:paraId="4855FC92" w14:textId="77777777" w:rsidR="00882616" w:rsidRDefault="00054529">
          <w:pPr>
            <w:pStyle w:val="Sadraj2"/>
            <w:tabs>
              <w:tab w:val="right" w:leader="dot" w:pos="9630"/>
            </w:tabs>
            <w:rPr>
              <w:noProof/>
              <w:lang w:eastAsia="hr-HR"/>
            </w:rPr>
          </w:pPr>
          <w:hyperlink w:anchor="_Toc11056455" w:history="1">
            <w:r w:rsidR="00882616" w:rsidRPr="00570661">
              <w:rPr>
                <w:rStyle w:val="Hiperveza"/>
                <w:rFonts w:eastAsia="Calibri"/>
                <w:noProof/>
                <w:u w:color="000000"/>
                <w:bdr w:val="nil"/>
                <w:lang w:eastAsia="hr-HR"/>
              </w:rPr>
              <w:t>6.6 Prigovori</w:t>
            </w:r>
            <w:r w:rsidR="00882616">
              <w:rPr>
                <w:noProof/>
                <w:webHidden/>
              </w:rPr>
              <w:tab/>
            </w:r>
            <w:r w:rsidR="00882616">
              <w:rPr>
                <w:noProof/>
                <w:webHidden/>
              </w:rPr>
              <w:fldChar w:fldCharType="begin"/>
            </w:r>
            <w:r w:rsidR="00882616">
              <w:rPr>
                <w:noProof/>
                <w:webHidden/>
              </w:rPr>
              <w:instrText xml:space="preserve"> PAGEREF _Toc11056455 \h </w:instrText>
            </w:r>
            <w:r w:rsidR="00882616">
              <w:rPr>
                <w:noProof/>
                <w:webHidden/>
              </w:rPr>
            </w:r>
            <w:r w:rsidR="00882616">
              <w:rPr>
                <w:noProof/>
                <w:webHidden/>
              </w:rPr>
              <w:fldChar w:fldCharType="separate"/>
            </w:r>
            <w:r w:rsidR="006E42BB">
              <w:rPr>
                <w:noProof/>
                <w:webHidden/>
              </w:rPr>
              <w:t>95</w:t>
            </w:r>
            <w:r w:rsidR="00882616">
              <w:rPr>
                <w:noProof/>
                <w:webHidden/>
              </w:rPr>
              <w:fldChar w:fldCharType="end"/>
            </w:r>
          </w:hyperlink>
        </w:p>
        <w:p w14:paraId="25C74515" w14:textId="77777777" w:rsidR="00882616" w:rsidRDefault="00054529">
          <w:pPr>
            <w:pStyle w:val="Sadraj3"/>
            <w:tabs>
              <w:tab w:val="right" w:leader="dot" w:pos="9630"/>
            </w:tabs>
            <w:rPr>
              <w:noProof/>
              <w:lang w:eastAsia="hr-HR"/>
            </w:rPr>
          </w:pPr>
          <w:hyperlink w:anchor="_Toc11056456" w:history="1">
            <w:r w:rsidR="00882616" w:rsidRPr="00570661">
              <w:rPr>
                <w:rStyle w:val="Hiperveza"/>
                <w:rFonts w:eastAsia="Calibri"/>
                <w:noProof/>
                <w:u w:color="000000"/>
                <w:bdr w:val="nil"/>
                <w:lang w:eastAsia="hr-HR"/>
              </w:rPr>
              <w:t>6.6.1. Odricanje od prava na prigovor</w:t>
            </w:r>
            <w:r w:rsidR="00882616">
              <w:rPr>
                <w:noProof/>
                <w:webHidden/>
              </w:rPr>
              <w:tab/>
            </w:r>
            <w:r w:rsidR="00882616">
              <w:rPr>
                <w:noProof/>
                <w:webHidden/>
              </w:rPr>
              <w:fldChar w:fldCharType="begin"/>
            </w:r>
            <w:r w:rsidR="00882616">
              <w:rPr>
                <w:noProof/>
                <w:webHidden/>
              </w:rPr>
              <w:instrText xml:space="preserve"> PAGEREF _Toc11056456 \h </w:instrText>
            </w:r>
            <w:r w:rsidR="00882616">
              <w:rPr>
                <w:noProof/>
                <w:webHidden/>
              </w:rPr>
            </w:r>
            <w:r w:rsidR="00882616">
              <w:rPr>
                <w:noProof/>
                <w:webHidden/>
              </w:rPr>
              <w:fldChar w:fldCharType="separate"/>
            </w:r>
            <w:r w:rsidR="006E42BB">
              <w:rPr>
                <w:noProof/>
                <w:webHidden/>
              </w:rPr>
              <w:t>96</w:t>
            </w:r>
            <w:r w:rsidR="00882616">
              <w:rPr>
                <w:noProof/>
                <w:webHidden/>
              </w:rPr>
              <w:fldChar w:fldCharType="end"/>
            </w:r>
          </w:hyperlink>
        </w:p>
        <w:p w14:paraId="68B1FA83" w14:textId="77777777" w:rsidR="00882616" w:rsidRDefault="00054529">
          <w:pPr>
            <w:pStyle w:val="Sadraj2"/>
            <w:tabs>
              <w:tab w:val="right" w:leader="dot" w:pos="9630"/>
            </w:tabs>
            <w:rPr>
              <w:noProof/>
              <w:lang w:eastAsia="hr-HR"/>
            </w:rPr>
          </w:pPr>
          <w:hyperlink w:anchor="_Toc11056457" w:history="1">
            <w:r w:rsidR="00882616" w:rsidRPr="00570661">
              <w:rPr>
                <w:rStyle w:val="Hiperveza"/>
                <w:rFonts w:eastAsia="Calibri"/>
                <w:noProof/>
                <w:u w:color="000000"/>
                <w:bdr w:val="nil"/>
                <w:lang w:eastAsia="hr-HR"/>
              </w:rPr>
              <w:t>6.7 Zahtjevi za pojašnjenjima</w:t>
            </w:r>
            <w:r w:rsidR="00882616">
              <w:rPr>
                <w:noProof/>
                <w:webHidden/>
              </w:rPr>
              <w:tab/>
            </w:r>
            <w:r w:rsidR="00882616">
              <w:rPr>
                <w:noProof/>
                <w:webHidden/>
              </w:rPr>
              <w:fldChar w:fldCharType="begin"/>
            </w:r>
            <w:r w:rsidR="00882616">
              <w:rPr>
                <w:noProof/>
                <w:webHidden/>
              </w:rPr>
              <w:instrText xml:space="preserve"> PAGEREF _Toc11056457 \h </w:instrText>
            </w:r>
            <w:r w:rsidR="00882616">
              <w:rPr>
                <w:noProof/>
                <w:webHidden/>
              </w:rPr>
            </w:r>
            <w:r w:rsidR="00882616">
              <w:rPr>
                <w:noProof/>
                <w:webHidden/>
              </w:rPr>
              <w:fldChar w:fldCharType="separate"/>
            </w:r>
            <w:r w:rsidR="006E42BB">
              <w:rPr>
                <w:noProof/>
                <w:webHidden/>
              </w:rPr>
              <w:t>97</w:t>
            </w:r>
            <w:r w:rsidR="00882616">
              <w:rPr>
                <w:noProof/>
                <w:webHidden/>
              </w:rPr>
              <w:fldChar w:fldCharType="end"/>
            </w:r>
          </w:hyperlink>
        </w:p>
        <w:p w14:paraId="0EE46329" w14:textId="77777777" w:rsidR="00882616" w:rsidRDefault="00054529">
          <w:pPr>
            <w:pStyle w:val="Sadraj2"/>
            <w:tabs>
              <w:tab w:val="right" w:leader="dot" w:pos="9630"/>
            </w:tabs>
            <w:rPr>
              <w:noProof/>
              <w:lang w:eastAsia="hr-HR"/>
            </w:rPr>
          </w:pPr>
          <w:hyperlink w:anchor="_Toc11056458" w:history="1">
            <w:r w:rsidR="00882616" w:rsidRPr="00570661">
              <w:rPr>
                <w:rStyle w:val="Hiperveza"/>
                <w:rFonts w:eastAsia="Calibri"/>
                <w:noProof/>
                <w:u w:color="000000"/>
                <w:bdr w:val="nil"/>
                <w:lang w:eastAsia="hr-HR"/>
              </w:rPr>
              <w:t>6.8 Rok mirovanja</w:t>
            </w:r>
            <w:r w:rsidR="00882616">
              <w:rPr>
                <w:noProof/>
                <w:webHidden/>
              </w:rPr>
              <w:tab/>
            </w:r>
            <w:r w:rsidR="00882616">
              <w:rPr>
                <w:noProof/>
                <w:webHidden/>
              </w:rPr>
              <w:fldChar w:fldCharType="begin"/>
            </w:r>
            <w:r w:rsidR="00882616">
              <w:rPr>
                <w:noProof/>
                <w:webHidden/>
              </w:rPr>
              <w:instrText xml:space="preserve"> PAGEREF _Toc11056458 \h </w:instrText>
            </w:r>
            <w:r w:rsidR="00882616">
              <w:rPr>
                <w:noProof/>
                <w:webHidden/>
              </w:rPr>
            </w:r>
            <w:r w:rsidR="00882616">
              <w:rPr>
                <w:noProof/>
                <w:webHidden/>
              </w:rPr>
              <w:fldChar w:fldCharType="separate"/>
            </w:r>
            <w:r w:rsidR="006E42BB">
              <w:rPr>
                <w:noProof/>
                <w:webHidden/>
              </w:rPr>
              <w:t>98</w:t>
            </w:r>
            <w:r w:rsidR="00882616">
              <w:rPr>
                <w:noProof/>
                <w:webHidden/>
              </w:rPr>
              <w:fldChar w:fldCharType="end"/>
            </w:r>
          </w:hyperlink>
        </w:p>
        <w:p w14:paraId="6ABCE120" w14:textId="77777777" w:rsidR="00882616" w:rsidRDefault="00054529">
          <w:pPr>
            <w:pStyle w:val="Sadraj2"/>
            <w:tabs>
              <w:tab w:val="right" w:leader="dot" w:pos="9630"/>
            </w:tabs>
            <w:rPr>
              <w:noProof/>
              <w:lang w:eastAsia="hr-HR"/>
            </w:rPr>
          </w:pPr>
          <w:hyperlink w:anchor="_Toc11056459" w:history="1">
            <w:r w:rsidR="00882616" w:rsidRPr="00570661">
              <w:rPr>
                <w:rStyle w:val="Hiperveza"/>
                <w:rFonts w:eastAsia="Calibri"/>
                <w:noProof/>
                <w:u w:color="000000"/>
                <w:bdr w:val="nil"/>
                <w:lang w:eastAsia="hr-HR"/>
              </w:rPr>
              <w:t>6.9 Ugovor o dodjeli bespovratnih sredstava</w:t>
            </w:r>
            <w:r w:rsidR="00882616">
              <w:rPr>
                <w:noProof/>
                <w:webHidden/>
              </w:rPr>
              <w:tab/>
            </w:r>
            <w:r w:rsidR="00882616">
              <w:rPr>
                <w:noProof/>
                <w:webHidden/>
              </w:rPr>
              <w:fldChar w:fldCharType="begin"/>
            </w:r>
            <w:r w:rsidR="00882616">
              <w:rPr>
                <w:noProof/>
                <w:webHidden/>
              </w:rPr>
              <w:instrText xml:space="preserve"> PAGEREF _Toc11056459 \h </w:instrText>
            </w:r>
            <w:r w:rsidR="00882616">
              <w:rPr>
                <w:noProof/>
                <w:webHidden/>
              </w:rPr>
            </w:r>
            <w:r w:rsidR="00882616">
              <w:rPr>
                <w:noProof/>
                <w:webHidden/>
              </w:rPr>
              <w:fldChar w:fldCharType="separate"/>
            </w:r>
            <w:r w:rsidR="006E42BB">
              <w:rPr>
                <w:noProof/>
                <w:webHidden/>
              </w:rPr>
              <w:t>98</w:t>
            </w:r>
            <w:r w:rsidR="00882616">
              <w:rPr>
                <w:noProof/>
                <w:webHidden/>
              </w:rPr>
              <w:fldChar w:fldCharType="end"/>
            </w:r>
          </w:hyperlink>
        </w:p>
        <w:p w14:paraId="6B158288" w14:textId="77777777" w:rsidR="00882616" w:rsidRDefault="00054529">
          <w:pPr>
            <w:pStyle w:val="Sadraj1"/>
            <w:rPr>
              <w:b w:val="0"/>
              <w:lang w:eastAsia="hr-HR"/>
            </w:rPr>
          </w:pPr>
          <w:hyperlink w:anchor="_Toc11056460" w:history="1">
            <w:r w:rsidR="00882616" w:rsidRPr="00570661">
              <w:rPr>
                <w:rStyle w:val="Hiperveza"/>
              </w:rPr>
              <w:t>7. PRIJAVNI OBRASCI I PRILOZI</w:t>
            </w:r>
            <w:r w:rsidR="00882616">
              <w:rPr>
                <w:webHidden/>
              </w:rPr>
              <w:tab/>
            </w:r>
            <w:r w:rsidR="00882616">
              <w:rPr>
                <w:webHidden/>
              </w:rPr>
              <w:fldChar w:fldCharType="begin"/>
            </w:r>
            <w:r w:rsidR="00882616">
              <w:rPr>
                <w:webHidden/>
              </w:rPr>
              <w:instrText xml:space="preserve"> PAGEREF _Toc11056460 \h </w:instrText>
            </w:r>
            <w:r w:rsidR="00882616">
              <w:rPr>
                <w:webHidden/>
              </w:rPr>
            </w:r>
            <w:r w:rsidR="00882616">
              <w:rPr>
                <w:webHidden/>
              </w:rPr>
              <w:fldChar w:fldCharType="separate"/>
            </w:r>
            <w:r w:rsidR="006E42BB">
              <w:rPr>
                <w:webHidden/>
              </w:rPr>
              <w:t>99</w:t>
            </w:r>
            <w:r w:rsidR="00882616">
              <w:rPr>
                <w:webHidden/>
              </w:rPr>
              <w:fldChar w:fldCharType="end"/>
            </w:r>
          </w:hyperlink>
        </w:p>
        <w:p w14:paraId="79661E23" w14:textId="2A55C24B" w:rsidR="00E574F8" w:rsidRDefault="00E574F8">
          <w:r w:rsidRPr="00E574F8">
            <w:rPr>
              <w:rFonts w:ascii="Times New Roman" w:hAnsi="Times New Roman" w:cs="Times New Roman"/>
              <w:b/>
              <w:bCs/>
            </w:rPr>
            <w:fldChar w:fldCharType="end"/>
          </w:r>
        </w:p>
      </w:sdtContent>
    </w:sdt>
    <w:p w14:paraId="348AF949" w14:textId="70A74FD4" w:rsidR="00274C41" w:rsidRDefault="00274C41">
      <w:pPr>
        <w:rPr>
          <w:rFonts w:ascii="Times New Roman" w:eastAsia="Droid Sans Fallback" w:hAnsi="Times New Roman"/>
          <w:b/>
          <w:bCs/>
          <w:color w:val="4F81BD" w:themeColor="accent1"/>
          <w:sz w:val="24"/>
          <w:szCs w:val="24"/>
        </w:rPr>
      </w:pPr>
    </w:p>
    <w:p w14:paraId="5DAE5945" w14:textId="676D0A01" w:rsidR="00E574F8" w:rsidRDefault="00E574F8">
      <w:pPr>
        <w:rPr>
          <w:rFonts w:ascii="Times New Roman" w:eastAsia="Droid Sans Fallback" w:hAnsi="Times New Roman"/>
          <w:b/>
          <w:bCs/>
          <w:color w:val="4F81BD" w:themeColor="accent1"/>
          <w:sz w:val="24"/>
          <w:szCs w:val="24"/>
        </w:rPr>
      </w:pPr>
    </w:p>
    <w:p w14:paraId="5D25B2FC" w14:textId="3BD7FE77" w:rsidR="00E574F8" w:rsidRDefault="00E574F8">
      <w:pPr>
        <w:rPr>
          <w:rFonts w:ascii="Times New Roman" w:eastAsia="Droid Sans Fallback" w:hAnsi="Times New Roman"/>
          <w:b/>
          <w:bCs/>
          <w:color w:val="4F81BD" w:themeColor="accent1"/>
          <w:sz w:val="24"/>
          <w:szCs w:val="24"/>
        </w:rPr>
      </w:pPr>
    </w:p>
    <w:p w14:paraId="6849DD8A" w14:textId="189A96D6" w:rsidR="00E574F8" w:rsidRDefault="00E574F8">
      <w:pPr>
        <w:rPr>
          <w:rFonts w:ascii="Times New Roman" w:eastAsia="Droid Sans Fallback" w:hAnsi="Times New Roman"/>
          <w:b/>
          <w:bCs/>
          <w:color w:val="4F81BD" w:themeColor="accent1"/>
          <w:sz w:val="24"/>
          <w:szCs w:val="24"/>
        </w:rPr>
      </w:pPr>
    </w:p>
    <w:p w14:paraId="7D99507A" w14:textId="0485F208" w:rsidR="00E574F8" w:rsidRDefault="00E574F8">
      <w:pPr>
        <w:rPr>
          <w:rFonts w:ascii="Times New Roman" w:eastAsia="Droid Sans Fallback" w:hAnsi="Times New Roman"/>
          <w:b/>
          <w:bCs/>
          <w:color w:val="4F81BD" w:themeColor="accent1"/>
          <w:sz w:val="24"/>
          <w:szCs w:val="24"/>
        </w:rPr>
      </w:pPr>
    </w:p>
    <w:p w14:paraId="21A2C838" w14:textId="05CF73EC" w:rsidR="00E574F8" w:rsidRDefault="00E574F8">
      <w:pPr>
        <w:rPr>
          <w:rFonts w:ascii="Times New Roman" w:eastAsia="Droid Sans Fallback" w:hAnsi="Times New Roman"/>
          <w:b/>
          <w:bCs/>
          <w:color w:val="4F81BD" w:themeColor="accent1"/>
          <w:sz w:val="24"/>
          <w:szCs w:val="24"/>
        </w:rPr>
      </w:pPr>
    </w:p>
    <w:p w14:paraId="029ECF86" w14:textId="428F641B" w:rsidR="00E574F8" w:rsidRDefault="00E574F8">
      <w:pPr>
        <w:rPr>
          <w:rFonts w:ascii="Times New Roman" w:eastAsia="Droid Sans Fallback" w:hAnsi="Times New Roman"/>
          <w:b/>
          <w:bCs/>
          <w:color w:val="4F81BD" w:themeColor="accent1"/>
          <w:sz w:val="24"/>
          <w:szCs w:val="24"/>
        </w:rPr>
      </w:pPr>
    </w:p>
    <w:p w14:paraId="120042CB" w14:textId="49F9A67D" w:rsidR="00E574F8" w:rsidRDefault="00E574F8">
      <w:pPr>
        <w:rPr>
          <w:rFonts w:ascii="Times New Roman" w:eastAsia="Droid Sans Fallback" w:hAnsi="Times New Roman"/>
          <w:b/>
          <w:bCs/>
          <w:color w:val="4F81BD" w:themeColor="accent1"/>
          <w:sz w:val="24"/>
          <w:szCs w:val="24"/>
        </w:rPr>
      </w:pPr>
    </w:p>
    <w:p w14:paraId="0974D6E4" w14:textId="7B05BF0C" w:rsidR="00E574F8" w:rsidRDefault="00E574F8">
      <w:pPr>
        <w:rPr>
          <w:rFonts w:ascii="Times New Roman" w:eastAsia="Droid Sans Fallback" w:hAnsi="Times New Roman"/>
          <w:b/>
          <w:bCs/>
          <w:color w:val="4F81BD" w:themeColor="accent1"/>
          <w:sz w:val="24"/>
          <w:szCs w:val="24"/>
        </w:rPr>
      </w:pPr>
    </w:p>
    <w:p w14:paraId="267F1EDB" w14:textId="4E55D7E4" w:rsidR="00E574F8" w:rsidRDefault="00E574F8">
      <w:pPr>
        <w:rPr>
          <w:rFonts w:ascii="Times New Roman" w:eastAsia="Droid Sans Fallback" w:hAnsi="Times New Roman"/>
          <w:b/>
          <w:bCs/>
          <w:color w:val="4F81BD" w:themeColor="accent1"/>
          <w:sz w:val="24"/>
          <w:szCs w:val="24"/>
        </w:rPr>
      </w:pPr>
    </w:p>
    <w:p w14:paraId="4E4813AE" w14:textId="1B42A5E7" w:rsidR="00E574F8" w:rsidRDefault="00E574F8">
      <w:pPr>
        <w:rPr>
          <w:rFonts w:ascii="Times New Roman" w:eastAsia="Droid Sans Fallback" w:hAnsi="Times New Roman"/>
          <w:b/>
          <w:bCs/>
          <w:color w:val="4F81BD" w:themeColor="accent1"/>
          <w:sz w:val="24"/>
          <w:szCs w:val="24"/>
        </w:rPr>
      </w:pPr>
    </w:p>
    <w:p w14:paraId="66E3586C" w14:textId="6850B43B" w:rsidR="00E574F8" w:rsidRDefault="00E574F8">
      <w:pPr>
        <w:rPr>
          <w:rFonts w:ascii="Times New Roman" w:eastAsia="Droid Sans Fallback" w:hAnsi="Times New Roman"/>
          <w:b/>
          <w:bCs/>
          <w:color w:val="4F81BD" w:themeColor="accent1"/>
          <w:sz w:val="24"/>
          <w:szCs w:val="24"/>
        </w:rPr>
      </w:pPr>
    </w:p>
    <w:p w14:paraId="7B1F2AA0" w14:textId="7D09FF70" w:rsidR="00E574F8" w:rsidRDefault="00E574F8">
      <w:pPr>
        <w:rPr>
          <w:rFonts w:ascii="Times New Roman" w:eastAsia="Droid Sans Fallback" w:hAnsi="Times New Roman"/>
          <w:b/>
          <w:bCs/>
          <w:color w:val="4F81BD" w:themeColor="accent1"/>
          <w:sz w:val="24"/>
          <w:szCs w:val="24"/>
        </w:rPr>
      </w:pPr>
    </w:p>
    <w:p w14:paraId="03995B2F" w14:textId="208DA38F" w:rsidR="00E574F8" w:rsidRDefault="00E574F8">
      <w:pPr>
        <w:rPr>
          <w:rFonts w:ascii="Times New Roman" w:eastAsia="Droid Sans Fallback" w:hAnsi="Times New Roman"/>
          <w:b/>
          <w:bCs/>
          <w:color w:val="4F81BD" w:themeColor="accent1"/>
          <w:sz w:val="24"/>
          <w:szCs w:val="24"/>
        </w:rPr>
      </w:pPr>
    </w:p>
    <w:p w14:paraId="74C86B4E" w14:textId="600C6FEB" w:rsidR="00E574F8" w:rsidRDefault="00E574F8">
      <w:pPr>
        <w:rPr>
          <w:rFonts w:ascii="Times New Roman" w:eastAsia="Droid Sans Fallback" w:hAnsi="Times New Roman"/>
          <w:b/>
          <w:bCs/>
          <w:color w:val="4F81BD" w:themeColor="accent1"/>
          <w:sz w:val="24"/>
          <w:szCs w:val="24"/>
        </w:rPr>
      </w:pPr>
    </w:p>
    <w:p w14:paraId="582E72AC" w14:textId="62E26DC5" w:rsidR="00E574F8" w:rsidRDefault="00E574F8">
      <w:pPr>
        <w:rPr>
          <w:rFonts w:ascii="Times New Roman" w:eastAsia="Droid Sans Fallback" w:hAnsi="Times New Roman"/>
          <w:b/>
          <w:bCs/>
          <w:color w:val="4F81BD" w:themeColor="accent1"/>
          <w:sz w:val="24"/>
          <w:szCs w:val="24"/>
        </w:rPr>
      </w:pPr>
    </w:p>
    <w:p w14:paraId="2399FB68" w14:textId="16D074C2" w:rsidR="00771CA1" w:rsidRDefault="00771CA1">
      <w:pPr>
        <w:rPr>
          <w:rFonts w:ascii="Times New Roman" w:eastAsia="Droid Sans Fallback" w:hAnsi="Times New Roman"/>
          <w:b/>
          <w:bCs/>
          <w:color w:val="4F81BD" w:themeColor="accent1"/>
          <w:sz w:val="24"/>
          <w:szCs w:val="24"/>
        </w:rPr>
      </w:pPr>
    </w:p>
    <w:p w14:paraId="49434064" w14:textId="77777777" w:rsidR="00FC5644" w:rsidRPr="00271201" w:rsidRDefault="00FC5644">
      <w:pPr>
        <w:rPr>
          <w:rFonts w:ascii="Times New Roman" w:eastAsia="Droid Sans Fallback" w:hAnsi="Times New Roman"/>
          <w:b/>
          <w:bCs/>
          <w:color w:val="4F81BD" w:themeColor="accent1"/>
          <w:sz w:val="24"/>
          <w:szCs w:val="24"/>
        </w:rPr>
      </w:pPr>
    </w:p>
    <w:p w14:paraId="0A07847E" w14:textId="0EC22648" w:rsidR="009C6DE7" w:rsidRPr="00EC1B68" w:rsidRDefault="009C6DE7" w:rsidP="00EC1B68">
      <w:pPr>
        <w:pStyle w:val="Naslov1"/>
        <w:pBdr>
          <w:top w:val="single" w:sz="4" w:space="0" w:color="auto"/>
        </w:pBdr>
        <w:rPr>
          <w:color w:val="auto"/>
          <w:sz w:val="26"/>
          <w:szCs w:val="26"/>
        </w:rPr>
      </w:pPr>
      <w:bookmarkStart w:id="1" w:name="_Toc6995168"/>
      <w:bookmarkStart w:id="2" w:name="_Toc11056395"/>
      <w:r w:rsidRPr="00EC1B68">
        <w:rPr>
          <w:color w:val="auto"/>
          <w:sz w:val="26"/>
          <w:szCs w:val="26"/>
        </w:rPr>
        <w:lastRenderedPageBreak/>
        <w:t xml:space="preserve">1. </w:t>
      </w:r>
      <w:r w:rsidR="00C9705F" w:rsidRPr="00EC1B68">
        <w:rPr>
          <w:color w:val="auto"/>
          <w:sz w:val="26"/>
          <w:szCs w:val="26"/>
        </w:rPr>
        <w:t xml:space="preserve"> </w:t>
      </w:r>
      <w:bookmarkEnd w:id="1"/>
      <w:r w:rsidR="00FC5644" w:rsidRPr="00EC1B68">
        <w:rPr>
          <w:color w:val="auto"/>
          <w:sz w:val="26"/>
          <w:szCs w:val="26"/>
        </w:rPr>
        <w:t>TEMELJI I OPĆE ODREDBE</w:t>
      </w:r>
      <w:bookmarkEnd w:id="2"/>
      <w:r w:rsidR="00C9705F" w:rsidRPr="00EC1B68">
        <w:rPr>
          <w:color w:val="auto"/>
          <w:sz w:val="26"/>
          <w:szCs w:val="26"/>
        </w:rPr>
        <w:t xml:space="preserve"> </w:t>
      </w:r>
      <w:bookmarkEnd w:id="0"/>
    </w:p>
    <w:p w14:paraId="5D72959C" w14:textId="77777777" w:rsidR="00C6578D" w:rsidRPr="00271201" w:rsidRDefault="00C6578D" w:rsidP="009C6DE7">
      <w:pPr>
        <w:suppressAutoHyphens/>
        <w:spacing w:after="0" w:line="240" w:lineRule="auto"/>
        <w:jc w:val="both"/>
        <w:rPr>
          <w:rFonts w:ascii="Times New Roman" w:eastAsia="Droid Sans Fallback" w:hAnsi="Times New Roman"/>
          <w:sz w:val="24"/>
          <w:szCs w:val="24"/>
        </w:rPr>
      </w:pPr>
    </w:p>
    <w:p w14:paraId="0FE27896" w14:textId="4F957E1D" w:rsidR="009C6DE7" w:rsidRPr="00271201" w:rsidRDefault="002567A7"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C6578D" w:rsidRPr="00271201">
        <w:rPr>
          <w:rFonts w:ascii="Times New Roman" w:eastAsia="Droid Sans Fallback" w:hAnsi="Times New Roman"/>
          <w:sz w:val="24"/>
          <w:szCs w:val="24"/>
        </w:rPr>
        <w:t>Ove Upute za prijavitelje (u daljnjem tekstu: Upute) uređuju način podnošenja projektnih prijedloga navodeći kriterije odabi</w:t>
      </w:r>
      <w:r w:rsidR="007A3FC5" w:rsidRPr="00271201">
        <w:rPr>
          <w:rFonts w:ascii="Times New Roman" w:eastAsia="Droid Sans Fallback" w:hAnsi="Times New Roman"/>
          <w:sz w:val="24"/>
          <w:szCs w:val="24"/>
        </w:rPr>
        <w:t>ra i kriterije prihvatljivosti P</w:t>
      </w:r>
      <w:r w:rsidR="00C6578D" w:rsidRPr="00271201">
        <w:rPr>
          <w:rFonts w:ascii="Times New Roman" w:eastAsia="Droid Sans Fallback" w:hAnsi="Times New Roman"/>
          <w:sz w:val="24"/>
          <w:szCs w:val="24"/>
        </w:rPr>
        <w:t>ri</w:t>
      </w:r>
      <w:r w:rsidR="007A3FC5" w:rsidRPr="00271201">
        <w:rPr>
          <w:rFonts w:ascii="Times New Roman" w:eastAsia="Droid Sans Fallback" w:hAnsi="Times New Roman"/>
          <w:sz w:val="24"/>
          <w:szCs w:val="24"/>
        </w:rPr>
        <w:t>javitelja i ako je primjenjivo P</w:t>
      </w:r>
      <w:r w:rsidR="00C6578D" w:rsidRPr="00271201">
        <w:rPr>
          <w:rFonts w:ascii="Times New Roman" w:eastAsia="Droid Sans Fallback" w:hAnsi="Times New Roman"/>
          <w:sz w:val="24"/>
          <w:szCs w:val="24"/>
        </w:rPr>
        <w:t>art</w:t>
      </w:r>
      <w:r w:rsidR="00815B2A" w:rsidRPr="00271201">
        <w:rPr>
          <w:rFonts w:ascii="Times New Roman" w:eastAsia="Droid Sans Fallback" w:hAnsi="Times New Roman"/>
          <w:sz w:val="24"/>
          <w:szCs w:val="24"/>
        </w:rPr>
        <w:t>n</w:t>
      </w:r>
      <w:r w:rsidR="00C6578D" w:rsidRPr="00271201">
        <w:rPr>
          <w:rFonts w:ascii="Times New Roman" w:eastAsia="Droid Sans Fallback" w:hAnsi="Times New Roman"/>
          <w:sz w:val="24"/>
          <w:szCs w:val="24"/>
        </w:rPr>
        <w:t xml:space="preserve">era, projekta, aktivnosti, izdataka te pravila provedbe projekata koji se financiraju u okviru ovog </w:t>
      </w:r>
      <w:r w:rsidR="00C6578D" w:rsidRPr="00271201">
        <w:rPr>
          <w:rFonts w:ascii="Times New Roman" w:eastAsia="Droid Sans Fallback" w:hAnsi="Times New Roman"/>
          <w:b/>
          <w:sz w:val="24"/>
          <w:szCs w:val="24"/>
        </w:rPr>
        <w:t>otvoreno</w:t>
      </w:r>
      <w:r w:rsidR="00725E06" w:rsidRPr="00271201">
        <w:rPr>
          <w:rFonts w:ascii="Times New Roman" w:eastAsia="Droid Sans Fallback" w:hAnsi="Times New Roman"/>
          <w:b/>
          <w:sz w:val="24"/>
          <w:szCs w:val="24"/>
        </w:rPr>
        <w:t>g</w:t>
      </w:r>
      <w:r w:rsidR="00C6578D" w:rsidRPr="00271201">
        <w:rPr>
          <w:rFonts w:ascii="Times New Roman" w:eastAsia="Droid Sans Fallback" w:hAnsi="Times New Roman"/>
          <w:b/>
          <w:sz w:val="24"/>
          <w:szCs w:val="24"/>
        </w:rPr>
        <w:t xml:space="preserve"> trajnog</w:t>
      </w:r>
      <w:r w:rsidR="00C6578D" w:rsidRPr="00271201">
        <w:rPr>
          <w:rFonts w:ascii="Times New Roman" w:eastAsia="Droid Sans Fallback" w:hAnsi="Times New Roman"/>
          <w:sz w:val="24"/>
          <w:szCs w:val="24"/>
        </w:rPr>
        <w:t xml:space="preserve"> Poziva na dostavu projektnih prijedloga (u daljnjem tekstu: Poziv).</w:t>
      </w:r>
    </w:p>
    <w:p w14:paraId="7E38D014" w14:textId="77777777" w:rsidR="00C6578D" w:rsidRPr="00271201" w:rsidRDefault="00C6578D" w:rsidP="009C6DE7">
      <w:pPr>
        <w:suppressAutoHyphens/>
        <w:spacing w:after="0" w:line="240" w:lineRule="auto"/>
        <w:jc w:val="both"/>
        <w:rPr>
          <w:rFonts w:ascii="Times New Roman" w:eastAsia="Droid Sans Fallback" w:hAnsi="Times New Roman"/>
          <w:sz w:val="24"/>
          <w:szCs w:val="24"/>
        </w:rPr>
      </w:pPr>
    </w:p>
    <w:p w14:paraId="64939B4E" w14:textId="62B7FFAA" w:rsidR="009C6DE7" w:rsidRPr="00DE5D7E" w:rsidRDefault="00F80B31" w:rsidP="00076DBF">
      <w:pPr>
        <w:pStyle w:val="Naslov2"/>
        <w:rPr>
          <w:rFonts w:eastAsia="Calibri"/>
          <w:sz w:val="24"/>
          <w:szCs w:val="24"/>
          <w:u w:color="000000"/>
          <w:bdr w:val="nil"/>
          <w:lang w:eastAsia="hr-HR"/>
        </w:rPr>
      </w:pPr>
      <w:bookmarkStart w:id="3" w:name="_Toc450810538"/>
      <w:bookmarkStart w:id="4" w:name="_Toc6995169"/>
      <w:bookmarkStart w:id="5" w:name="_Toc11056396"/>
      <w:r w:rsidRPr="00DE5D7E">
        <w:rPr>
          <w:rFonts w:eastAsia="Calibri"/>
          <w:sz w:val="24"/>
          <w:szCs w:val="24"/>
          <w:u w:color="000000"/>
          <w:bdr w:val="nil"/>
          <w:lang w:eastAsia="hr-HR"/>
        </w:rPr>
        <w:t>1.</w:t>
      </w:r>
      <w:r w:rsidR="009C6DE7" w:rsidRPr="00DE5D7E">
        <w:rPr>
          <w:rFonts w:eastAsia="Calibri"/>
          <w:sz w:val="24"/>
          <w:szCs w:val="24"/>
          <w:u w:color="000000"/>
          <w:bdr w:val="nil"/>
          <w:lang w:eastAsia="hr-HR"/>
        </w:rPr>
        <w:t xml:space="preserve">1 </w:t>
      </w:r>
      <w:r w:rsidR="009C6DE7" w:rsidRPr="00DE5D7E">
        <w:rPr>
          <w:sz w:val="24"/>
          <w:szCs w:val="24"/>
        </w:rPr>
        <w:t>Uvod</w:t>
      </w:r>
      <w:bookmarkEnd w:id="3"/>
      <w:bookmarkEnd w:id="4"/>
      <w:bookmarkEnd w:id="5"/>
      <w:r w:rsidR="009C6DE7" w:rsidRPr="00DE5D7E">
        <w:rPr>
          <w:rFonts w:eastAsia="Calibri"/>
          <w:sz w:val="24"/>
          <w:szCs w:val="24"/>
          <w:u w:color="000000"/>
          <w:bdr w:val="nil"/>
          <w:lang w:eastAsia="hr-HR"/>
        </w:rPr>
        <w:t xml:space="preserve"> </w:t>
      </w:r>
    </w:p>
    <w:p w14:paraId="0DB9EBE9" w14:textId="77777777" w:rsidR="009C6DE7" w:rsidRPr="00271201" w:rsidRDefault="009C6DE7" w:rsidP="009C6DE7">
      <w:pPr>
        <w:spacing w:after="0" w:line="240" w:lineRule="auto"/>
        <w:jc w:val="both"/>
        <w:rPr>
          <w:rFonts w:ascii="Times New Roman" w:eastAsia="Droid Sans Fallback" w:hAnsi="Times New Roman"/>
          <w:sz w:val="24"/>
          <w:szCs w:val="24"/>
        </w:rPr>
      </w:pPr>
    </w:p>
    <w:p w14:paraId="309C04B0" w14:textId="77777777" w:rsidR="009C6DE7" w:rsidRPr="00271201" w:rsidRDefault="002567A7" w:rsidP="009C6DE7">
      <w:pPr>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C6DE7" w:rsidRPr="00271201">
        <w:rPr>
          <w:rFonts w:ascii="Times New Roman" w:eastAsia="Droid Sans Fallback" w:hAnsi="Times New Roman"/>
          <w:sz w:val="24"/>
          <w:szCs w:val="24"/>
        </w:rPr>
        <w:t xml:space="preserve">Okvir za korištenje instrumenata kohezijske politike Europske unije (EU) u Republici Hrvatskoj u razdoblju 2014.-2020. reguliran je Sporazumom o </w:t>
      </w:r>
      <w:r w:rsidR="006B01A6" w:rsidRPr="00271201">
        <w:rPr>
          <w:rFonts w:ascii="Times New Roman" w:eastAsia="Droid Sans Fallback" w:hAnsi="Times New Roman"/>
          <w:sz w:val="24"/>
          <w:szCs w:val="24"/>
        </w:rPr>
        <w:t>Partner</w:t>
      </w:r>
      <w:r w:rsidR="009C6DE7" w:rsidRPr="00271201">
        <w:rPr>
          <w:rFonts w:ascii="Times New Roman" w:eastAsia="Droid Sans Fallback" w:hAnsi="Times New Roman"/>
          <w:sz w:val="24"/>
          <w:szCs w:val="24"/>
        </w:rPr>
        <w:t xml:space="preserve">stvu između Republike Hrvatske i Europske Komisije za korištenje strukturnih i investicijskih fondova EU-a za rast i radna mjesta u razdoblju 2014.-2020. (u daljnjem tekstu: Sporazum o </w:t>
      </w:r>
      <w:r w:rsidR="006B01A6" w:rsidRPr="00271201">
        <w:rPr>
          <w:rFonts w:ascii="Times New Roman" w:eastAsia="Droid Sans Fallback" w:hAnsi="Times New Roman"/>
          <w:sz w:val="24"/>
          <w:szCs w:val="24"/>
        </w:rPr>
        <w:t>Partner</w:t>
      </w:r>
      <w:r w:rsidR="009C6DE7" w:rsidRPr="00271201">
        <w:rPr>
          <w:rFonts w:ascii="Times New Roman" w:eastAsia="Droid Sans Fallback" w:hAnsi="Times New Roman"/>
          <w:sz w:val="24"/>
          <w:szCs w:val="24"/>
        </w:rPr>
        <w:t xml:space="preserve">stvu). Sporazum o </w:t>
      </w:r>
      <w:r w:rsidR="006B01A6" w:rsidRPr="00271201">
        <w:rPr>
          <w:rFonts w:ascii="Times New Roman" w:eastAsia="Droid Sans Fallback" w:hAnsi="Times New Roman"/>
          <w:sz w:val="24"/>
          <w:szCs w:val="24"/>
        </w:rPr>
        <w:t>Partner</w:t>
      </w:r>
      <w:r w:rsidR="009C6DE7" w:rsidRPr="00271201">
        <w:rPr>
          <w:rFonts w:ascii="Times New Roman" w:eastAsia="Droid Sans Fallback" w:hAnsi="Times New Roman"/>
          <w:sz w:val="24"/>
          <w:szCs w:val="24"/>
        </w:rPr>
        <w:t>stvu opisuje način na koji će Republika Hrvatska pristupiti ispunjavanju zajedničkih</w:t>
      </w:r>
      <w:r w:rsidR="00512810" w:rsidRPr="00271201">
        <w:rPr>
          <w:rFonts w:ascii="Times New Roman" w:eastAsia="Droid Sans Fallback" w:hAnsi="Times New Roman"/>
          <w:sz w:val="24"/>
          <w:szCs w:val="24"/>
        </w:rPr>
        <w:t xml:space="preserve"> ciljeva </w:t>
      </w:r>
      <w:r w:rsidR="00815B2A" w:rsidRPr="00271201">
        <w:rPr>
          <w:rFonts w:ascii="Times New Roman" w:eastAsia="Droid Sans Fallback" w:hAnsi="Times New Roman"/>
          <w:sz w:val="24"/>
          <w:szCs w:val="24"/>
        </w:rPr>
        <w:t>S</w:t>
      </w:r>
      <w:r w:rsidR="00512810" w:rsidRPr="00271201">
        <w:rPr>
          <w:rFonts w:ascii="Times New Roman" w:eastAsia="Droid Sans Fallback" w:hAnsi="Times New Roman"/>
          <w:sz w:val="24"/>
          <w:szCs w:val="24"/>
        </w:rPr>
        <w:t>trategije Europa 2020</w:t>
      </w:r>
      <w:r w:rsidR="009C6DE7" w:rsidRPr="00271201">
        <w:rPr>
          <w:rFonts w:ascii="Times New Roman" w:eastAsia="Droid Sans Fallback" w:hAnsi="Times New Roman"/>
          <w:sz w:val="24"/>
          <w:szCs w:val="24"/>
        </w:rPr>
        <w:t xml:space="preserve"> kao i nacionalnih ciljeva, uz pomoć sredstava iz proračuna EU koja su joj dodijeljena kroz višegodišnji financijski okvir za razdoblje 2014.-2020. godine.</w:t>
      </w:r>
    </w:p>
    <w:p w14:paraId="6C6CB2DF" w14:textId="77777777" w:rsidR="009C6DE7" w:rsidRPr="00271201" w:rsidRDefault="009C6DE7" w:rsidP="009C6DE7">
      <w:pPr>
        <w:spacing w:after="0" w:line="240" w:lineRule="auto"/>
        <w:jc w:val="both"/>
        <w:rPr>
          <w:rFonts w:ascii="Times New Roman" w:eastAsia="Droid Sans Fallback" w:hAnsi="Times New Roman"/>
          <w:sz w:val="24"/>
          <w:szCs w:val="24"/>
        </w:rPr>
      </w:pPr>
    </w:p>
    <w:p w14:paraId="2116F42C" w14:textId="56403DE0" w:rsidR="009C6DE7" w:rsidRPr="00271201" w:rsidRDefault="002567A7" w:rsidP="009C6DE7">
      <w:pPr>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C6DE7" w:rsidRPr="00271201">
        <w:rPr>
          <w:rFonts w:ascii="Times New Roman" w:eastAsia="Droid Sans Fallback" w:hAnsi="Times New Roman"/>
          <w:sz w:val="24"/>
          <w:szCs w:val="24"/>
        </w:rPr>
        <w:t xml:space="preserve">Operativni program </w:t>
      </w:r>
      <w:r w:rsidR="005E5DD5" w:rsidRPr="00271201">
        <w:rPr>
          <w:rFonts w:ascii="Times New Roman" w:eastAsia="Droid Sans Fallback" w:hAnsi="Times New Roman"/>
          <w:sz w:val="24"/>
          <w:szCs w:val="24"/>
        </w:rPr>
        <w:t>''</w:t>
      </w:r>
      <w:r w:rsidR="009C6DE7" w:rsidRPr="00271201">
        <w:rPr>
          <w:rFonts w:ascii="Times New Roman" w:eastAsia="Droid Sans Fallback" w:hAnsi="Times New Roman"/>
          <w:sz w:val="24"/>
          <w:szCs w:val="24"/>
        </w:rPr>
        <w:t>Učinkoviti ljudski potencijali</w:t>
      </w:r>
      <w:r w:rsidR="005E5DD5" w:rsidRPr="00271201">
        <w:rPr>
          <w:rFonts w:ascii="Times New Roman" w:eastAsia="Droid Sans Fallback" w:hAnsi="Times New Roman"/>
          <w:sz w:val="24"/>
          <w:szCs w:val="24"/>
        </w:rPr>
        <w:t>''</w:t>
      </w:r>
      <w:r w:rsidR="009C6DE7" w:rsidRPr="00271201">
        <w:rPr>
          <w:rFonts w:ascii="Times New Roman" w:eastAsia="Droid Sans Fallback" w:hAnsi="Times New Roman"/>
          <w:sz w:val="24"/>
          <w:szCs w:val="24"/>
        </w:rPr>
        <w:t xml:space="preserve"> 2014.-2020. (</w:t>
      </w:r>
      <w:r w:rsidR="00DE46AC" w:rsidRPr="00271201">
        <w:rPr>
          <w:rFonts w:ascii="Times New Roman" w:eastAsia="Droid Sans Fallback" w:hAnsi="Times New Roman"/>
          <w:sz w:val="24"/>
          <w:szCs w:val="24"/>
        </w:rPr>
        <w:t xml:space="preserve">u daljnjem tekstu: </w:t>
      </w:r>
      <w:r w:rsidR="009C6DE7" w:rsidRPr="00271201">
        <w:rPr>
          <w:rFonts w:ascii="Times New Roman" w:eastAsia="Droid Sans Fallback" w:hAnsi="Times New Roman"/>
          <w:sz w:val="24"/>
          <w:szCs w:val="24"/>
        </w:rPr>
        <w:t>OP ULJP) je plansko</w:t>
      </w:r>
      <w:r w:rsidR="00E94654" w:rsidRPr="00271201">
        <w:rPr>
          <w:rFonts w:ascii="Times New Roman" w:eastAsia="Droid Sans Fallback" w:hAnsi="Times New Roman"/>
          <w:sz w:val="24"/>
          <w:szCs w:val="24"/>
        </w:rPr>
        <w:t>-</w:t>
      </w:r>
      <w:r w:rsidR="009C6DE7" w:rsidRPr="00271201">
        <w:rPr>
          <w:rFonts w:ascii="Times New Roman" w:eastAsia="Droid Sans Fallback" w:hAnsi="Times New Roman"/>
          <w:sz w:val="24"/>
          <w:szCs w:val="24"/>
        </w:rPr>
        <w:t xml:space="preserve"> programski dokument u kojem se detaljno opisuju i razrađuju mjere i aktivnosti za učinkovitu provedbu i korištenje Europskog socijalnog fonda, jednog od glavnih instrumenta Europske unije usmjerenog na pružanje potpora za ulaganje u ljudski kapital i jačanje konkurentnosti europskog gospodarstva, a koji je usvojen </w:t>
      </w:r>
      <w:r w:rsidR="00406AE9" w:rsidRPr="00271201">
        <w:rPr>
          <w:rFonts w:ascii="Times New Roman" w:eastAsia="Droid Sans Fallback" w:hAnsi="Times New Roman"/>
          <w:sz w:val="24"/>
          <w:szCs w:val="24"/>
        </w:rPr>
        <w:t>Odlukom Europske komisije od 17. prosinca 2014. godine, izmijenjen 29. studenoga 2018. godine (ver.3.1) Odluka Komisije (C(2018)</w:t>
      </w:r>
      <w:r w:rsidR="00111A19" w:rsidRPr="00271201">
        <w:rPr>
          <w:rFonts w:ascii="Times New Roman" w:eastAsia="Droid Sans Fallback" w:hAnsi="Times New Roman"/>
          <w:sz w:val="24"/>
          <w:szCs w:val="24"/>
        </w:rPr>
        <w:t xml:space="preserve"> </w:t>
      </w:r>
      <w:r w:rsidR="00406AE9" w:rsidRPr="00271201">
        <w:rPr>
          <w:rFonts w:ascii="Times New Roman" w:eastAsia="Droid Sans Fallback" w:hAnsi="Times New Roman"/>
          <w:sz w:val="24"/>
          <w:szCs w:val="24"/>
        </w:rPr>
        <w:t xml:space="preserve">8151 </w:t>
      </w:r>
      <w:proofErr w:type="spellStart"/>
      <w:r w:rsidR="00406AE9" w:rsidRPr="00271201">
        <w:rPr>
          <w:rFonts w:ascii="Times New Roman" w:eastAsia="Droid Sans Fallback" w:hAnsi="Times New Roman"/>
          <w:sz w:val="24"/>
          <w:szCs w:val="24"/>
        </w:rPr>
        <w:t>final</w:t>
      </w:r>
      <w:proofErr w:type="spellEnd"/>
      <w:r w:rsidR="00406AE9" w:rsidRPr="00271201">
        <w:rPr>
          <w:rFonts w:ascii="Times New Roman" w:eastAsia="Droid Sans Fallback" w:hAnsi="Times New Roman"/>
          <w:sz w:val="24"/>
          <w:szCs w:val="24"/>
        </w:rPr>
        <w:t>.</w:t>
      </w:r>
    </w:p>
    <w:p w14:paraId="08A209D7" w14:textId="77777777" w:rsidR="009C6DE7" w:rsidRPr="00271201" w:rsidRDefault="009C6DE7" w:rsidP="009C6DE7">
      <w:pPr>
        <w:spacing w:after="0" w:line="240" w:lineRule="auto"/>
        <w:jc w:val="both"/>
        <w:rPr>
          <w:rFonts w:ascii="Times New Roman" w:eastAsia="Droid Sans Fallback" w:hAnsi="Times New Roman"/>
          <w:sz w:val="24"/>
          <w:szCs w:val="24"/>
        </w:rPr>
      </w:pPr>
    </w:p>
    <w:p w14:paraId="4B602604" w14:textId="77777777" w:rsidR="009C6DE7" w:rsidRPr="00271201" w:rsidRDefault="002567A7" w:rsidP="009C6DE7">
      <w:pPr>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C6DE7" w:rsidRPr="00271201">
        <w:rPr>
          <w:rFonts w:ascii="Times New Roman" w:eastAsia="Droid Sans Fallback" w:hAnsi="Times New Roman"/>
          <w:sz w:val="24"/>
          <w:szCs w:val="24"/>
        </w:rPr>
        <w:t xml:space="preserve">Osnovni cilj Operativnog programa </w:t>
      </w:r>
      <w:r w:rsidR="005E5DD5" w:rsidRPr="00271201">
        <w:rPr>
          <w:rFonts w:ascii="Times New Roman" w:eastAsia="Droid Sans Fallback" w:hAnsi="Times New Roman"/>
          <w:sz w:val="24"/>
          <w:szCs w:val="24"/>
        </w:rPr>
        <w:t>''</w:t>
      </w:r>
      <w:r w:rsidR="009C6DE7" w:rsidRPr="00271201">
        <w:rPr>
          <w:rFonts w:ascii="Times New Roman" w:eastAsia="Droid Sans Fallback" w:hAnsi="Times New Roman"/>
          <w:sz w:val="24"/>
          <w:szCs w:val="24"/>
        </w:rPr>
        <w:t>Učinkoviti ljudski potencijali</w:t>
      </w:r>
      <w:r w:rsidR="005E5DD5" w:rsidRPr="00271201">
        <w:rPr>
          <w:rFonts w:ascii="Times New Roman" w:eastAsia="Droid Sans Fallback" w:hAnsi="Times New Roman"/>
          <w:sz w:val="24"/>
          <w:szCs w:val="24"/>
        </w:rPr>
        <w:t>'' 2014.-2020.</w:t>
      </w:r>
      <w:r w:rsidR="009C6DE7" w:rsidRPr="00271201">
        <w:rPr>
          <w:rFonts w:ascii="Times New Roman" w:eastAsia="Droid Sans Fallback" w:hAnsi="Times New Roman"/>
          <w:sz w:val="24"/>
          <w:szCs w:val="24"/>
        </w:rPr>
        <w:t xml:space="preserve"> je pridonijeti rastu zapošljavanja i jačanju socijalne kohezije u Hrvatskoj. Operativnim su programom razrađena ulaganja u četiri temeljna područja: zapošljavanje i tržište rada, socijalno uključivanje, obrazovanje i </w:t>
      </w:r>
      <w:proofErr w:type="spellStart"/>
      <w:r w:rsidR="009C6DE7" w:rsidRPr="00271201">
        <w:rPr>
          <w:rFonts w:ascii="Times New Roman" w:eastAsia="Droid Sans Fallback" w:hAnsi="Times New Roman"/>
          <w:sz w:val="24"/>
          <w:szCs w:val="24"/>
        </w:rPr>
        <w:t>cjeloživotno</w:t>
      </w:r>
      <w:proofErr w:type="spellEnd"/>
      <w:r w:rsidR="009C6DE7" w:rsidRPr="00271201">
        <w:rPr>
          <w:rFonts w:ascii="Times New Roman" w:eastAsia="Droid Sans Fallback" w:hAnsi="Times New Roman"/>
          <w:sz w:val="24"/>
          <w:szCs w:val="24"/>
        </w:rPr>
        <w:t xml:space="preserve"> učenje te potpora javnoj upravi. </w:t>
      </w:r>
    </w:p>
    <w:p w14:paraId="429F4809" w14:textId="77777777" w:rsidR="009C6DE7" w:rsidRPr="00271201" w:rsidRDefault="009C6DE7" w:rsidP="009C6DE7">
      <w:pPr>
        <w:spacing w:after="0" w:line="240" w:lineRule="auto"/>
        <w:jc w:val="both"/>
        <w:rPr>
          <w:rFonts w:ascii="Times New Roman" w:eastAsia="Droid Sans Fallback" w:hAnsi="Times New Roman"/>
          <w:sz w:val="24"/>
          <w:szCs w:val="24"/>
        </w:rPr>
      </w:pPr>
    </w:p>
    <w:p w14:paraId="739B6047" w14:textId="77777777" w:rsidR="009C6DE7" w:rsidRPr="00271201" w:rsidRDefault="002567A7"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C6DE7" w:rsidRPr="00271201">
        <w:rPr>
          <w:rFonts w:ascii="Times New Roman" w:eastAsia="Droid Sans Fallback" w:hAnsi="Times New Roman"/>
          <w:sz w:val="24"/>
          <w:szCs w:val="24"/>
        </w:rPr>
        <w:t>Aktivnosti financirane iz sredstava Europskog socijalnog fonda pomažu ljudima da unaprijede svoje vještine i lakše se integriraju na tržište rada, usmjerene su na borbu protiv siromaštva i socijalne isključenosti te na poboljšanje učinkovitosti javne uprave.</w:t>
      </w:r>
    </w:p>
    <w:p w14:paraId="2AC969EC"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p>
    <w:p w14:paraId="28486D1B" w14:textId="1A708A5D" w:rsidR="00CD5633" w:rsidRDefault="002567A7"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C6DE7" w:rsidRPr="00271201">
        <w:rPr>
          <w:rFonts w:ascii="Times New Roman" w:eastAsia="Droid Sans Fallback" w:hAnsi="Times New Roman"/>
          <w:sz w:val="24"/>
          <w:szCs w:val="24"/>
        </w:rPr>
        <w:t xml:space="preserve">Ovaj Poziv provodi se u okviru OP ULJP-a, Prioritetne osi 2. Socijalno uključivanje, </w:t>
      </w:r>
      <w:r w:rsidR="005E5DD5" w:rsidRPr="00271201">
        <w:rPr>
          <w:rFonts w:ascii="Times New Roman" w:eastAsia="Droid Sans Fallback" w:hAnsi="Times New Roman"/>
          <w:sz w:val="24"/>
          <w:szCs w:val="24"/>
        </w:rPr>
        <w:t xml:space="preserve">Investicijskog prioriteta 9.v </w:t>
      </w:r>
      <w:r w:rsidR="005E5DD5" w:rsidRPr="00271201">
        <w:rPr>
          <w:rFonts w:ascii="Times New Roman" w:hAnsi="Times New Roman"/>
          <w:sz w:val="24"/>
          <w:szCs w:val="24"/>
        </w:rPr>
        <w:t>Promicanje društvenog poduzetništva i strukovne integracije u društvenim poduzećima te društvene ekonomije i ekonomije solidarnosti radi olakšavanja pristupa zapošljavanju,</w:t>
      </w:r>
      <w:r w:rsidR="005E5DD5" w:rsidRPr="00271201">
        <w:rPr>
          <w:rFonts w:ascii="Times New Roman" w:eastAsia="Droid Sans Fallback" w:hAnsi="Times New Roman"/>
          <w:sz w:val="24"/>
          <w:szCs w:val="24"/>
        </w:rPr>
        <w:t xml:space="preserve"> </w:t>
      </w:r>
      <w:r w:rsidR="009C6DE7" w:rsidRPr="00271201">
        <w:rPr>
          <w:rFonts w:ascii="Times New Roman" w:eastAsia="Droid Sans Fallback" w:hAnsi="Times New Roman"/>
          <w:sz w:val="24"/>
          <w:szCs w:val="24"/>
        </w:rPr>
        <w:t xml:space="preserve">Specifičnog cilja 9.v.1 </w:t>
      </w:r>
      <w:r w:rsidR="009C6DE7" w:rsidRPr="00271201">
        <w:rPr>
          <w:rFonts w:ascii="Times New Roman" w:eastAsia="Droid Sans Fallback" w:hAnsi="Times New Roman"/>
          <w:i/>
          <w:sz w:val="24"/>
          <w:szCs w:val="24"/>
        </w:rPr>
        <w:t>Povećanje broja i održivosti društvenih poduzeća i njihovih zaposlenika.</w:t>
      </w:r>
    </w:p>
    <w:p w14:paraId="4707D710" w14:textId="77777777" w:rsidR="002C377C" w:rsidRDefault="002C377C" w:rsidP="00572704">
      <w:pPr>
        <w:pStyle w:val="Naslov2"/>
      </w:pPr>
      <w:bookmarkStart w:id="6" w:name="_Toc450810539"/>
      <w:bookmarkStart w:id="7" w:name="_Toc6995170"/>
    </w:p>
    <w:p w14:paraId="5676B2CD" w14:textId="708BB495" w:rsidR="009C6DE7" w:rsidRPr="00632CDF" w:rsidRDefault="00C53DC8" w:rsidP="00572704">
      <w:pPr>
        <w:pStyle w:val="Naslov2"/>
        <w:rPr>
          <w:sz w:val="24"/>
          <w:szCs w:val="24"/>
        </w:rPr>
      </w:pPr>
      <w:r>
        <w:br/>
      </w:r>
      <w:bookmarkStart w:id="8" w:name="_Toc11056397"/>
      <w:r w:rsidR="009C6DE7" w:rsidRPr="00632CDF">
        <w:rPr>
          <w:sz w:val="24"/>
          <w:szCs w:val="24"/>
        </w:rPr>
        <w:t>1.2 Pravna osnova i strateški okvir</w:t>
      </w:r>
      <w:bookmarkEnd w:id="6"/>
      <w:bookmarkEnd w:id="7"/>
      <w:bookmarkEnd w:id="8"/>
    </w:p>
    <w:p w14:paraId="22B65112"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p>
    <w:p w14:paraId="4750D6E9"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Dokumenti vezani za pravila provedbe Europskog socijalnog fonda (ESF) u Republici Hrvatskoj su:</w:t>
      </w:r>
    </w:p>
    <w:p w14:paraId="03518B67" w14:textId="77777777" w:rsidR="009C6DE7" w:rsidRPr="00271201" w:rsidRDefault="009C6DE7" w:rsidP="009C6DE7">
      <w:pPr>
        <w:suppressAutoHyphens/>
        <w:spacing w:after="0" w:line="240" w:lineRule="auto"/>
        <w:jc w:val="both"/>
        <w:rPr>
          <w:rFonts w:ascii="Times New Roman" w:eastAsia="Droid Sans Fallback" w:hAnsi="Times New Roman"/>
          <w:sz w:val="24"/>
          <w:szCs w:val="24"/>
          <w:u w:val="single"/>
        </w:rPr>
      </w:pPr>
    </w:p>
    <w:p w14:paraId="6A5DB154" w14:textId="77777777" w:rsidR="009C6DE7" w:rsidRPr="00271201" w:rsidRDefault="009C6DE7" w:rsidP="00EB5617">
      <w:pPr>
        <w:numPr>
          <w:ilvl w:val="0"/>
          <w:numId w:val="2"/>
        </w:numPr>
        <w:suppressAutoHyphens/>
        <w:spacing w:after="0" w:line="240" w:lineRule="auto"/>
        <w:contextualSpacing/>
        <w:jc w:val="both"/>
        <w:rPr>
          <w:rFonts w:ascii="Times New Roman" w:eastAsia="Droid Sans Fallback" w:hAnsi="Times New Roman"/>
          <w:b/>
          <w:sz w:val="24"/>
          <w:szCs w:val="24"/>
          <w:u w:val="single"/>
        </w:rPr>
      </w:pPr>
      <w:r w:rsidRPr="00271201">
        <w:rPr>
          <w:rFonts w:ascii="Times New Roman" w:eastAsia="Droid Sans Fallback" w:hAnsi="Times New Roman"/>
          <w:b/>
          <w:sz w:val="24"/>
          <w:szCs w:val="24"/>
          <w:u w:val="single"/>
        </w:rPr>
        <w:t>Zakonodavstvo Europske unije</w:t>
      </w:r>
    </w:p>
    <w:p w14:paraId="2768C53A" w14:textId="77777777" w:rsidR="009C6DE7" w:rsidRPr="00271201" w:rsidRDefault="009C6DE7" w:rsidP="009C6DE7">
      <w:pPr>
        <w:suppressAutoHyphens/>
        <w:spacing w:after="0" w:line="240" w:lineRule="auto"/>
        <w:ind w:left="720"/>
        <w:contextualSpacing/>
        <w:jc w:val="both"/>
        <w:rPr>
          <w:rFonts w:ascii="Times New Roman" w:eastAsia="Droid Sans Fallback" w:hAnsi="Times New Roman"/>
          <w:sz w:val="24"/>
          <w:szCs w:val="24"/>
        </w:rPr>
      </w:pPr>
    </w:p>
    <w:p w14:paraId="47F079C3" w14:textId="745EDF9F" w:rsidR="004C7779" w:rsidRPr="00271201" w:rsidRDefault="00EE36BB" w:rsidP="004C7779">
      <w:pPr>
        <w:pStyle w:val="Odlomakpopisa"/>
        <w:numPr>
          <w:ilvl w:val="1"/>
          <w:numId w:val="2"/>
        </w:numPr>
        <w:suppressAutoHyphens/>
        <w:spacing w:after="0" w:line="240" w:lineRule="auto"/>
        <w:ind w:left="993"/>
        <w:jc w:val="both"/>
        <w:rPr>
          <w:rFonts w:ascii="Times New Roman" w:eastAsia="Droid Sans Fallback" w:hAnsi="Times New Roman"/>
          <w:sz w:val="24"/>
          <w:szCs w:val="24"/>
        </w:rPr>
      </w:pPr>
      <w:r w:rsidRPr="00271201">
        <w:rPr>
          <w:rFonts w:ascii="Times New Roman" w:eastAsia="Droid Sans Fallback" w:hAnsi="Times New Roman"/>
          <w:b/>
          <w:sz w:val="24"/>
          <w:szCs w:val="24"/>
        </w:rPr>
        <w:t>Uredba (EU, Euratom) 2018/1046</w:t>
      </w:r>
      <w:r w:rsidRPr="00271201">
        <w:rPr>
          <w:rStyle w:val="Referencafusnote"/>
          <w:rFonts w:ascii="Times New Roman" w:eastAsia="Droid Sans Fallback" w:hAnsi="Times New Roman"/>
          <w:sz w:val="24"/>
          <w:szCs w:val="24"/>
        </w:rPr>
        <w:footnoteReference w:id="2"/>
      </w:r>
      <w:r w:rsidR="00BA7828" w:rsidRPr="00271201">
        <w:rPr>
          <w:rFonts w:ascii="Times New Roman" w:eastAsia="Droid Sans Fallback" w:hAnsi="Times New Roman"/>
          <w:b/>
          <w:sz w:val="24"/>
          <w:szCs w:val="24"/>
        </w:rPr>
        <w:t xml:space="preserve"> </w:t>
      </w:r>
      <w:r w:rsidRPr="00271201">
        <w:rPr>
          <w:rFonts w:ascii="Times New Roman" w:eastAsia="Droid Sans Fallback" w:hAnsi="Times New Roman"/>
          <w:sz w:val="24"/>
          <w:szCs w:val="24"/>
        </w:rPr>
        <w:t>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w:t>
      </w:r>
    </w:p>
    <w:p w14:paraId="79630727" w14:textId="6F7C0BDF" w:rsidR="009C6DE7" w:rsidRPr="00271201" w:rsidRDefault="009C6DE7" w:rsidP="004C7779">
      <w:pPr>
        <w:pStyle w:val="Odlomakpopisa"/>
        <w:numPr>
          <w:ilvl w:val="1"/>
          <w:numId w:val="2"/>
        </w:numPr>
        <w:suppressAutoHyphens/>
        <w:spacing w:after="0" w:line="240" w:lineRule="auto"/>
        <w:ind w:left="993"/>
        <w:jc w:val="both"/>
        <w:rPr>
          <w:rFonts w:ascii="Times New Roman" w:eastAsia="Droid Sans Fallback" w:hAnsi="Times New Roman"/>
          <w:sz w:val="24"/>
          <w:szCs w:val="24"/>
        </w:rPr>
      </w:pPr>
      <w:r w:rsidRPr="00271201">
        <w:rPr>
          <w:rFonts w:ascii="Times New Roman" w:eastAsia="Droid Sans Fallback" w:hAnsi="Times New Roman"/>
          <w:b/>
          <w:sz w:val="24"/>
          <w:szCs w:val="24"/>
        </w:rPr>
        <w:t>Uredba (EU) br. 1303/2013</w:t>
      </w:r>
      <w:r w:rsidRPr="00271201">
        <w:rPr>
          <w:rFonts w:ascii="Times New Roman" w:hAnsi="Times New Roman"/>
          <w:b/>
          <w:sz w:val="24"/>
          <w:szCs w:val="24"/>
          <w:vertAlign w:val="superscript"/>
        </w:rPr>
        <w:footnoteReference w:id="3"/>
      </w:r>
      <w:r w:rsidRPr="00271201">
        <w:rPr>
          <w:rFonts w:ascii="Times New Roman" w:eastAsia="Droid Sans Fallback" w:hAnsi="Times New Roman"/>
          <w:sz w:val="24"/>
          <w:szCs w:val="24"/>
        </w:rPr>
        <w:t xml:space="preserve">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od 11. srpnja 2006. (SL L 347, 20.12.2013.) (Uredba (EU) br. 1303/2013);</w:t>
      </w:r>
    </w:p>
    <w:p w14:paraId="67164F23" w14:textId="77777777" w:rsidR="009C6DE7"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Uredba (EU) br. 1304/2013</w:t>
      </w:r>
      <w:r w:rsidRPr="00271201">
        <w:rPr>
          <w:rFonts w:ascii="Times New Roman" w:eastAsia="Droid Sans Fallback" w:hAnsi="Times New Roman"/>
          <w:b/>
          <w:sz w:val="24"/>
          <w:szCs w:val="24"/>
          <w:vertAlign w:val="superscript"/>
        </w:rPr>
        <w:footnoteReference w:id="4"/>
      </w:r>
      <w:r w:rsidRPr="00271201">
        <w:rPr>
          <w:rFonts w:ascii="Times New Roman" w:eastAsia="Droid Sans Fallback" w:hAnsi="Times New Roman"/>
          <w:sz w:val="24"/>
          <w:szCs w:val="24"/>
        </w:rPr>
        <w:t xml:space="preserve"> Europskog Parlamenta i Vijeća od 17. prosinca 2013. o Europskom socijalnom fondu i stavljanju izvan snage Uredbe Vijeća (EZ) br. 1081/2006 (Uredba o ESF-u);</w:t>
      </w:r>
    </w:p>
    <w:p w14:paraId="7E65E6DA" w14:textId="77777777" w:rsidR="009C6DE7"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Provedbena uredba Komisije (EU) br. 215/2014</w:t>
      </w:r>
      <w:r w:rsidRPr="00271201">
        <w:rPr>
          <w:rFonts w:ascii="Times New Roman" w:eastAsia="Droid Sans Fallback" w:hAnsi="Times New Roman"/>
          <w:b/>
          <w:sz w:val="24"/>
          <w:szCs w:val="24"/>
          <w:vertAlign w:val="superscript"/>
        </w:rPr>
        <w:footnoteReference w:id="5"/>
      </w:r>
      <w:r w:rsidRPr="00271201">
        <w:rPr>
          <w:rFonts w:ascii="Times New Roman" w:eastAsia="Droid Sans Fallback" w:hAnsi="Times New Roman"/>
          <w:sz w:val="24"/>
          <w:szCs w:val="24"/>
        </w:rPr>
        <w:t xml:space="preserve"> </w:t>
      </w:r>
      <w:proofErr w:type="spellStart"/>
      <w:r w:rsidRPr="00271201">
        <w:rPr>
          <w:rFonts w:ascii="Times New Roman" w:eastAsia="Droid Sans Fallback" w:hAnsi="Times New Roman"/>
          <w:sz w:val="24"/>
          <w:szCs w:val="24"/>
        </w:rPr>
        <w:t>оd</w:t>
      </w:r>
      <w:proofErr w:type="spellEnd"/>
      <w:r w:rsidRPr="00271201">
        <w:rPr>
          <w:rFonts w:ascii="Times New Roman" w:eastAsia="Droid Sans Fallback" w:hAnsi="Times New Roman"/>
          <w:sz w:val="24"/>
          <w:szCs w:val="24"/>
        </w:rPr>
        <w:t xml:space="preserve"> 7. ožujka 2014. o utvrđivanju pravila u skladu s Uredbom (EU) br. 1303/2013 Europskog parlamenta i Vijeća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u vezi s modelima za potporu ciljevima u području klimatskih promjena, određivanjem ključnih etapa i ciljeva u okviru uspješnosti i nazivljem kategorija intervencija za europske strukturne i investicijske fondove (Provedbena uredba Komisije (EU) br. 215/2014);</w:t>
      </w:r>
    </w:p>
    <w:p w14:paraId="2656379A" w14:textId="77777777" w:rsidR="009C6DE7"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Provedbena uredba Komisije (EU) br. 821/2014</w:t>
      </w:r>
      <w:r w:rsidRPr="00271201">
        <w:rPr>
          <w:rFonts w:ascii="Times New Roman" w:eastAsia="Droid Sans Fallback" w:hAnsi="Times New Roman"/>
          <w:b/>
          <w:sz w:val="24"/>
          <w:szCs w:val="24"/>
          <w:vertAlign w:val="superscript"/>
        </w:rPr>
        <w:footnoteReference w:id="6"/>
      </w:r>
      <w:r w:rsidRPr="00271201">
        <w:rPr>
          <w:rFonts w:ascii="Times New Roman" w:eastAsia="Droid Sans Fallback" w:hAnsi="Times New Roman"/>
          <w:sz w:val="24"/>
          <w:szCs w:val="24"/>
        </w:rPr>
        <w:t xml:space="preserve"> </w:t>
      </w:r>
      <w:proofErr w:type="spellStart"/>
      <w:r w:rsidRPr="00271201">
        <w:rPr>
          <w:rFonts w:ascii="Times New Roman" w:eastAsia="Droid Sans Fallback" w:hAnsi="Times New Roman"/>
          <w:sz w:val="24"/>
          <w:szCs w:val="24"/>
        </w:rPr>
        <w:t>оd</w:t>
      </w:r>
      <w:proofErr w:type="spellEnd"/>
      <w:r w:rsidRPr="00271201">
        <w:rPr>
          <w:rFonts w:ascii="Times New Roman" w:eastAsia="Droid Sans Fallback" w:hAnsi="Times New Roman"/>
          <w:sz w:val="24"/>
          <w:szCs w:val="24"/>
        </w:rPr>
        <w:t xml:space="preserve"> 28. srpnja 2014. o utvrđivanju pravila za primjenu Uredbe (EU) br. 1303/2013 Europskog parlamenta i Vijeća u pogledu detaljnih postupaka za prijenos programskih doprinosa i upravljanje njima, izvješćivanja o financijskim instrumentima, tehničkih obilježja mjera informiranja i komunikacije za </w:t>
      </w:r>
      <w:r w:rsidRPr="00271201">
        <w:rPr>
          <w:rFonts w:ascii="Times New Roman" w:eastAsia="Droid Sans Fallback" w:hAnsi="Times New Roman"/>
          <w:sz w:val="24"/>
          <w:szCs w:val="24"/>
        </w:rPr>
        <w:lastRenderedPageBreak/>
        <w:t>operacije te sustava evidentiranja i pohranjivanja (Provedbena uredba Komisije (EU) br. 821/2014);</w:t>
      </w:r>
    </w:p>
    <w:p w14:paraId="549FD2E8" w14:textId="77777777" w:rsidR="00404D2A"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Uredba Komisije (EU) br. 1407/2013</w:t>
      </w:r>
      <w:r w:rsidRPr="00271201">
        <w:rPr>
          <w:rFonts w:ascii="Times New Roman" w:eastAsia="Droid Sans Fallback" w:hAnsi="Times New Roman"/>
          <w:b/>
          <w:sz w:val="24"/>
          <w:szCs w:val="24"/>
          <w:vertAlign w:val="superscript"/>
        </w:rPr>
        <w:footnoteReference w:id="7"/>
      </w:r>
      <w:r w:rsidRPr="00271201">
        <w:rPr>
          <w:rFonts w:ascii="Times New Roman" w:eastAsia="Droid Sans Fallback" w:hAnsi="Times New Roman"/>
          <w:sz w:val="24"/>
          <w:szCs w:val="24"/>
        </w:rPr>
        <w:t xml:space="preserve"> </w:t>
      </w:r>
      <w:proofErr w:type="spellStart"/>
      <w:r w:rsidRPr="00271201">
        <w:rPr>
          <w:rFonts w:ascii="Times New Roman" w:eastAsia="Droid Sans Fallback" w:hAnsi="Times New Roman"/>
          <w:sz w:val="24"/>
          <w:szCs w:val="24"/>
        </w:rPr>
        <w:t>оd</w:t>
      </w:r>
      <w:proofErr w:type="spellEnd"/>
      <w:r w:rsidRPr="00271201">
        <w:rPr>
          <w:rFonts w:ascii="Times New Roman" w:eastAsia="Droid Sans Fallback" w:hAnsi="Times New Roman"/>
          <w:sz w:val="24"/>
          <w:szCs w:val="24"/>
        </w:rPr>
        <w:t xml:space="preserve"> 18. prosinca 2013. o primjeni članaka 107. </w:t>
      </w:r>
      <w:r w:rsidR="007F2D5A" w:rsidRPr="00271201">
        <w:rPr>
          <w:rFonts w:ascii="Times New Roman" w:eastAsia="Droid Sans Fallback" w:hAnsi="Times New Roman"/>
          <w:sz w:val="24"/>
          <w:szCs w:val="24"/>
        </w:rPr>
        <w:t xml:space="preserve">i </w:t>
      </w:r>
      <w:r w:rsidRPr="00271201">
        <w:rPr>
          <w:rFonts w:ascii="Times New Roman" w:eastAsia="Droid Sans Fallback" w:hAnsi="Times New Roman"/>
          <w:sz w:val="24"/>
          <w:szCs w:val="24"/>
        </w:rPr>
        <w:t xml:space="preserve">108. Ugovora o funkcioniranju Europske unije na </w:t>
      </w:r>
      <w:r w:rsidRPr="00271201">
        <w:rPr>
          <w:rFonts w:ascii="Times New Roman" w:eastAsia="Droid Sans Fallback" w:hAnsi="Times New Roman"/>
          <w:i/>
          <w:sz w:val="24"/>
          <w:szCs w:val="24"/>
        </w:rPr>
        <w:t xml:space="preserve">de </w:t>
      </w:r>
      <w:proofErr w:type="spellStart"/>
      <w:r w:rsidRPr="00271201">
        <w:rPr>
          <w:rFonts w:ascii="Times New Roman" w:eastAsia="Droid Sans Fallback" w:hAnsi="Times New Roman"/>
          <w:i/>
          <w:sz w:val="24"/>
          <w:szCs w:val="24"/>
        </w:rPr>
        <w:t>minimis</w:t>
      </w:r>
      <w:proofErr w:type="spellEnd"/>
      <w:r w:rsidR="007F2551" w:rsidRPr="00271201">
        <w:rPr>
          <w:rFonts w:ascii="Times New Roman" w:eastAsia="Droid Sans Fallback" w:hAnsi="Times New Roman"/>
          <w:sz w:val="24"/>
          <w:szCs w:val="24"/>
        </w:rPr>
        <w:t xml:space="preserve"> potpore</w:t>
      </w:r>
      <w:r w:rsidR="00404D2A" w:rsidRPr="00271201">
        <w:rPr>
          <w:rFonts w:ascii="Times New Roman" w:eastAsia="Droid Sans Fallback" w:hAnsi="Times New Roman"/>
          <w:sz w:val="24"/>
          <w:szCs w:val="24"/>
        </w:rPr>
        <w:t>;</w:t>
      </w:r>
    </w:p>
    <w:p w14:paraId="126ADE75" w14:textId="77777777" w:rsidR="007F2D5A" w:rsidRPr="00271201" w:rsidRDefault="007F2D5A"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Uredba Komisije (EU) br. 651/2014</w:t>
      </w:r>
      <w:r w:rsidR="00033B0B" w:rsidRPr="00271201">
        <w:rPr>
          <w:rStyle w:val="Referencafusnote"/>
          <w:rFonts w:ascii="Times New Roman" w:eastAsia="Droid Sans Fallback" w:hAnsi="Times New Roman"/>
          <w:b/>
          <w:sz w:val="24"/>
          <w:szCs w:val="24"/>
        </w:rPr>
        <w:footnoteReference w:id="8"/>
      </w:r>
      <w:r w:rsidRPr="00271201">
        <w:rPr>
          <w:rFonts w:ascii="Times New Roman" w:eastAsia="Droid Sans Fallback" w:hAnsi="Times New Roman"/>
          <w:sz w:val="24"/>
          <w:szCs w:val="24"/>
        </w:rPr>
        <w:t xml:space="preserve"> od 17. lipnja 2014. o ocjenjivanju određenih kategorija potpora spojivima s unutarnjim tržištem u primjeni članka 107. i 108. Ugovora (SL L 187, 26.6.2014., str. 1)</w:t>
      </w:r>
      <w:r w:rsidR="00404D2A" w:rsidRPr="00271201">
        <w:rPr>
          <w:rFonts w:ascii="Times New Roman" w:eastAsia="Droid Sans Fallback" w:hAnsi="Times New Roman"/>
          <w:sz w:val="24"/>
          <w:szCs w:val="24"/>
        </w:rPr>
        <w:t>;</w:t>
      </w:r>
    </w:p>
    <w:p w14:paraId="28E4EF9E" w14:textId="77777777" w:rsidR="007F2D5A" w:rsidRPr="00271201" w:rsidRDefault="007F2D5A"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bCs/>
          <w:sz w:val="24"/>
          <w:szCs w:val="24"/>
        </w:rPr>
        <w:t>Uredba Komisije (EU) br. 2017/1084</w:t>
      </w:r>
      <w:r w:rsidR="00033B0B" w:rsidRPr="00271201">
        <w:rPr>
          <w:rStyle w:val="Referencafusnote"/>
          <w:rFonts w:ascii="Times New Roman" w:eastAsia="Droid Sans Fallback" w:hAnsi="Times New Roman"/>
          <w:b/>
          <w:bCs/>
          <w:sz w:val="24"/>
          <w:szCs w:val="24"/>
        </w:rPr>
        <w:footnoteReference w:id="9"/>
      </w:r>
      <w:r w:rsidRPr="00271201">
        <w:rPr>
          <w:rFonts w:ascii="Times New Roman" w:eastAsia="Droid Sans Fallback" w:hAnsi="Times New Roman"/>
          <w:bCs/>
          <w:sz w:val="24"/>
          <w:szCs w:val="24"/>
        </w:rPr>
        <w:t xml:space="preserve"> </w:t>
      </w:r>
      <w:proofErr w:type="spellStart"/>
      <w:r w:rsidRPr="00271201">
        <w:rPr>
          <w:rFonts w:ascii="Times New Roman" w:eastAsia="Droid Sans Fallback" w:hAnsi="Times New Roman"/>
          <w:bCs/>
          <w:sz w:val="24"/>
          <w:szCs w:val="24"/>
        </w:rPr>
        <w:t>оd</w:t>
      </w:r>
      <w:proofErr w:type="spellEnd"/>
      <w:r w:rsidRPr="00271201">
        <w:rPr>
          <w:rFonts w:ascii="Times New Roman" w:eastAsia="Droid Sans Fallback" w:hAnsi="Times New Roman"/>
          <w:bCs/>
          <w:sz w:val="24"/>
          <w:szCs w:val="24"/>
        </w:rPr>
        <w:t xml:space="preserve"> 14. lipnja 2017. o izmjeni Uredbe (EU) br. 651/2014 u vezi s potporama za infrastrukture luka i zračnih luka, pragova za prijavu potpora za kulturu i očuvanje baštine i za potpore za sportsku i višenamjensku rekreativnu infrastrukturu te regionalnih operativnih programa potpora za najudaljenije regije i o izmjeni Uredbe (EU) br. 702/2014 u vezi s izračunavanjem prihvatljivih troškova</w:t>
      </w:r>
      <w:r w:rsidR="00033B0B" w:rsidRPr="00271201">
        <w:rPr>
          <w:rFonts w:ascii="Times New Roman" w:eastAsia="Droid Sans Fallback" w:hAnsi="Times New Roman"/>
          <w:bCs/>
          <w:sz w:val="24"/>
          <w:szCs w:val="24"/>
        </w:rPr>
        <w:t>;</w:t>
      </w:r>
    </w:p>
    <w:p w14:paraId="71C95451" w14:textId="77777777" w:rsidR="009C6DE7"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Delegirana uredba Komisije (EU) br. 480/2014</w:t>
      </w:r>
      <w:r w:rsidRPr="00271201">
        <w:rPr>
          <w:rFonts w:ascii="Times New Roman" w:eastAsia="Droid Sans Fallback" w:hAnsi="Times New Roman"/>
          <w:b/>
          <w:sz w:val="24"/>
          <w:szCs w:val="24"/>
          <w:vertAlign w:val="superscript"/>
        </w:rPr>
        <w:footnoteReference w:id="10"/>
      </w:r>
      <w:r w:rsidRPr="00271201">
        <w:rPr>
          <w:rFonts w:ascii="Times New Roman" w:eastAsia="Droid Sans Fallback" w:hAnsi="Times New Roman"/>
          <w:sz w:val="24"/>
          <w:szCs w:val="24"/>
        </w:rPr>
        <w:t xml:space="preserve"> </w:t>
      </w:r>
      <w:proofErr w:type="spellStart"/>
      <w:r w:rsidRPr="00271201">
        <w:rPr>
          <w:rFonts w:ascii="Times New Roman" w:eastAsia="Droid Sans Fallback" w:hAnsi="Times New Roman"/>
          <w:sz w:val="24"/>
          <w:szCs w:val="24"/>
        </w:rPr>
        <w:t>оd</w:t>
      </w:r>
      <w:proofErr w:type="spellEnd"/>
      <w:r w:rsidRPr="00271201">
        <w:rPr>
          <w:rFonts w:ascii="Times New Roman" w:eastAsia="Droid Sans Fallback" w:hAnsi="Times New Roman"/>
          <w:sz w:val="24"/>
          <w:szCs w:val="24"/>
        </w:rPr>
        <w:t xml:space="preserve"> 3. ožujka 2014. o dopuni Uredbe (EU) br. 1303/2013 Europskog parlamenta i Vijeća o utvrđivanju zajedničkih odredbi Europskog fonda za regionalni razvoj, Europskog socijalnog fonda, Kohezijskog fonda, Europskog poljoprivrednog fonda za ruralni razvoj i Europskog fonda za pomorstvo i ribarstvo te o utvrđivanju općih odredbi Europskog fonda za regionalni razvoj, Europskog socijalnog fonda, Kohezijskog fonda i Europskog fonda za pomorstvo i ribarstvo (Delegirana uredba Komisije (EU) br. 480/2014);</w:t>
      </w:r>
    </w:p>
    <w:p w14:paraId="53B4920C" w14:textId="77777777" w:rsidR="009C6DE7"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Delegirana uredba Komisije (EU) br. 240/2014</w:t>
      </w:r>
      <w:r w:rsidRPr="00271201">
        <w:rPr>
          <w:rFonts w:ascii="Times New Roman" w:eastAsia="Droid Sans Fallback" w:hAnsi="Times New Roman"/>
          <w:b/>
          <w:sz w:val="24"/>
          <w:szCs w:val="24"/>
          <w:vertAlign w:val="superscript"/>
        </w:rPr>
        <w:footnoteReference w:id="11"/>
      </w:r>
      <w:r w:rsidRPr="00271201">
        <w:rPr>
          <w:rFonts w:ascii="Times New Roman" w:eastAsia="Droid Sans Fallback" w:hAnsi="Times New Roman"/>
          <w:sz w:val="24"/>
          <w:szCs w:val="24"/>
        </w:rPr>
        <w:t xml:space="preserve"> </w:t>
      </w:r>
      <w:proofErr w:type="spellStart"/>
      <w:r w:rsidRPr="00271201">
        <w:rPr>
          <w:rFonts w:ascii="Times New Roman" w:eastAsia="Droid Sans Fallback" w:hAnsi="Times New Roman"/>
          <w:sz w:val="24"/>
          <w:szCs w:val="24"/>
        </w:rPr>
        <w:t>оd</w:t>
      </w:r>
      <w:proofErr w:type="spellEnd"/>
      <w:r w:rsidRPr="00271201">
        <w:rPr>
          <w:rFonts w:ascii="Times New Roman" w:eastAsia="Droid Sans Fallback" w:hAnsi="Times New Roman"/>
          <w:sz w:val="24"/>
          <w:szCs w:val="24"/>
        </w:rPr>
        <w:t xml:space="preserve"> 7. siječnja 2014. o europskom kodeksu ponašanja za </w:t>
      </w:r>
      <w:r w:rsidR="006B01A6" w:rsidRPr="00271201">
        <w:rPr>
          <w:rFonts w:ascii="Times New Roman" w:eastAsia="Droid Sans Fallback" w:hAnsi="Times New Roman"/>
          <w:sz w:val="24"/>
          <w:szCs w:val="24"/>
        </w:rPr>
        <w:t>Partner</w:t>
      </w:r>
      <w:r w:rsidRPr="00271201">
        <w:rPr>
          <w:rFonts w:ascii="Times New Roman" w:eastAsia="Droid Sans Fallback" w:hAnsi="Times New Roman"/>
          <w:sz w:val="24"/>
          <w:szCs w:val="24"/>
        </w:rPr>
        <w:t>stvo u okviru Europskih strukturnih i investicijskih fondova (Delegirana uredba Komisije (EU) br. 240/2014)</w:t>
      </w:r>
    </w:p>
    <w:p w14:paraId="1558C6A6" w14:textId="77777777" w:rsidR="004756F9" w:rsidRPr="00271201" w:rsidRDefault="004756F9" w:rsidP="009C6DE7">
      <w:pPr>
        <w:suppressAutoHyphens/>
        <w:spacing w:after="0" w:line="240" w:lineRule="auto"/>
        <w:ind w:left="1440"/>
        <w:contextualSpacing/>
        <w:jc w:val="both"/>
        <w:rPr>
          <w:rFonts w:ascii="Times New Roman" w:eastAsia="Droid Sans Fallback" w:hAnsi="Times New Roman"/>
          <w:sz w:val="24"/>
          <w:szCs w:val="24"/>
          <w:u w:val="single"/>
        </w:rPr>
      </w:pPr>
    </w:p>
    <w:p w14:paraId="09C9793E" w14:textId="77777777" w:rsidR="009C6DE7" w:rsidRPr="00271201" w:rsidRDefault="009C6DE7" w:rsidP="00EB5617">
      <w:pPr>
        <w:numPr>
          <w:ilvl w:val="0"/>
          <w:numId w:val="2"/>
        </w:numPr>
        <w:suppressAutoHyphens/>
        <w:spacing w:after="0" w:line="240" w:lineRule="auto"/>
        <w:contextualSpacing/>
        <w:jc w:val="both"/>
        <w:rPr>
          <w:rFonts w:ascii="Times New Roman" w:eastAsia="Droid Sans Fallback" w:hAnsi="Times New Roman"/>
          <w:b/>
          <w:sz w:val="24"/>
          <w:szCs w:val="24"/>
          <w:u w:val="single"/>
        </w:rPr>
      </w:pPr>
      <w:r w:rsidRPr="00271201">
        <w:rPr>
          <w:rFonts w:ascii="Times New Roman" w:eastAsia="Droid Sans Fallback" w:hAnsi="Times New Roman"/>
          <w:b/>
          <w:sz w:val="24"/>
          <w:szCs w:val="24"/>
          <w:u w:val="single"/>
        </w:rPr>
        <w:t>Nacionalno zakonodavstvo</w:t>
      </w:r>
    </w:p>
    <w:p w14:paraId="113CF613" w14:textId="77777777" w:rsidR="009C6DE7" w:rsidRPr="00271201" w:rsidRDefault="009C6DE7" w:rsidP="009C6DE7">
      <w:pPr>
        <w:suppressAutoHyphens/>
        <w:spacing w:after="0" w:line="240" w:lineRule="auto"/>
        <w:ind w:left="720"/>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6AB8F35E" w14:textId="77777777" w:rsidR="009C6DE7"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Ugovor o pristupanju Republike Hrvatske Europskoj uniji</w:t>
      </w:r>
      <w:r w:rsidRPr="00271201">
        <w:rPr>
          <w:rFonts w:ascii="Times New Roman" w:eastAsia="Droid Sans Fallback" w:hAnsi="Times New Roman"/>
          <w:b/>
          <w:sz w:val="24"/>
          <w:szCs w:val="24"/>
          <w:vertAlign w:val="superscript"/>
        </w:rPr>
        <w:footnoteReference w:id="12"/>
      </w:r>
      <w:r w:rsidR="008963C6" w:rsidRPr="00271201">
        <w:rPr>
          <w:rFonts w:ascii="Times New Roman" w:eastAsia="Droid Sans Fallback" w:hAnsi="Times New Roman"/>
          <w:sz w:val="24"/>
          <w:szCs w:val="24"/>
        </w:rPr>
        <w:t xml:space="preserve"> (NN, Međunarodni ugovori, </w:t>
      </w:r>
      <w:r w:rsidR="00514CD6" w:rsidRPr="00271201">
        <w:rPr>
          <w:rFonts w:ascii="Times New Roman" w:eastAsia="Droid Sans Fallback" w:hAnsi="Times New Roman"/>
          <w:sz w:val="24"/>
          <w:szCs w:val="24"/>
        </w:rPr>
        <w:t>0</w:t>
      </w:r>
      <w:r w:rsidR="008963C6" w:rsidRPr="00271201">
        <w:rPr>
          <w:rFonts w:ascii="Times New Roman" w:eastAsia="Droid Sans Fallback" w:hAnsi="Times New Roman"/>
          <w:sz w:val="24"/>
          <w:szCs w:val="24"/>
        </w:rPr>
        <w:t>2/</w:t>
      </w:r>
      <w:r w:rsidRPr="00271201">
        <w:rPr>
          <w:rFonts w:ascii="Times New Roman" w:eastAsia="Droid Sans Fallback" w:hAnsi="Times New Roman"/>
          <w:sz w:val="24"/>
          <w:szCs w:val="24"/>
        </w:rPr>
        <w:t>12);</w:t>
      </w:r>
    </w:p>
    <w:p w14:paraId="545D4D64" w14:textId="77777777" w:rsidR="009C6DE7"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Zakon o uspostavi institucionalnog okvira za provedbu Europskih strukturnih i investicijskih fondova u Republici Hrvatskoj u financijskom razdoblju 2014.-2020.</w:t>
      </w:r>
      <w:r w:rsidRPr="00271201">
        <w:rPr>
          <w:rFonts w:ascii="Times New Roman" w:eastAsia="Droid Sans Fallback" w:hAnsi="Times New Roman"/>
          <w:sz w:val="24"/>
          <w:szCs w:val="24"/>
        </w:rPr>
        <w:t xml:space="preserve"> (NN 92/14) (</w:t>
      </w:r>
      <w:r w:rsidR="00033B0B" w:rsidRPr="00271201">
        <w:rPr>
          <w:rFonts w:ascii="Times New Roman" w:eastAsia="Droid Sans Fallback" w:hAnsi="Times New Roman"/>
          <w:sz w:val="24"/>
          <w:szCs w:val="24"/>
        </w:rPr>
        <w:t xml:space="preserve">dalje u tekstu: </w:t>
      </w:r>
      <w:r w:rsidRPr="00271201">
        <w:rPr>
          <w:rFonts w:ascii="Times New Roman" w:eastAsia="Droid Sans Fallback" w:hAnsi="Times New Roman"/>
          <w:sz w:val="24"/>
          <w:szCs w:val="24"/>
        </w:rPr>
        <w:t>Zakon);</w:t>
      </w:r>
    </w:p>
    <w:p w14:paraId="1A6ED2EB" w14:textId="77777777" w:rsidR="009C6DE7"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Uredba o tijelima u Sustavima upravljanja i kontrole korištenja Europskog socijalnog fonda, Europskog fonda za regionalni razvoj i Kohezijskog fonda</w:t>
      </w:r>
      <w:r w:rsidRPr="00271201">
        <w:rPr>
          <w:rFonts w:ascii="Times New Roman" w:eastAsia="Droid Sans Fallback" w:hAnsi="Times New Roman"/>
          <w:sz w:val="24"/>
          <w:szCs w:val="24"/>
        </w:rPr>
        <w:t>, u vezi s ciljem „Ulaganje u rast i r</w:t>
      </w:r>
      <w:r w:rsidR="008963C6" w:rsidRPr="00271201">
        <w:rPr>
          <w:rFonts w:ascii="Times New Roman" w:eastAsia="Droid Sans Fallback" w:hAnsi="Times New Roman"/>
          <w:sz w:val="24"/>
          <w:szCs w:val="24"/>
        </w:rPr>
        <w:t>adna mjesta“ (NN 107/14, 23/</w:t>
      </w:r>
      <w:r w:rsidRPr="00271201">
        <w:rPr>
          <w:rFonts w:ascii="Times New Roman" w:eastAsia="Droid Sans Fallback" w:hAnsi="Times New Roman"/>
          <w:sz w:val="24"/>
          <w:szCs w:val="24"/>
        </w:rPr>
        <w:t>15</w:t>
      </w:r>
      <w:r w:rsidR="00C425D9" w:rsidRPr="00271201">
        <w:rPr>
          <w:rFonts w:ascii="Times New Roman" w:eastAsia="Droid Sans Fallback" w:hAnsi="Times New Roman"/>
          <w:sz w:val="24"/>
          <w:szCs w:val="24"/>
        </w:rPr>
        <w:t>, 129/15, 15/17 i</w:t>
      </w:r>
      <w:r w:rsidR="008963C6" w:rsidRPr="00271201">
        <w:rPr>
          <w:rFonts w:ascii="Times New Roman" w:eastAsia="Droid Sans Fallback" w:hAnsi="Times New Roman"/>
          <w:sz w:val="24"/>
          <w:szCs w:val="24"/>
        </w:rPr>
        <w:t xml:space="preserve"> 18/17</w:t>
      </w:r>
      <w:r w:rsidRPr="00271201">
        <w:rPr>
          <w:rFonts w:ascii="Times New Roman" w:eastAsia="Droid Sans Fallback" w:hAnsi="Times New Roman"/>
          <w:sz w:val="24"/>
          <w:szCs w:val="24"/>
        </w:rPr>
        <w:t>);</w:t>
      </w:r>
    </w:p>
    <w:p w14:paraId="289E2FD4" w14:textId="77777777" w:rsidR="009C6DE7"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Pravilnik o prihvatljivosti izdataka u okviru Europskog socijalnog fonda</w:t>
      </w:r>
      <w:r w:rsidR="00C425D9" w:rsidRPr="00271201">
        <w:rPr>
          <w:rStyle w:val="Referencafusnote"/>
          <w:rFonts w:ascii="Times New Roman" w:eastAsia="Droid Sans Fallback" w:hAnsi="Times New Roman"/>
          <w:sz w:val="24"/>
          <w:szCs w:val="24"/>
        </w:rPr>
        <w:footnoteReference w:id="13"/>
      </w:r>
      <w:r w:rsidRPr="00271201">
        <w:rPr>
          <w:rFonts w:ascii="Times New Roman" w:eastAsia="Droid Sans Fallback" w:hAnsi="Times New Roman"/>
          <w:sz w:val="24"/>
          <w:szCs w:val="24"/>
        </w:rPr>
        <w:t xml:space="preserve"> (NN </w:t>
      </w:r>
      <w:r w:rsidR="00234A9A" w:rsidRPr="00271201">
        <w:rPr>
          <w:rFonts w:ascii="Times New Roman" w:eastAsia="Droid Sans Fallback" w:hAnsi="Times New Roman"/>
          <w:sz w:val="24"/>
          <w:szCs w:val="24"/>
        </w:rPr>
        <w:t>1</w:t>
      </w:r>
      <w:r w:rsidRPr="00271201">
        <w:rPr>
          <w:rFonts w:ascii="Times New Roman" w:eastAsia="Droid Sans Fallback" w:hAnsi="Times New Roman"/>
          <w:sz w:val="24"/>
          <w:szCs w:val="24"/>
        </w:rPr>
        <w:t>49/14</w:t>
      </w:r>
      <w:r w:rsidR="007702EC" w:rsidRPr="00271201">
        <w:rPr>
          <w:rFonts w:ascii="Times New Roman" w:eastAsia="Droid Sans Fallback" w:hAnsi="Times New Roman"/>
          <w:sz w:val="24"/>
          <w:szCs w:val="24"/>
        </w:rPr>
        <w:t xml:space="preserve">, </w:t>
      </w:r>
      <w:r w:rsidRPr="00271201">
        <w:rPr>
          <w:rFonts w:ascii="Times New Roman" w:eastAsia="Droid Sans Fallback" w:hAnsi="Times New Roman"/>
          <w:sz w:val="24"/>
          <w:szCs w:val="24"/>
        </w:rPr>
        <w:t>14/16</w:t>
      </w:r>
      <w:r w:rsidR="00C425D9" w:rsidRPr="00271201">
        <w:rPr>
          <w:rFonts w:ascii="Times New Roman" w:eastAsia="Droid Sans Fallback" w:hAnsi="Times New Roman"/>
          <w:sz w:val="24"/>
          <w:szCs w:val="24"/>
          <w:vertAlign w:val="superscript"/>
        </w:rPr>
        <w:t xml:space="preserve"> </w:t>
      </w:r>
      <w:r w:rsidR="007702EC" w:rsidRPr="00271201">
        <w:rPr>
          <w:rFonts w:ascii="Times New Roman" w:eastAsia="Droid Sans Fallback" w:hAnsi="Times New Roman"/>
          <w:sz w:val="24"/>
          <w:szCs w:val="24"/>
        </w:rPr>
        <w:t>i 74/16</w:t>
      </w:r>
      <w:r w:rsidRPr="00271201">
        <w:rPr>
          <w:rFonts w:ascii="Times New Roman" w:eastAsia="Droid Sans Fallback" w:hAnsi="Times New Roman"/>
          <w:sz w:val="24"/>
          <w:szCs w:val="24"/>
        </w:rPr>
        <w:t>);</w:t>
      </w:r>
    </w:p>
    <w:p w14:paraId="579DA32B" w14:textId="77777777" w:rsidR="009C6DE7"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Zakon o javnoj nabavi</w:t>
      </w:r>
      <w:r w:rsidRPr="00271201">
        <w:rPr>
          <w:rFonts w:ascii="Times New Roman" w:eastAsia="Droid Sans Fallback" w:hAnsi="Times New Roman"/>
          <w:sz w:val="24"/>
          <w:szCs w:val="24"/>
          <w:vertAlign w:val="superscript"/>
        </w:rPr>
        <w:footnoteReference w:id="14"/>
      </w:r>
      <w:r w:rsidRPr="00271201">
        <w:rPr>
          <w:rFonts w:ascii="Times New Roman" w:eastAsia="Droid Sans Fallback" w:hAnsi="Times New Roman"/>
          <w:sz w:val="24"/>
          <w:szCs w:val="24"/>
        </w:rPr>
        <w:t xml:space="preserve"> (NN </w:t>
      </w:r>
      <w:r w:rsidR="008963C6" w:rsidRPr="00271201">
        <w:rPr>
          <w:rFonts w:ascii="Times New Roman" w:eastAsia="Droid Sans Fallback" w:hAnsi="Times New Roman"/>
          <w:sz w:val="24"/>
          <w:szCs w:val="24"/>
        </w:rPr>
        <w:t>120/</w:t>
      </w:r>
      <w:r w:rsidR="003D12C2" w:rsidRPr="00271201">
        <w:rPr>
          <w:rFonts w:ascii="Times New Roman" w:eastAsia="Droid Sans Fallback" w:hAnsi="Times New Roman"/>
          <w:sz w:val="24"/>
          <w:szCs w:val="24"/>
        </w:rPr>
        <w:t>16</w:t>
      </w:r>
      <w:r w:rsidRPr="00271201">
        <w:rPr>
          <w:rFonts w:ascii="Times New Roman" w:eastAsia="Droid Sans Fallback" w:hAnsi="Times New Roman"/>
          <w:sz w:val="24"/>
          <w:szCs w:val="24"/>
        </w:rPr>
        <w:t>);</w:t>
      </w:r>
    </w:p>
    <w:p w14:paraId="55898994" w14:textId="183CC809" w:rsidR="009C6DE7"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lastRenderedPageBreak/>
        <w:t>Zakon o državnim potporama</w:t>
      </w:r>
      <w:r w:rsidRPr="00271201">
        <w:rPr>
          <w:rFonts w:ascii="Times New Roman" w:eastAsia="Droid Sans Fallback" w:hAnsi="Times New Roman"/>
          <w:sz w:val="24"/>
          <w:szCs w:val="24"/>
          <w:vertAlign w:val="superscript"/>
        </w:rPr>
        <w:footnoteReference w:id="15"/>
      </w:r>
      <w:r w:rsidRPr="00271201">
        <w:rPr>
          <w:rFonts w:ascii="Times New Roman" w:eastAsia="Droid Sans Fallback" w:hAnsi="Times New Roman"/>
          <w:sz w:val="24"/>
          <w:szCs w:val="24"/>
        </w:rPr>
        <w:t xml:space="preserve"> (NN 47/14</w:t>
      </w:r>
      <w:r w:rsidR="003D12C2" w:rsidRPr="00271201">
        <w:rPr>
          <w:rFonts w:ascii="Times New Roman" w:eastAsia="Droid Sans Fallback" w:hAnsi="Times New Roman"/>
          <w:sz w:val="24"/>
          <w:szCs w:val="24"/>
        </w:rPr>
        <w:t>, 69/17</w:t>
      </w:r>
      <w:r w:rsidRPr="00271201">
        <w:rPr>
          <w:rFonts w:ascii="Times New Roman" w:eastAsia="Droid Sans Fallback" w:hAnsi="Times New Roman"/>
          <w:sz w:val="24"/>
          <w:szCs w:val="24"/>
        </w:rPr>
        <w:t>)</w:t>
      </w:r>
      <w:r w:rsidR="00FA79C7" w:rsidRPr="00271201">
        <w:rPr>
          <w:rFonts w:ascii="Times New Roman" w:eastAsia="Droid Sans Fallback" w:hAnsi="Times New Roman"/>
          <w:sz w:val="24"/>
          <w:szCs w:val="24"/>
        </w:rPr>
        <w:t>;</w:t>
      </w:r>
      <w:r w:rsidR="00EB71A9" w:rsidRPr="00271201">
        <w:rPr>
          <w:rFonts w:ascii="Times New Roman" w:eastAsia="Droid Sans Fallback" w:hAnsi="Times New Roman"/>
          <w:sz w:val="24"/>
          <w:szCs w:val="24"/>
        </w:rPr>
        <w:t xml:space="preserve"> </w:t>
      </w:r>
    </w:p>
    <w:p w14:paraId="186FCE41" w14:textId="77777777" w:rsidR="009C6DE7"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Uredba o indeksu razvijenosti</w:t>
      </w:r>
      <w:r w:rsidRPr="00271201">
        <w:rPr>
          <w:rFonts w:ascii="Times New Roman" w:eastAsia="Droid Sans Fallback" w:hAnsi="Times New Roman"/>
          <w:sz w:val="24"/>
          <w:szCs w:val="24"/>
        </w:rPr>
        <w:t xml:space="preserve"> </w:t>
      </w:r>
      <w:r w:rsidR="00B23638" w:rsidRPr="00271201">
        <w:rPr>
          <w:rStyle w:val="Referencafusnote"/>
          <w:rFonts w:ascii="Times New Roman" w:eastAsia="Droid Sans Fallback" w:hAnsi="Times New Roman"/>
          <w:sz w:val="24"/>
          <w:szCs w:val="24"/>
        </w:rPr>
        <w:footnoteReference w:id="16"/>
      </w:r>
      <w:r w:rsidRPr="00271201">
        <w:rPr>
          <w:rFonts w:ascii="Times New Roman" w:eastAsia="Droid Sans Fallback" w:hAnsi="Times New Roman"/>
          <w:sz w:val="24"/>
          <w:szCs w:val="24"/>
        </w:rPr>
        <w:t xml:space="preserve">(NN </w:t>
      </w:r>
      <w:r w:rsidR="009F0F43" w:rsidRPr="00271201">
        <w:rPr>
          <w:rFonts w:ascii="Times New Roman" w:eastAsia="Droid Sans Fallback" w:hAnsi="Times New Roman"/>
          <w:sz w:val="24"/>
          <w:szCs w:val="24"/>
        </w:rPr>
        <w:t>131/17</w:t>
      </w:r>
      <w:r w:rsidRPr="00271201">
        <w:rPr>
          <w:rFonts w:ascii="Times New Roman" w:eastAsia="Droid Sans Fallback" w:hAnsi="Times New Roman"/>
          <w:sz w:val="24"/>
          <w:szCs w:val="24"/>
        </w:rPr>
        <w:t>);</w:t>
      </w:r>
    </w:p>
    <w:p w14:paraId="14486523" w14:textId="77777777" w:rsidR="009C6DE7"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b/>
          <w:sz w:val="24"/>
          <w:szCs w:val="24"/>
        </w:rPr>
      </w:pPr>
      <w:r w:rsidRPr="00271201">
        <w:rPr>
          <w:rFonts w:ascii="Times New Roman" w:eastAsia="Droid Sans Fallback" w:hAnsi="Times New Roman"/>
          <w:b/>
          <w:sz w:val="24"/>
          <w:szCs w:val="24"/>
        </w:rPr>
        <w:t xml:space="preserve">Odluka o razvrstavanju jedinica lokalne i područne (regionalne) samouprave prema stupnju razvijenosti </w:t>
      </w:r>
      <w:r w:rsidRPr="00271201">
        <w:rPr>
          <w:rFonts w:ascii="Times New Roman" w:eastAsia="Droid Sans Fallback" w:hAnsi="Times New Roman"/>
          <w:sz w:val="24"/>
          <w:szCs w:val="24"/>
        </w:rPr>
        <w:t xml:space="preserve">(NN </w:t>
      </w:r>
      <w:r w:rsidR="009F0F43" w:rsidRPr="00271201">
        <w:rPr>
          <w:rFonts w:ascii="Times New Roman" w:eastAsia="Droid Sans Fallback" w:hAnsi="Times New Roman"/>
          <w:sz w:val="24"/>
          <w:szCs w:val="24"/>
        </w:rPr>
        <w:t>132/17</w:t>
      </w:r>
      <w:r w:rsidRPr="00271201">
        <w:rPr>
          <w:rFonts w:ascii="Times New Roman" w:eastAsia="Droid Sans Fallback" w:hAnsi="Times New Roman"/>
          <w:sz w:val="24"/>
          <w:szCs w:val="24"/>
        </w:rPr>
        <w:t>);</w:t>
      </w:r>
    </w:p>
    <w:p w14:paraId="385CBB2B" w14:textId="77777777" w:rsidR="009C6DE7" w:rsidRPr="00271201" w:rsidRDefault="009C6DE7" w:rsidP="00EB5617">
      <w:pPr>
        <w:numPr>
          <w:ilvl w:val="0"/>
          <w:numId w:val="11"/>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Zakon o udrugama</w:t>
      </w:r>
      <w:r w:rsidRPr="00271201">
        <w:rPr>
          <w:rFonts w:ascii="Times New Roman" w:eastAsia="Droid Sans Fallback" w:hAnsi="Times New Roman"/>
          <w:sz w:val="24"/>
          <w:szCs w:val="24"/>
        </w:rPr>
        <w:t xml:space="preserve"> (NN 74/14</w:t>
      </w:r>
      <w:r w:rsidR="009F0F43" w:rsidRPr="00271201">
        <w:rPr>
          <w:rFonts w:ascii="Times New Roman" w:eastAsia="Droid Sans Fallback" w:hAnsi="Times New Roman"/>
          <w:sz w:val="24"/>
          <w:szCs w:val="24"/>
        </w:rPr>
        <w:t>, 70/17</w:t>
      </w:r>
      <w:r w:rsidRPr="00271201">
        <w:rPr>
          <w:rFonts w:ascii="Times New Roman" w:eastAsia="Droid Sans Fallback" w:hAnsi="Times New Roman"/>
          <w:sz w:val="24"/>
          <w:szCs w:val="24"/>
        </w:rPr>
        <w:t>);</w:t>
      </w:r>
    </w:p>
    <w:p w14:paraId="58853716" w14:textId="77777777" w:rsidR="009C6DE7" w:rsidRPr="00271201" w:rsidRDefault="009C6DE7" w:rsidP="00EB5617">
      <w:pPr>
        <w:numPr>
          <w:ilvl w:val="0"/>
          <w:numId w:val="11"/>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Zakon o financijskom poslovanju i računovodstvu neprofitnih organizacija</w:t>
      </w:r>
      <w:r w:rsidRPr="00271201">
        <w:rPr>
          <w:rFonts w:ascii="Times New Roman" w:eastAsia="Droid Sans Fallback" w:hAnsi="Times New Roman"/>
          <w:sz w:val="24"/>
          <w:szCs w:val="24"/>
        </w:rPr>
        <w:t xml:space="preserve"> (NN 121/14);</w:t>
      </w:r>
    </w:p>
    <w:p w14:paraId="099F385D" w14:textId="5FAD20F2" w:rsidR="009C6DE7" w:rsidRPr="00271201" w:rsidRDefault="009C6DE7" w:rsidP="00EB5617">
      <w:pPr>
        <w:numPr>
          <w:ilvl w:val="0"/>
          <w:numId w:val="11"/>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Zakon o zadrugama</w:t>
      </w:r>
      <w:r w:rsidRPr="00271201">
        <w:rPr>
          <w:rFonts w:ascii="Times New Roman" w:eastAsia="Droid Sans Fallback" w:hAnsi="Times New Roman"/>
          <w:sz w:val="24"/>
          <w:szCs w:val="24"/>
        </w:rPr>
        <w:t xml:space="preserve"> (NN 34/11, 125/13, 76/14</w:t>
      </w:r>
      <w:r w:rsidR="000831C4" w:rsidRPr="00271201">
        <w:rPr>
          <w:rFonts w:ascii="Times New Roman" w:eastAsia="Droid Sans Fallback" w:hAnsi="Times New Roman"/>
          <w:sz w:val="24"/>
          <w:szCs w:val="24"/>
        </w:rPr>
        <w:t>,114/18</w:t>
      </w:r>
      <w:r w:rsidRPr="00271201">
        <w:rPr>
          <w:rFonts w:ascii="Times New Roman" w:eastAsia="Droid Sans Fallback" w:hAnsi="Times New Roman"/>
          <w:sz w:val="24"/>
          <w:szCs w:val="24"/>
        </w:rPr>
        <w:t>);</w:t>
      </w:r>
    </w:p>
    <w:p w14:paraId="3C41F471" w14:textId="77777777" w:rsidR="009C6DE7" w:rsidRPr="00271201" w:rsidRDefault="009C6DE7" w:rsidP="00EB5617">
      <w:pPr>
        <w:numPr>
          <w:ilvl w:val="0"/>
          <w:numId w:val="11"/>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Zakon o ustanovama</w:t>
      </w:r>
      <w:r w:rsidRPr="00271201">
        <w:rPr>
          <w:rFonts w:ascii="Times New Roman" w:eastAsia="Droid Sans Fallback" w:hAnsi="Times New Roman"/>
          <w:sz w:val="24"/>
          <w:szCs w:val="24"/>
        </w:rPr>
        <w:t xml:space="preserve"> (NN 76/93, 29/97, 47/99, 35/08);</w:t>
      </w:r>
    </w:p>
    <w:p w14:paraId="494B76C8" w14:textId="77777777" w:rsidR="009C6DE7" w:rsidRPr="00271201" w:rsidRDefault="009C6DE7" w:rsidP="00EB5617">
      <w:pPr>
        <w:numPr>
          <w:ilvl w:val="0"/>
          <w:numId w:val="11"/>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Zakon o trgovačkim društvima</w:t>
      </w:r>
      <w:r w:rsidR="0019155E" w:rsidRPr="00271201">
        <w:rPr>
          <w:rFonts w:ascii="Times New Roman" w:eastAsia="Droid Sans Fallback" w:hAnsi="Times New Roman"/>
          <w:sz w:val="24"/>
          <w:szCs w:val="24"/>
        </w:rPr>
        <w:t xml:space="preserve"> (NN 111/93, 34/99,</w:t>
      </w:r>
      <w:r w:rsidR="00DB640B" w:rsidRPr="00271201">
        <w:rPr>
          <w:rFonts w:ascii="Times New Roman" w:eastAsia="Droid Sans Fallback" w:hAnsi="Times New Roman"/>
          <w:sz w:val="24"/>
          <w:szCs w:val="24"/>
        </w:rPr>
        <w:t xml:space="preserve"> 121/99,</w:t>
      </w:r>
      <w:r w:rsidR="0019155E" w:rsidRPr="00271201">
        <w:rPr>
          <w:rFonts w:ascii="Times New Roman" w:eastAsia="Droid Sans Fallback" w:hAnsi="Times New Roman"/>
          <w:sz w:val="24"/>
          <w:szCs w:val="24"/>
        </w:rPr>
        <w:t xml:space="preserve"> </w:t>
      </w:r>
      <w:r w:rsidR="00DB640B" w:rsidRPr="00271201">
        <w:rPr>
          <w:rFonts w:ascii="Times New Roman" w:eastAsia="Droid Sans Fallback" w:hAnsi="Times New Roman"/>
          <w:sz w:val="24"/>
          <w:szCs w:val="24"/>
        </w:rPr>
        <w:t xml:space="preserve">52/00, </w:t>
      </w:r>
      <w:r w:rsidR="0019155E" w:rsidRPr="00271201">
        <w:rPr>
          <w:rFonts w:ascii="Times New Roman" w:eastAsia="Droid Sans Fallback" w:hAnsi="Times New Roman"/>
          <w:sz w:val="24"/>
          <w:szCs w:val="24"/>
        </w:rPr>
        <w:t>118/</w:t>
      </w:r>
      <w:r w:rsidRPr="00271201">
        <w:rPr>
          <w:rFonts w:ascii="Times New Roman" w:eastAsia="Droid Sans Fallback" w:hAnsi="Times New Roman"/>
          <w:sz w:val="24"/>
          <w:szCs w:val="24"/>
        </w:rPr>
        <w:t xml:space="preserve">03, </w:t>
      </w:r>
      <w:r w:rsidR="00DB640B" w:rsidRPr="00271201">
        <w:rPr>
          <w:rFonts w:ascii="Times New Roman" w:eastAsia="Droid Sans Fallback" w:hAnsi="Times New Roman"/>
          <w:sz w:val="24"/>
          <w:szCs w:val="24"/>
        </w:rPr>
        <w:t xml:space="preserve">107/07, </w:t>
      </w:r>
      <w:r w:rsidRPr="00271201">
        <w:rPr>
          <w:rFonts w:ascii="Times New Roman" w:eastAsia="Droid Sans Fallback" w:hAnsi="Times New Roman"/>
          <w:sz w:val="24"/>
          <w:szCs w:val="24"/>
        </w:rPr>
        <w:t>146/08, 137/09, 125/11, 152/11, 111/12, 68/13 i 110/15);</w:t>
      </w:r>
    </w:p>
    <w:p w14:paraId="6F18A76D" w14:textId="6E349BD0" w:rsidR="009C6DE7" w:rsidRPr="00271201" w:rsidRDefault="009C6DE7" w:rsidP="00EB5617">
      <w:pPr>
        <w:numPr>
          <w:ilvl w:val="0"/>
          <w:numId w:val="11"/>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 xml:space="preserve">Zakon o profesionalnoj rehabilitaciji i zapošljavanju osoba s invaliditetom </w:t>
      </w:r>
      <w:r w:rsidRPr="00271201">
        <w:rPr>
          <w:rFonts w:ascii="Times New Roman" w:eastAsia="Droid Sans Fallback" w:hAnsi="Times New Roman"/>
          <w:sz w:val="24"/>
          <w:szCs w:val="24"/>
        </w:rPr>
        <w:t>(NN 157/13</w:t>
      </w:r>
      <w:r w:rsidR="000831C4" w:rsidRPr="00271201">
        <w:rPr>
          <w:rFonts w:ascii="Times New Roman" w:eastAsia="Droid Sans Fallback" w:hAnsi="Times New Roman"/>
          <w:sz w:val="24"/>
          <w:szCs w:val="24"/>
        </w:rPr>
        <w:t>,</w:t>
      </w:r>
      <w:r w:rsidRPr="00271201">
        <w:rPr>
          <w:rFonts w:ascii="Times New Roman" w:eastAsia="Droid Sans Fallback" w:hAnsi="Times New Roman"/>
          <w:sz w:val="24"/>
          <w:szCs w:val="24"/>
        </w:rPr>
        <w:t>152/14</w:t>
      </w:r>
      <w:r w:rsidR="000831C4" w:rsidRPr="00271201">
        <w:rPr>
          <w:rFonts w:ascii="Times New Roman" w:eastAsia="Droid Sans Fallback" w:hAnsi="Times New Roman"/>
          <w:sz w:val="24"/>
          <w:szCs w:val="24"/>
        </w:rPr>
        <w:t>, 39/18</w:t>
      </w:r>
      <w:r w:rsidRPr="00271201">
        <w:rPr>
          <w:rFonts w:ascii="Times New Roman" w:eastAsia="Droid Sans Fallback" w:hAnsi="Times New Roman"/>
          <w:sz w:val="24"/>
          <w:szCs w:val="24"/>
        </w:rPr>
        <w:t>);</w:t>
      </w:r>
    </w:p>
    <w:p w14:paraId="1FDBF976" w14:textId="5BD0A41C" w:rsidR="009C6DE7" w:rsidRPr="00271201" w:rsidRDefault="009C6DE7" w:rsidP="00EB5617">
      <w:pPr>
        <w:numPr>
          <w:ilvl w:val="0"/>
          <w:numId w:val="11"/>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Zakon o poticanju razvoja malog gospodarstva</w:t>
      </w:r>
      <w:r w:rsidR="0019155E" w:rsidRPr="00271201">
        <w:rPr>
          <w:rFonts w:ascii="Times New Roman" w:eastAsia="Droid Sans Fallback" w:hAnsi="Times New Roman"/>
          <w:sz w:val="24"/>
          <w:szCs w:val="24"/>
        </w:rPr>
        <w:t xml:space="preserve"> (NN 29/02, 63/07, 53/12, </w:t>
      </w:r>
      <w:r w:rsidRPr="00271201">
        <w:rPr>
          <w:rFonts w:ascii="Times New Roman" w:eastAsia="Droid Sans Fallback" w:hAnsi="Times New Roman"/>
          <w:sz w:val="24"/>
          <w:szCs w:val="24"/>
        </w:rPr>
        <w:t>56/13</w:t>
      </w:r>
      <w:r w:rsidR="000831C4" w:rsidRPr="00271201">
        <w:rPr>
          <w:rFonts w:ascii="Times New Roman" w:eastAsia="Droid Sans Fallback" w:hAnsi="Times New Roman"/>
          <w:sz w:val="24"/>
          <w:szCs w:val="24"/>
        </w:rPr>
        <w:t>,</w:t>
      </w:r>
      <w:r w:rsidR="0019155E" w:rsidRPr="00271201">
        <w:rPr>
          <w:rFonts w:ascii="Times New Roman" w:eastAsia="Droid Sans Fallback" w:hAnsi="Times New Roman"/>
          <w:sz w:val="24"/>
          <w:szCs w:val="24"/>
        </w:rPr>
        <w:t>121/16</w:t>
      </w:r>
      <w:r w:rsidRPr="00271201">
        <w:rPr>
          <w:rFonts w:ascii="Times New Roman" w:eastAsia="Droid Sans Fallback" w:hAnsi="Times New Roman"/>
          <w:sz w:val="24"/>
          <w:szCs w:val="24"/>
        </w:rPr>
        <w:t>)</w:t>
      </w:r>
      <w:r w:rsidR="004F6611" w:rsidRPr="00271201">
        <w:rPr>
          <w:rFonts w:ascii="Times New Roman" w:eastAsia="Droid Sans Fallback" w:hAnsi="Times New Roman"/>
          <w:sz w:val="24"/>
          <w:szCs w:val="24"/>
        </w:rPr>
        <w:t>;</w:t>
      </w:r>
    </w:p>
    <w:p w14:paraId="54FDD6E4" w14:textId="77777777" w:rsidR="00912710" w:rsidRPr="00271201" w:rsidRDefault="001578DD" w:rsidP="00912710">
      <w:pPr>
        <w:numPr>
          <w:ilvl w:val="0"/>
          <w:numId w:val="11"/>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 xml:space="preserve"> Zakon o radu </w:t>
      </w:r>
      <w:r w:rsidRPr="00271201">
        <w:rPr>
          <w:rFonts w:ascii="Times New Roman" w:eastAsia="Droid Sans Fallback" w:hAnsi="Times New Roman"/>
          <w:sz w:val="24"/>
          <w:szCs w:val="24"/>
        </w:rPr>
        <w:t>(</w:t>
      </w:r>
      <w:r w:rsidR="00D656D1" w:rsidRPr="00271201">
        <w:rPr>
          <w:rFonts w:ascii="Times New Roman" w:eastAsia="Droid Sans Fallback" w:hAnsi="Times New Roman"/>
          <w:sz w:val="24"/>
          <w:szCs w:val="24"/>
        </w:rPr>
        <w:t xml:space="preserve">NN </w:t>
      </w:r>
      <w:r w:rsidRPr="00271201">
        <w:rPr>
          <w:rFonts w:ascii="Times New Roman" w:eastAsia="Droid Sans Fallback" w:hAnsi="Times New Roman"/>
          <w:sz w:val="24"/>
          <w:szCs w:val="24"/>
        </w:rPr>
        <w:t>93/14</w:t>
      </w:r>
      <w:r w:rsidR="00D656D1" w:rsidRPr="00271201">
        <w:rPr>
          <w:rFonts w:ascii="Times New Roman" w:eastAsia="Droid Sans Fallback" w:hAnsi="Times New Roman"/>
          <w:sz w:val="24"/>
          <w:szCs w:val="24"/>
        </w:rPr>
        <w:t>, 127/17</w:t>
      </w:r>
      <w:r w:rsidRPr="00271201">
        <w:rPr>
          <w:rFonts w:ascii="Times New Roman" w:eastAsia="Droid Sans Fallback" w:hAnsi="Times New Roman"/>
          <w:sz w:val="24"/>
          <w:szCs w:val="24"/>
        </w:rPr>
        <w:t>)</w:t>
      </w:r>
      <w:r w:rsidR="004F6611" w:rsidRPr="00271201">
        <w:rPr>
          <w:rFonts w:ascii="Times New Roman" w:eastAsia="Droid Sans Fallback" w:hAnsi="Times New Roman"/>
          <w:sz w:val="24"/>
          <w:szCs w:val="24"/>
        </w:rPr>
        <w:t>;</w:t>
      </w:r>
    </w:p>
    <w:p w14:paraId="2929DD6B" w14:textId="77777777" w:rsidR="00A4387A" w:rsidRPr="00271201" w:rsidRDefault="00A4387A" w:rsidP="00912710">
      <w:pPr>
        <w:numPr>
          <w:ilvl w:val="0"/>
          <w:numId w:val="11"/>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Zakon o socijalnoj skrbi</w:t>
      </w:r>
      <w:r w:rsidR="007B4214" w:rsidRPr="00271201">
        <w:rPr>
          <w:rFonts w:ascii="Times New Roman" w:eastAsia="Droid Sans Fallback" w:hAnsi="Times New Roman"/>
          <w:b/>
          <w:sz w:val="24"/>
          <w:szCs w:val="24"/>
        </w:rPr>
        <w:t xml:space="preserve"> </w:t>
      </w:r>
      <w:r w:rsidR="007B4214" w:rsidRPr="00271201">
        <w:rPr>
          <w:rFonts w:ascii="Times New Roman" w:eastAsia="Droid Sans Fallback" w:hAnsi="Times New Roman"/>
          <w:sz w:val="24"/>
          <w:szCs w:val="24"/>
        </w:rPr>
        <w:t>(NN 157/13, 152/14, 99/15, 52/16, 16/17, 130/17)</w:t>
      </w:r>
    </w:p>
    <w:p w14:paraId="46201DA0" w14:textId="6459ABE1" w:rsidR="009A2E2E" w:rsidRPr="00271201" w:rsidRDefault="009A2E2E" w:rsidP="00EB5617">
      <w:pPr>
        <w:numPr>
          <w:ilvl w:val="0"/>
          <w:numId w:val="11"/>
        </w:numPr>
        <w:suppressAutoHyphens/>
        <w:spacing w:after="0" w:line="240" w:lineRule="auto"/>
        <w:ind w:left="993"/>
        <w:contextualSpacing/>
        <w:jc w:val="both"/>
        <w:rPr>
          <w:rFonts w:ascii="Times New Roman" w:eastAsia="Droid Sans Fallback" w:hAnsi="Times New Roman"/>
          <w:b/>
          <w:sz w:val="24"/>
          <w:szCs w:val="24"/>
        </w:rPr>
      </w:pPr>
      <w:r w:rsidRPr="00271201">
        <w:rPr>
          <w:rFonts w:ascii="Times New Roman" w:eastAsia="Droid Sans Fallback" w:hAnsi="Times New Roman"/>
          <w:b/>
          <w:sz w:val="24"/>
          <w:szCs w:val="24"/>
        </w:rPr>
        <w:t xml:space="preserve">Program dodjele potpora male vrijednosti za </w:t>
      </w:r>
      <w:r w:rsidR="00A015E9" w:rsidRPr="00271201">
        <w:rPr>
          <w:rFonts w:ascii="Times New Roman" w:eastAsia="Droid Sans Fallback" w:hAnsi="Times New Roman"/>
          <w:b/>
          <w:sz w:val="24"/>
          <w:szCs w:val="24"/>
        </w:rPr>
        <w:t>jačanje poslovanja društvenih poduzetnika</w:t>
      </w:r>
      <w:r w:rsidR="004F6611" w:rsidRPr="00271201">
        <w:rPr>
          <w:rFonts w:ascii="Times New Roman" w:eastAsia="Droid Sans Fallback" w:hAnsi="Times New Roman"/>
          <w:b/>
          <w:sz w:val="24"/>
          <w:szCs w:val="24"/>
        </w:rPr>
        <w:t>;</w:t>
      </w:r>
    </w:p>
    <w:p w14:paraId="591D4F1A" w14:textId="677DA86A" w:rsidR="005D70B8" w:rsidRPr="00271201" w:rsidRDefault="005D70B8" w:rsidP="00EB5617">
      <w:pPr>
        <w:numPr>
          <w:ilvl w:val="0"/>
          <w:numId w:val="11"/>
        </w:numPr>
        <w:suppressAutoHyphens/>
        <w:spacing w:after="0" w:line="240" w:lineRule="auto"/>
        <w:ind w:left="993"/>
        <w:contextualSpacing/>
        <w:jc w:val="both"/>
        <w:rPr>
          <w:rFonts w:ascii="Times New Roman" w:eastAsia="Droid Sans Fallback" w:hAnsi="Times New Roman"/>
          <w:b/>
          <w:sz w:val="24"/>
          <w:szCs w:val="24"/>
        </w:rPr>
      </w:pPr>
      <w:r w:rsidRPr="00271201">
        <w:rPr>
          <w:rFonts w:ascii="Times New Roman" w:eastAsia="Times New Roman" w:hAnsi="Times New Roman"/>
          <w:b/>
          <w:sz w:val="24"/>
          <w:szCs w:val="24"/>
          <w:lang w:eastAsia="hr-HR"/>
        </w:rPr>
        <w:t>Program dodjele državnih potpora za razvoj društvenog poduzetništva</w:t>
      </w:r>
      <w:r w:rsidR="00A200B9">
        <w:rPr>
          <w:rFonts w:ascii="Times New Roman" w:eastAsia="Times New Roman" w:hAnsi="Times New Roman"/>
          <w:b/>
          <w:sz w:val="24"/>
          <w:szCs w:val="24"/>
          <w:lang w:eastAsia="hr-HR"/>
        </w:rPr>
        <w:t>;</w:t>
      </w:r>
    </w:p>
    <w:p w14:paraId="6B7C5CC1" w14:textId="71FD9D6F" w:rsidR="0006190D" w:rsidRPr="00271201" w:rsidRDefault="0006190D" w:rsidP="00EB5617">
      <w:pPr>
        <w:numPr>
          <w:ilvl w:val="0"/>
          <w:numId w:val="11"/>
        </w:numPr>
        <w:suppressAutoHyphens/>
        <w:spacing w:after="0" w:line="240" w:lineRule="auto"/>
        <w:ind w:left="993"/>
        <w:contextualSpacing/>
        <w:jc w:val="both"/>
        <w:rPr>
          <w:rFonts w:ascii="Times New Roman" w:eastAsia="Droid Sans Fallback" w:hAnsi="Times New Roman"/>
          <w:b/>
          <w:sz w:val="24"/>
          <w:szCs w:val="24"/>
        </w:rPr>
      </w:pPr>
      <w:r w:rsidRPr="00271201">
        <w:rPr>
          <w:rFonts w:ascii="Times New Roman" w:eastAsia="Droid Sans Fallback" w:hAnsi="Times New Roman"/>
          <w:b/>
          <w:sz w:val="24"/>
          <w:szCs w:val="24"/>
        </w:rPr>
        <w:t>Upute za korisnike navede</w:t>
      </w:r>
      <w:r w:rsidR="003E6093" w:rsidRPr="00271201">
        <w:rPr>
          <w:rFonts w:ascii="Times New Roman" w:eastAsia="Droid Sans Fallback" w:hAnsi="Times New Roman"/>
          <w:b/>
          <w:sz w:val="24"/>
          <w:szCs w:val="24"/>
        </w:rPr>
        <w:t xml:space="preserve">ne </w:t>
      </w:r>
      <w:r w:rsidRPr="00271201">
        <w:rPr>
          <w:rFonts w:ascii="Times New Roman" w:eastAsia="Droid Sans Fallback" w:hAnsi="Times New Roman"/>
          <w:b/>
          <w:sz w:val="24"/>
          <w:szCs w:val="24"/>
        </w:rPr>
        <w:t>u dokumentu Informiranje, komunikaciju i vidljivost projekata financiranih iz strukturnih fondova i Kohezijskog fonda u fina</w:t>
      </w:r>
      <w:r w:rsidR="00A200B9">
        <w:rPr>
          <w:rFonts w:ascii="Times New Roman" w:eastAsia="Droid Sans Fallback" w:hAnsi="Times New Roman"/>
          <w:b/>
          <w:sz w:val="24"/>
          <w:szCs w:val="24"/>
        </w:rPr>
        <w:t>ncijskom razdoblju 2014. – 2020</w:t>
      </w:r>
      <w:r w:rsidR="005A6D22">
        <w:rPr>
          <w:rFonts w:ascii="Times New Roman" w:eastAsia="Droid Sans Fallback" w:hAnsi="Times New Roman"/>
          <w:b/>
          <w:sz w:val="24"/>
          <w:szCs w:val="24"/>
        </w:rPr>
        <w:t>.</w:t>
      </w:r>
      <w:r w:rsidR="00A200B9">
        <w:rPr>
          <w:rFonts w:ascii="Times New Roman" w:eastAsia="Droid Sans Fallback" w:hAnsi="Times New Roman"/>
          <w:b/>
          <w:sz w:val="24"/>
          <w:szCs w:val="24"/>
        </w:rPr>
        <w:t>;</w:t>
      </w:r>
      <w:r w:rsidRPr="00271201">
        <w:rPr>
          <w:rStyle w:val="Referencafusnote"/>
          <w:rFonts w:ascii="Times New Roman" w:eastAsia="Droid Sans Fallback" w:hAnsi="Times New Roman"/>
          <w:b/>
          <w:sz w:val="24"/>
          <w:szCs w:val="24"/>
        </w:rPr>
        <w:footnoteReference w:id="17"/>
      </w:r>
    </w:p>
    <w:p w14:paraId="5F657075" w14:textId="1627DF50" w:rsidR="0006190D" w:rsidRDefault="0006190D" w:rsidP="00EB5617">
      <w:pPr>
        <w:numPr>
          <w:ilvl w:val="0"/>
          <w:numId w:val="11"/>
        </w:numPr>
        <w:suppressAutoHyphens/>
        <w:spacing w:after="0" w:line="240" w:lineRule="auto"/>
        <w:ind w:left="993"/>
        <w:contextualSpacing/>
        <w:jc w:val="both"/>
        <w:rPr>
          <w:rFonts w:ascii="Times New Roman" w:eastAsia="Droid Sans Fallback" w:hAnsi="Times New Roman"/>
          <w:b/>
          <w:sz w:val="24"/>
          <w:szCs w:val="24"/>
        </w:rPr>
      </w:pPr>
      <w:r w:rsidRPr="00271201">
        <w:rPr>
          <w:rFonts w:ascii="Times New Roman" w:eastAsia="Droid Sans Fallback" w:hAnsi="Times New Roman"/>
          <w:b/>
          <w:sz w:val="24"/>
          <w:szCs w:val="24"/>
        </w:rPr>
        <w:t>Upute o prihvatljivosti troškova plaća i troškova povezanih s radom u okviru Europskog socijalnog fonda u RH 2014.-2020.</w:t>
      </w:r>
      <w:r w:rsidRPr="00271201">
        <w:rPr>
          <w:rStyle w:val="Referencafusnote"/>
          <w:rFonts w:ascii="Times New Roman" w:eastAsia="Droid Sans Fallback" w:hAnsi="Times New Roman"/>
          <w:b/>
          <w:sz w:val="24"/>
          <w:szCs w:val="24"/>
        </w:rPr>
        <w:footnoteReference w:id="18"/>
      </w:r>
    </w:p>
    <w:p w14:paraId="12AEC60C" w14:textId="7EB3C71C" w:rsidR="005E7B29" w:rsidRPr="00A209E1" w:rsidRDefault="005E7B29" w:rsidP="00EB5617">
      <w:pPr>
        <w:numPr>
          <w:ilvl w:val="0"/>
          <w:numId w:val="11"/>
        </w:numPr>
        <w:suppressAutoHyphens/>
        <w:spacing w:after="0" w:line="240" w:lineRule="auto"/>
        <w:ind w:left="993"/>
        <w:contextualSpacing/>
        <w:jc w:val="both"/>
        <w:rPr>
          <w:rFonts w:ascii="Times New Roman" w:eastAsia="Droid Sans Fallback" w:hAnsi="Times New Roman"/>
          <w:b/>
          <w:sz w:val="24"/>
          <w:szCs w:val="24"/>
        </w:rPr>
      </w:pPr>
      <w:r w:rsidRPr="00A209E1">
        <w:rPr>
          <w:rFonts w:ascii="Times New Roman" w:eastAsia="Droid Sans Fallback" w:hAnsi="Times New Roman"/>
          <w:b/>
          <w:sz w:val="24"/>
          <w:szCs w:val="24"/>
        </w:rPr>
        <w:t>Upute za prijavitelje i korisnike Operativnog programa „Učinkoviti ljudski potencijali“ 2014.-2020. o provedbi horizontalnih načela</w:t>
      </w:r>
      <w:r w:rsidRPr="00A209E1">
        <w:rPr>
          <w:rStyle w:val="Referencafusnote"/>
          <w:rFonts w:ascii="Times New Roman" w:eastAsia="Droid Sans Fallback" w:hAnsi="Times New Roman"/>
          <w:sz w:val="24"/>
          <w:szCs w:val="24"/>
        </w:rPr>
        <w:footnoteReference w:id="19"/>
      </w:r>
    </w:p>
    <w:p w14:paraId="54707954" w14:textId="77777777" w:rsidR="009C6DE7" w:rsidRPr="00271201" w:rsidRDefault="009C6DE7" w:rsidP="009C6DE7">
      <w:pPr>
        <w:suppressAutoHyphens/>
        <w:spacing w:after="0" w:line="240" w:lineRule="auto"/>
        <w:ind w:left="1440"/>
        <w:contextualSpacing/>
        <w:jc w:val="both"/>
        <w:rPr>
          <w:rFonts w:ascii="Times New Roman" w:eastAsia="Droid Sans Fallback" w:hAnsi="Times New Roman"/>
          <w:b/>
          <w:sz w:val="24"/>
          <w:szCs w:val="24"/>
        </w:rPr>
      </w:pPr>
    </w:p>
    <w:p w14:paraId="79EB6008" w14:textId="6EEA2EAA" w:rsidR="009C6DE7" w:rsidRPr="00271201" w:rsidRDefault="009C6DE7" w:rsidP="00EB5617">
      <w:pPr>
        <w:numPr>
          <w:ilvl w:val="0"/>
          <w:numId w:val="2"/>
        </w:numPr>
        <w:suppressAutoHyphens/>
        <w:spacing w:after="0" w:line="240" w:lineRule="auto"/>
        <w:jc w:val="both"/>
        <w:rPr>
          <w:rFonts w:ascii="Times New Roman" w:eastAsia="Droid Sans Fallback" w:hAnsi="Times New Roman"/>
          <w:b/>
          <w:sz w:val="24"/>
          <w:szCs w:val="24"/>
          <w:u w:val="single"/>
        </w:rPr>
      </w:pPr>
      <w:r w:rsidRPr="00271201">
        <w:rPr>
          <w:rFonts w:ascii="Times New Roman" w:eastAsia="Droid Sans Fallback" w:hAnsi="Times New Roman"/>
          <w:b/>
          <w:sz w:val="24"/>
          <w:szCs w:val="24"/>
          <w:u w:val="single"/>
        </w:rPr>
        <w:t>Strateški okvir</w:t>
      </w:r>
      <w:r w:rsidR="00C761D9">
        <w:rPr>
          <w:rFonts w:ascii="Times New Roman" w:eastAsia="Droid Sans Fallback" w:hAnsi="Times New Roman"/>
          <w:b/>
          <w:sz w:val="24"/>
          <w:szCs w:val="24"/>
          <w:u w:val="single"/>
        </w:rPr>
        <w:t xml:space="preserve"> za predmetni Poziv</w:t>
      </w:r>
    </w:p>
    <w:p w14:paraId="55D00EE9"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p>
    <w:p w14:paraId="57D459AE" w14:textId="77777777" w:rsidR="00912710" w:rsidRPr="00271201" w:rsidRDefault="009C6DE7" w:rsidP="00912710">
      <w:pPr>
        <w:numPr>
          <w:ilvl w:val="0"/>
          <w:numId w:val="12"/>
        </w:numPr>
        <w:suppressAutoHyphens/>
        <w:spacing w:after="0" w:line="240" w:lineRule="auto"/>
        <w:ind w:left="993"/>
        <w:jc w:val="both"/>
        <w:rPr>
          <w:rFonts w:ascii="Times New Roman" w:eastAsia="Droid Sans Fallback" w:hAnsi="Times New Roman"/>
          <w:sz w:val="24"/>
          <w:szCs w:val="24"/>
        </w:rPr>
      </w:pPr>
      <w:r w:rsidRPr="00271201">
        <w:rPr>
          <w:rFonts w:ascii="Times New Roman" w:eastAsia="Droid Sans Fallback" w:hAnsi="Times New Roman"/>
          <w:b/>
          <w:sz w:val="24"/>
          <w:szCs w:val="24"/>
        </w:rPr>
        <w:t>Strategija razvoja društvenog poduzetništva u Republici Hrvatskoj za razdoblje od 2015. do 2020. godine</w:t>
      </w:r>
      <w:r w:rsidRPr="00271201">
        <w:rPr>
          <w:rFonts w:ascii="Times New Roman" w:eastAsia="Droid Sans Fallback" w:hAnsi="Times New Roman"/>
          <w:sz w:val="24"/>
          <w:szCs w:val="24"/>
          <w:vertAlign w:val="superscript"/>
        </w:rPr>
        <w:footnoteReference w:id="20"/>
      </w:r>
    </w:p>
    <w:p w14:paraId="0070F551" w14:textId="77777777" w:rsidR="00C03AC2" w:rsidRDefault="005745B6" w:rsidP="00912710">
      <w:pPr>
        <w:numPr>
          <w:ilvl w:val="0"/>
          <w:numId w:val="12"/>
        </w:numPr>
        <w:suppressAutoHyphens/>
        <w:spacing w:after="0" w:line="240" w:lineRule="auto"/>
        <w:ind w:left="993"/>
        <w:jc w:val="both"/>
        <w:rPr>
          <w:rFonts w:ascii="Times New Roman" w:eastAsia="Droid Sans Fallback" w:hAnsi="Times New Roman"/>
          <w:sz w:val="24"/>
          <w:szCs w:val="24"/>
        </w:rPr>
      </w:pPr>
      <w:r w:rsidRPr="00271201">
        <w:rPr>
          <w:rFonts w:ascii="Times New Roman" w:eastAsia="Droid Sans Fallback" w:hAnsi="Times New Roman"/>
          <w:b/>
          <w:sz w:val="24"/>
          <w:szCs w:val="24"/>
        </w:rPr>
        <w:t>Strategija borbe protiv siromaštva i socijalne isključenosti u Republici Hrvatskoj 2014. – 2020.</w:t>
      </w:r>
      <w:r w:rsidR="003009E3" w:rsidRPr="00271201">
        <w:rPr>
          <w:rStyle w:val="Referencafusnote"/>
          <w:rFonts w:ascii="Times New Roman" w:eastAsia="Droid Sans Fallback" w:hAnsi="Times New Roman"/>
          <w:sz w:val="24"/>
          <w:szCs w:val="24"/>
        </w:rPr>
        <w:footnoteReference w:id="21"/>
      </w:r>
    </w:p>
    <w:p w14:paraId="0881601A" w14:textId="711C4CFB" w:rsidR="00912710" w:rsidRPr="00271201" w:rsidRDefault="00C03AC2" w:rsidP="00912710">
      <w:pPr>
        <w:numPr>
          <w:ilvl w:val="0"/>
          <w:numId w:val="12"/>
        </w:numPr>
        <w:suppressAutoHyphens/>
        <w:spacing w:after="0" w:line="240" w:lineRule="auto"/>
        <w:ind w:left="993"/>
        <w:jc w:val="both"/>
        <w:rPr>
          <w:rFonts w:ascii="Times New Roman" w:eastAsia="Droid Sans Fallback" w:hAnsi="Times New Roman"/>
          <w:sz w:val="24"/>
          <w:szCs w:val="24"/>
        </w:rPr>
      </w:pPr>
      <w:r w:rsidRPr="00C03AC2">
        <w:rPr>
          <w:rFonts w:ascii="Times New Roman" w:eastAsia="Droid Sans Fallback" w:hAnsi="Times New Roman"/>
          <w:b/>
          <w:sz w:val="24"/>
          <w:szCs w:val="24"/>
        </w:rPr>
        <w:t>Strategija regionalnog razvoja Republike Hrvatske za razdoblje do kraja 2020. godine</w:t>
      </w:r>
      <w:r w:rsidRPr="00A45CB2">
        <w:rPr>
          <w:rStyle w:val="Referencafusnote"/>
          <w:rFonts w:ascii="Times New Roman" w:eastAsia="Droid Sans Fallback" w:hAnsi="Times New Roman"/>
          <w:sz w:val="24"/>
          <w:szCs w:val="24"/>
        </w:rPr>
        <w:footnoteReference w:id="22"/>
      </w:r>
    </w:p>
    <w:p w14:paraId="6A03FF87" w14:textId="01BC54E9" w:rsidR="009C6DE7" w:rsidRPr="00632CDF" w:rsidRDefault="00C53DC8" w:rsidP="00572704">
      <w:pPr>
        <w:pStyle w:val="Naslov2"/>
        <w:rPr>
          <w:rFonts w:eastAsia="Calibri"/>
          <w:sz w:val="24"/>
          <w:szCs w:val="24"/>
          <w:u w:color="000000"/>
          <w:bdr w:val="nil"/>
          <w:lang w:eastAsia="hr-HR"/>
        </w:rPr>
      </w:pPr>
      <w:bookmarkStart w:id="9" w:name="_Toc450810540"/>
      <w:bookmarkStart w:id="10" w:name="_Toc6995171"/>
      <w:r>
        <w:rPr>
          <w:rFonts w:eastAsia="Calibri"/>
          <w:u w:color="000000"/>
          <w:bdr w:val="nil"/>
          <w:lang w:eastAsia="hr-HR"/>
        </w:rPr>
        <w:lastRenderedPageBreak/>
        <w:br/>
      </w:r>
      <w:bookmarkStart w:id="11" w:name="_Toc11056398"/>
      <w:r w:rsidR="009C6DE7" w:rsidRPr="00632CDF">
        <w:rPr>
          <w:rFonts w:eastAsia="Calibri"/>
          <w:sz w:val="24"/>
          <w:szCs w:val="24"/>
          <w:u w:color="000000"/>
          <w:bdr w:val="nil"/>
          <w:lang w:eastAsia="hr-HR"/>
        </w:rPr>
        <w:t>1.3 Pojmovi i kratice</w:t>
      </w:r>
      <w:bookmarkEnd w:id="9"/>
      <w:bookmarkEnd w:id="10"/>
      <w:bookmarkEnd w:id="11"/>
    </w:p>
    <w:p w14:paraId="366EBAE1" w14:textId="77777777" w:rsidR="009C6DE7" w:rsidRPr="00271201" w:rsidRDefault="009C6DE7" w:rsidP="009C6DE7">
      <w:pPr>
        <w:tabs>
          <w:tab w:val="left" w:pos="3004"/>
        </w:tabs>
        <w:suppressAutoHyphens/>
        <w:spacing w:before="60" w:after="60" w:line="240" w:lineRule="auto"/>
        <w:rPr>
          <w:rFonts w:ascii="Times New Roman" w:eastAsia="Droid Sans Fallback" w:hAnsi="Times New Roman"/>
          <w:sz w:val="24"/>
          <w:szCs w:val="24"/>
        </w:rPr>
      </w:pPr>
    </w:p>
    <w:tbl>
      <w:tblPr>
        <w:tblStyle w:val="Svijetlosjenanje"/>
        <w:tblW w:w="0" w:type="auto"/>
        <w:tblBorders>
          <w:top w:val="single" w:sz="4" w:space="0" w:color="auto"/>
          <w:bottom w:val="single" w:sz="4" w:space="0" w:color="auto"/>
        </w:tblBorders>
        <w:tblLook w:val="04A0" w:firstRow="1" w:lastRow="0" w:firstColumn="1" w:lastColumn="0" w:noHBand="0" w:noVBand="1"/>
      </w:tblPr>
      <w:tblGrid>
        <w:gridCol w:w="3041"/>
        <w:gridCol w:w="6815"/>
      </w:tblGrid>
      <w:tr w:rsidR="003664FE" w:rsidRPr="00271201" w14:paraId="1131EB21" w14:textId="77777777" w:rsidTr="00846248">
        <w:trPr>
          <w:cnfStyle w:val="100000000000" w:firstRow="1" w:lastRow="0" w:firstColumn="0" w:lastColumn="0" w:oddVBand="0" w:evenVBand="0" w:oddHBand="0" w:evenHBand="0" w:firstRowFirstColumn="0" w:firstRowLastColumn="0" w:lastRowFirstColumn="0" w:lastRowLastColumn="0"/>
          <w:trHeight w:val="810"/>
        </w:trPr>
        <w:tc>
          <w:tcPr>
            <w:cnfStyle w:val="001000000000" w:firstRow="0" w:lastRow="0" w:firstColumn="1" w:lastColumn="0" w:oddVBand="0" w:evenVBand="0" w:oddHBand="0" w:evenHBand="0" w:firstRowFirstColumn="0" w:firstRowLastColumn="0" w:lastRowFirstColumn="0" w:lastRowLastColumn="0"/>
            <w:tcW w:w="0" w:type="auto"/>
            <w:shd w:val="clear" w:color="auto" w:fill="A6A6A6" w:themeFill="background1" w:themeFillShade="A6"/>
          </w:tcPr>
          <w:p w14:paraId="5104259A" w14:textId="77777777" w:rsidR="003C4D6D" w:rsidRPr="00271201" w:rsidRDefault="003C4D6D"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Cilj</w:t>
            </w:r>
            <w:r w:rsidR="00313283" w:rsidRPr="00271201">
              <w:rPr>
                <w:rFonts w:ascii="Times New Roman" w:eastAsia="Droid Sans Fallback" w:hAnsi="Times New Roman"/>
                <w:sz w:val="24"/>
                <w:szCs w:val="24"/>
              </w:rPr>
              <w:t>a</w:t>
            </w:r>
            <w:r w:rsidRPr="00271201">
              <w:rPr>
                <w:rFonts w:ascii="Times New Roman" w:eastAsia="Droid Sans Fallback" w:hAnsi="Times New Roman"/>
                <w:sz w:val="24"/>
                <w:szCs w:val="24"/>
              </w:rPr>
              <w:t>na skupina</w:t>
            </w:r>
          </w:p>
        </w:tc>
        <w:tc>
          <w:tcPr>
            <w:tcW w:w="6815" w:type="dxa"/>
            <w:shd w:val="clear" w:color="auto" w:fill="A6A6A6" w:themeFill="background1" w:themeFillShade="A6"/>
          </w:tcPr>
          <w:p w14:paraId="2BA0979A" w14:textId="331B2B50" w:rsidR="003C4D6D" w:rsidRPr="00271201" w:rsidRDefault="006F0041" w:rsidP="002A22A0">
            <w:pPr>
              <w:suppressAutoHyphens/>
              <w:spacing w:before="60" w:after="60"/>
              <w:jc w:val="both"/>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b w:val="0"/>
                <w:sz w:val="24"/>
                <w:szCs w:val="24"/>
              </w:rPr>
            </w:pPr>
            <w:r w:rsidRPr="00271201">
              <w:rPr>
                <w:rFonts w:ascii="Times New Roman" w:hAnsi="Times New Roman"/>
                <w:b w:val="0"/>
                <w:bCs w:val="0"/>
                <w:color w:val="00000A"/>
                <w:u w:color="00000A"/>
                <w:bdr w:val="nil"/>
                <w:lang w:eastAsia="hr-HR"/>
              </w:rPr>
              <w:t>Fizičke osobe i/ili organizacije koje imaju izravnu korist od provedbe projekta</w:t>
            </w:r>
          </w:p>
          <w:p w14:paraId="272352F3" w14:textId="15885E91" w:rsidR="005645C7" w:rsidRPr="00271201" w:rsidRDefault="005645C7" w:rsidP="002A22A0">
            <w:pPr>
              <w:suppressAutoHyphens/>
              <w:spacing w:before="60" w:after="60"/>
              <w:jc w:val="both"/>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b w:val="0"/>
                <w:sz w:val="24"/>
                <w:szCs w:val="24"/>
              </w:rPr>
            </w:pPr>
          </w:p>
        </w:tc>
      </w:tr>
      <w:tr w:rsidR="003664FE" w:rsidRPr="00271201" w14:paraId="4DB2A37E" w14:textId="77777777" w:rsidTr="003C5644">
        <w:trPr>
          <w:cnfStyle w:val="000000100000" w:firstRow="0" w:lastRow="0" w:firstColumn="0" w:lastColumn="0" w:oddVBand="0" w:evenVBand="0" w:oddHBand="1" w:evenHBand="0" w:firstRowFirstColumn="0" w:firstRowLastColumn="0" w:lastRowFirstColumn="0" w:lastRowLastColumn="0"/>
          <w:trHeight w:val="810"/>
        </w:trPr>
        <w:tc>
          <w:tcPr>
            <w:cnfStyle w:val="001000000000" w:firstRow="0" w:lastRow="0" w:firstColumn="1" w:lastColumn="0" w:oddVBand="0" w:evenVBand="0" w:oddHBand="0" w:evenHBand="0" w:firstRowFirstColumn="0" w:firstRowLastColumn="0" w:lastRowFirstColumn="0" w:lastRowLastColumn="0"/>
            <w:tcW w:w="0" w:type="auto"/>
            <w:shd w:val="clear" w:color="auto" w:fill="7F7F7F" w:themeFill="text1" w:themeFillTint="80"/>
          </w:tcPr>
          <w:p w14:paraId="431602F7" w14:textId="77777777" w:rsidR="009C6DE7" w:rsidRPr="00271201" w:rsidRDefault="009C6DE7"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Izdatak</w:t>
            </w:r>
          </w:p>
        </w:tc>
        <w:tc>
          <w:tcPr>
            <w:tcW w:w="6815" w:type="dxa"/>
            <w:shd w:val="clear" w:color="auto" w:fill="7F7F7F" w:themeFill="text1" w:themeFillTint="80"/>
          </w:tcPr>
          <w:p w14:paraId="3E7C9D7D" w14:textId="77777777" w:rsidR="009C6DE7" w:rsidRPr="00271201" w:rsidRDefault="009C6DE7" w:rsidP="005E5DD5">
            <w:pPr>
              <w:suppressAutoHyphens/>
              <w:spacing w:before="60" w:after="60"/>
              <w:jc w:val="both"/>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 xml:space="preserve">Onaj trošak koji je nastao na teret Korisnika i koji je plaćen ili za koji je Korisniku priznata odgovarajuća vrijednost. </w:t>
            </w:r>
          </w:p>
        </w:tc>
      </w:tr>
      <w:tr w:rsidR="003664FE" w:rsidRPr="00271201" w14:paraId="1365C1B5" w14:textId="77777777" w:rsidTr="00846248">
        <w:trPr>
          <w:trHeight w:val="1413"/>
        </w:trPr>
        <w:tc>
          <w:tcPr>
            <w:cnfStyle w:val="001000000000" w:firstRow="0" w:lastRow="0" w:firstColumn="1" w:lastColumn="0" w:oddVBand="0" w:evenVBand="0" w:oddHBand="0" w:evenHBand="0" w:firstRowFirstColumn="0" w:firstRowLastColumn="0" w:lastRowFirstColumn="0" w:lastRowLastColumn="0"/>
            <w:tcW w:w="0" w:type="auto"/>
            <w:shd w:val="clear" w:color="auto" w:fill="A6A6A6" w:themeFill="background1" w:themeFillShade="A6"/>
          </w:tcPr>
          <w:p w14:paraId="593705DE" w14:textId="77777777" w:rsidR="009C6DE7" w:rsidRPr="00271201" w:rsidRDefault="009C6DE7"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Korisnik</w:t>
            </w:r>
          </w:p>
        </w:tc>
        <w:tc>
          <w:tcPr>
            <w:tcW w:w="6815" w:type="dxa"/>
            <w:tcBorders>
              <w:bottom w:val="nil"/>
            </w:tcBorders>
            <w:shd w:val="clear" w:color="auto" w:fill="A6A6A6" w:themeFill="background1" w:themeFillShade="A6"/>
          </w:tcPr>
          <w:p w14:paraId="2D7E36A4" w14:textId="77777777" w:rsidR="00977B97" w:rsidRPr="00271201" w:rsidRDefault="00977B97" w:rsidP="00977B97">
            <w:pPr>
              <w:pStyle w:val="xxRulesParagraph"/>
              <w:cnfStyle w:val="000000000000" w:firstRow="0" w:lastRow="0" w:firstColumn="0" w:lastColumn="0" w:oddVBand="0" w:evenVBand="0" w:oddHBand="0" w:evenHBand="0" w:firstRowFirstColumn="0" w:firstRowLastColumn="0" w:lastRowFirstColumn="0" w:lastRowLastColumn="0"/>
              <w:rPr>
                <w:rFonts w:ascii="Times New Roman" w:eastAsia="Droid Sans Fallback" w:hAnsi="Times New Roman" w:cs="Times New Roman"/>
                <w:b w:val="0"/>
                <w:bCs w:val="0"/>
              </w:rPr>
            </w:pPr>
            <w:r w:rsidRPr="00271201">
              <w:rPr>
                <w:rFonts w:ascii="Times New Roman" w:eastAsia="Droid Sans Fallback" w:hAnsi="Times New Roman" w:cs="Times New Roman"/>
                <w:b w:val="0"/>
                <w:bCs w:val="0"/>
              </w:rPr>
              <w:t>Uspješan prijavitelj s kojim se potpisuje Ugovor o dodjeli bespovratnih sredstava. Izravno je odgovoran za početak, upravljanje, provedbu i rezultate projekta. Pojam korisnik, tamo gdje je primjenjivo, označava korisnika i njegove partnere.</w:t>
            </w:r>
          </w:p>
          <w:p w14:paraId="24CE24C8" w14:textId="12038E7E" w:rsidR="00CE2330" w:rsidRPr="00271201" w:rsidRDefault="00CE2330" w:rsidP="00906F53">
            <w:pPr>
              <w:suppressAutoHyphens/>
              <w:spacing w:before="60" w:after="60"/>
              <w:jc w:val="both"/>
              <w:cnfStyle w:val="000000000000" w:firstRow="0" w:lastRow="0" w:firstColumn="0" w:lastColumn="0" w:oddVBand="0" w:evenVBand="0" w:oddHBand="0" w:evenHBand="0" w:firstRowFirstColumn="0" w:firstRowLastColumn="0" w:lastRowFirstColumn="0" w:lastRowLastColumn="0"/>
              <w:rPr>
                <w:rFonts w:ascii="Times New Roman" w:eastAsia="Droid Sans Fallback" w:hAnsi="Times New Roman"/>
                <w:noProof/>
                <w:sz w:val="24"/>
                <w:szCs w:val="24"/>
              </w:rPr>
            </w:pPr>
          </w:p>
        </w:tc>
      </w:tr>
      <w:tr w:rsidR="003664FE" w:rsidRPr="00271201" w14:paraId="02DC9D96" w14:textId="77777777" w:rsidTr="00351D07">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0" w:type="auto"/>
            <w:shd w:val="clear" w:color="auto" w:fill="7F7F7F" w:themeFill="text1" w:themeFillTint="80"/>
          </w:tcPr>
          <w:p w14:paraId="41C5074F" w14:textId="77777777" w:rsidR="009C6DE7" w:rsidRPr="00271201" w:rsidRDefault="009C6DE7"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 xml:space="preserve">Mikro, mala i srednja poduzeća </w:t>
            </w:r>
          </w:p>
        </w:tc>
        <w:tc>
          <w:tcPr>
            <w:tcW w:w="6815" w:type="dxa"/>
            <w:tcBorders>
              <w:top w:val="nil"/>
              <w:bottom w:val="nil"/>
            </w:tcBorders>
            <w:shd w:val="clear" w:color="auto" w:fill="7F7F7F" w:themeFill="text1" w:themeFillTint="80"/>
          </w:tcPr>
          <w:p w14:paraId="3EB63146" w14:textId="77777777" w:rsidR="00F97813" w:rsidRPr="00271201" w:rsidRDefault="00825BC9" w:rsidP="00825BC9">
            <w:pPr>
              <w:keepNext/>
              <w:keepLines/>
              <w:suppressAutoHyphens/>
              <w:spacing w:before="60" w:after="60"/>
              <w:jc w:val="both"/>
              <w:outlineLvl w:val="3"/>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 xml:space="preserve">Poduzeća koja ispunjavaju uvjete utvrđene u Prilogu I. </w:t>
            </w:r>
            <w:r w:rsidR="00F97813" w:rsidRPr="00271201">
              <w:rPr>
                <w:rFonts w:ascii="Times New Roman" w:eastAsia="Droid Sans Fallback" w:hAnsi="Times New Roman"/>
                <w:sz w:val="24"/>
                <w:szCs w:val="24"/>
              </w:rPr>
              <w:t>Uredbe Komisije (EU) br. 651/2014  od 17. lipnja 2014. o ocjenjivanju određenih kategorija potpora spojivima s unutarnjim tržištem u primjeni članka 107. i 108. Ugovora (SL L 187, 26.6.2014., str. 1)</w:t>
            </w:r>
          </w:p>
          <w:p w14:paraId="6E8D2085" w14:textId="77777777" w:rsidR="00AD027C" w:rsidRPr="00271201" w:rsidRDefault="00AD027C" w:rsidP="00825BC9">
            <w:pPr>
              <w:keepNext/>
              <w:keepLines/>
              <w:suppressAutoHyphens/>
              <w:spacing w:before="60" w:after="60"/>
              <w:jc w:val="both"/>
              <w:outlineLvl w:val="3"/>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sz w:val="24"/>
                <w:szCs w:val="24"/>
              </w:rPr>
            </w:pPr>
          </w:p>
          <w:p w14:paraId="37258335" w14:textId="77777777" w:rsidR="00825BC9" w:rsidRPr="00271201" w:rsidRDefault="00825BC9" w:rsidP="00825BC9">
            <w:pPr>
              <w:keepNext/>
              <w:keepLines/>
              <w:suppressAutoHyphens/>
              <w:spacing w:before="60" w:after="60"/>
              <w:jc w:val="both"/>
              <w:outlineLvl w:val="3"/>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Kategorija mikro, malih i srednjih poduzeća („MSP”) sastoji se od poduzeća koja imaju manje od 250 zaposlenih i godišnji promet koji ne premašuje 50 milijuna EUR i/ili godišnju bilancu koja ne premašuje 43 milijuna EUR.</w:t>
            </w:r>
          </w:p>
          <w:p w14:paraId="35274984" w14:textId="77777777" w:rsidR="00825BC9" w:rsidRPr="00271201" w:rsidRDefault="00825BC9" w:rsidP="00825BC9">
            <w:pPr>
              <w:keepNext/>
              <w:keepLines/>
              <w:suppressAutoHyphens/>
              <w:spacing w:before="60" w:after="60"/>
              <w:jc w:val="both"/>
              <w:outlineLvl w:val="3"/>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 xml:space="preserve">Unutar kategorije MSP-ova, malo poduzeće </w:t>
            </w:r>
            <w:r w:rsidR="003C5644" w:rsidRPr="00271201">
              <w:rPr>
                <w:rFonts w:ascii="Times New Roman" w:eastAsia="Droid Sans Fallback" w:hAnsi="Times New Roman"/>
                <w:sz w:val="24"/>
                <w:szCs w:val="24"/>
              </w:rPr>
              <w:t>utvrđuje</w:t>
            </w:r>
            <w:r w:rsidRPr="00271201">
              <w:rPr>
                <w:rFonts w:ascii="Times New Roman" w:eastAsia="Droid Sans Fallback" w:hAnsi="Times New Roman"/>
                <w:sz w:val="24"/>
                <w:szCs w:val="24"/>
              </w:rPr>
              <w:t xml:space="preserve"> se kao poduzeće koje ima manje od 50 zaposlenih, a čiji godišnji promet i/ili godišnja bilanca ne premašuje 10 milijuna EUR.</w:t>
            </w:r>
          </w:p>
          <w:p w14:paraId="3F3C2ECF" w14:textId="77777777" w:rsidR="009C6DE7" w:rsidRPr="00271201" w:rsidRDefault="00825BC9" w:rsidP="003C5644">
            <w:pPr>
              <w:keepNext/>
              <w:keepLines/>
              <w:suppressAutoHyphens/>
              <w:spacing w:before="60" w:after="60"/>
              <w:jc w:val="both"/>
              <w:outlineLvl w:val="3"/>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 xml:space="preserve">Unutar kategorije MSP-ova, mikro-poduzeće </w:t>
            </w:r>
            <w:r w:rsidR="003C5644" w:rsidRPr="00271201">
              <w:rPr>
                <w:rFonts w:ascii="Times New Roman" w:eastAsia="Droid Sans Fallback" w:hAnsi="Times New Roman"/>
                <w:sz w:val="24"/>
                <w:szCs w:val="24"/>
              </w:rPr>
              <w:t>utvrđuje</w:t>
            </w:r>
            <w:r w:rsidRPr="00271201">
              <w:rPr>
                <w:rFonts w:ascii="Times New Roman" w:eastAsia="Droid Sans Fallback" w:hAnsi="Times New Roman"/>
                <w:sz w:val="24"/>
                <w:szCs w:val="24"/>
              </w:rPr>
              <w:t xml:space="preserve"> se kao poduzeće koje ima manje od 10 zaposlenih, a čiji godišnji promet i/ili godišnja bilanca ne premašuje 2 milijuna EUR.</w:t>
            </w:r>
          </w:p>
        </w:tc>
      </w:tr>
      <w:tr w:rsidR="003664FE" w:rsidRPr="00271201" w14:paraId="0025C2EB" w14:textId="77777777" w:rsidTr="00846248">
        <w:trPr>
          <w:trHeight w:val="1244"/>
        </w:trPr>
        <w:tc>
          <w:tcPr>
            <w:cnfStyle w:val="001000000000" w:firstRow="0" w:lastRow="0" w:firstColumn="1" w:lastColumn="0" w:oddVBand="0" w:evenVBand="0" w:oddHBand="0" w:evenHBand="0" w:firstRowFirstColumn="0" w:firstRowLastColumn="0" w:lastRowFirstColumn="0" w:lastRowLastColumn="0"/>
            <w:tcW w:w="0" w:type="auto"/>
            <w:shd w:val="clear" w:color="auto" w:fill="A6A6A6" w:themeFill="background1" w:themeFillShade="A6"/>
          </w:tcPr>
          <w:p w14:paraId="6496238F" w14:textId="77777777" w:rsidR="00F12B35" w:rsidRPr="00271201" w:rsidRDefault="00F12B35"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Odbor za odabir projekata (OOP)</w:t>
            </w:r>
          </w:p>
        </w:tc>
        <w:tc>
          <w:tcPr>
            <w:tcW w:w="6815" w:type="dxa"/>
            <w:tcBorders>
              <w:top w:val="nil"/>
            </w:tcBorders>
            <w:shd w:val="clear" w:color="auto" w:fill="A6A6A6" w:themeFill="background1" w:themeFillShade="A6"/>
          </w:tcPr>
          <w:p w14:paraId="6EDF1B43" w14:textId="11E92D99" w:rsidR="00F12B35" w:rsidRPr="00271201" w:rsidRDefault="00F12B35" w:rsidP="003C5644">
            <w:pPr>
              <w:suppressAutoHyphens/>
              <w:spacing w:before="60" w:after="60"/>
              <w:jc w:val="both"/>
              <w:cnfStyle w:val="000000000000" w:firstRow="0" w:lastRow="0" w:firstColumn="0" w:lastColumn="0" w:oddVBand="0" w:evenVBand="0" w:oddHBand="0"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 xml:space="preserve">Odbor kojeg imenuje nadležno tijelo, a u svrhu provođenja </w:t>
            </w:r>
            <w:r w:rsidR="003C5644" w:rsidRPr="00271201">
              <w:rPr>
                <w:rFonts w:ascii="Times New Roman" w:eastAsia="Droid Sans Fallback" w:hAnsi="Times New Roman"/>
                <w:sz w:val="24"/>
                <w:szCs w:val="24"/>
              </w:rPr>
              <w:t>postupka</w:t>
            </w:r>
            <w:r w:rsidRPr="00271201">
              <w:rPr>
                <w:rFonts w:ascii="Times New Roman" w:eastAsia="Droid Sans Fallback" w:hAnsi="Times New Roman"/>
                <w:sz w:val="24"/>
                <w:szCs w:val="24"/>
              </w:rPr>
              <w:t xml:space="preserve"> procjene kvalitete</w:t>
            </w:r>
            <w:r w:rsidR="00271201" w:rsidRPr="00271201">
              <w:rPr>
                <w:rFonts w:ascii="Times New Roman" w:eastAsia="Droid Sans Fallback" w:hAnsi="Times New Roman"/>
                <w:sz w:val="24"/>
                <w:szCs w:val="24"/>
              </w:rPr>
              <w:t>,</w:t>
            </w:r>
            <w:r w:rsidRPr="00271201">
              <w:rPr>
                <w:rFonts w:ascii="Times New Roman" w:eastAsia="Droid Sans Fallback" w:hAnsi="Times New Roman"/>
                <w:sz w:val="24"/>
                <w:szCs w:val="24"/>
              </w:rPr>
              <w:t xml:space="preserve"> odnosno odabira operacije/projekta.</w:t>
            </w:r>
          </w:p>
        </w:tc>
      </w:tr>
      <w:tr w:rsidR="003664FE" w:rsidRPr="00271201" w14:paraId="2C57FC1E" w14:textId="77777777" w:rsidTr="003C5644">
        <w:trPr>
          <w:cnfStyle w:val="000000100000" w:firstRow="0" w:lastRow="0" w:firstColumn="0" w:lastColumn="0" w:oddVBand="0" w:evenVBand="0" w:oddHBand="1" w:evenHBand="0" w:firstRowFirstColumn="0" w:firstRowLastColumn="0" w:lastRowFirstColumn="0" w:lastRowLastColumn="0"/>
          <w:trHeight w:val="1244"/>
        </w:trPr>
        <w:tc>
          <w:tcPr>
            <w:cnfStyle w:val="001000000000" w:firstRow="0" w:lastRow="0" w:firstColumn="1" w:lastColumn="0" w:oddVBand="0" w:evenVBand="0" w:oddHBand="0" w:evenHBand="0" w:firstRowFirstColumn="0" w:firstRowLastColumn="0" w:lastRowFirstColumn="0" w:lastRowLastColumn="0"/>
            <w:tcW w:w="0" w:type="auto"/>
            <w:shd w:val="clear" w:color="auto" w:fill="7F7F7F" w:themeFill="text1" w:themeFillTint="80"/>
          </w:tcPr>
          <w:p w14:paraId="43B3624D" w14:textId="77777777" w:rsidR="009C6DE7" w:rsidRPr="00271201" w:rsidRDefault="009C6DE7"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Odluka o financiranju</w:t>
            </w:r>
          </w:p>
        </w:tc>
        <w:tc>
          <w:tcPr>
            <w:tcW w:w="6815" w:type="dxa"/>
            <w:tcBorders>
              <w:top w:val="nil"/>
            </w:tcBorders>
            <w:shd w:val="clear" w:color="auto" w:fill="7F7F7F" w:themeFill="text1" w:themeFillTint="80"/>
          </w:tcPr>
          <w:p w14:paraId="08882186" w14:textId="77777777" w:rsidR="00996DF2" w:rsidRPr="00271201" w:rsidRDefault="00996DF2" w:rsidP="00996DF2">
            <w:pPr>
              <w:pStyle w:val="ESFBodysivo"/>
              <w:cnfStyle w:val="000000100000" w:firstRow="0" w:lastRow="0" w:firstColumn="0" w:lastColumn="0" w:oddVBand="0" w:evenVBand="0" w:oddHBand="1" w:evenHBand="0" w:firstRowFirstColumn="0" w:firstRowLastColumn="0" w:lastRowFirstColumn="0" w:lastRowLastColumn="0"/>
              <w:rPr>
                <w:rStyle w:val="TekstkomentaraChar"/>
                <w:rFonts w:ascii="Times New Roman" w:hAnsi="Times New Roman"/>
                <w:sz w:val="24"/>
                <w:szCs w:val="24"/>
              </w:rPr>
            </w:pPr>
            <w:r w:rsidRPr="00271201">
              <w:rPr>
                <w:rFonts w:ascii="Times New Roman" w:hAnsi="Times New Roman" w:cs="Times New Roman"/>
                <w:szCs w:val="24"/>
              </w:rPr>
              <w:t xml:space="preserve">Odluka kojom se utvrđuje obveza nadoknađivanja prihvatljivih izdataka odobrenog projekta i koja je temelj za potpisivanje Ugovora o dodjeli bespovratnih sredstava. Odluka o financiranju sastavlja se u obliku administrativnog naloga koji izdaje ovlaštena </w:t>
            </w:r>
            <w:r w:rsidRPr="00271201">
              <w:rPr>
                <w:rFonts w:ascii="Times New Roman" w:hAnsi="Times New Roman" w:cs="Times New Roman"/>
                <w:szCs w:val="24"/>
              </w:rPr>
              <w:lastRenderedPageBreak/>
              <w:t xml:space="preserve">osoba Posredničkog tijela razine 1 te sadrži podatke o najvišem iznosu bespovratnih sredstava koje Korisnik može primiti. </w:t>
            </w:r>
            <w:r w:rsidRPr="00271201" w:rsidDel="00FA5789">
              <w:rPr>
                <w:rStyle w:val="TekstkomentaraChar"/>
                <w:rFonts w:ascii="Times New Roman" w:hAnsi="Times New Roman"/>
                <w:sz w:val="24"/>
                <w:szCs w:val="24"/>
              </w:rPr>
              <w:t xml:space="preserve"> </w:t>
            </w:r>
          </w:p>
          <w:p w14:paraId="44AFEE5B" w14:textId="19A275A6" w:rsidR="009C6DE7" w:rsidRPr="00271201" w:rsidRDefault="00906F53" w:rsidP="009C6DE7">
            <w:pPr>
              <w:suppressAutoHyphens/>
              <w:spacing w:before="60" w:after="60"/>
              <w:jc w:val="both"/>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w:t>
            </w:r>
            <w:r w:rsidRPr="00271201">
              <w:rPr>
                <w:rFonts w:ascii="Times New Roman" w:hAnsi="Times New Roman"/>
                <w:sz w:val="24"/>
                <w:szCs w:val="24"/>
              </w:rPr>
              <w:t xml:space="preserve"> </w:t>
            </w:r>
          </w:p>
        </w:tc>
      </w:tr>
      <w:tr w:rsidR="003664FE" w:rsidRPr="00271201" w14:paraId="7AE53308" w14:textId="77777777" w:rsidTr="00846248">
        <w:trPr>
          <w:trHeight w:val="1458"/>
        </w:trPr>
        <w:tc>
          <w:tcPr>
            <w:cnfStyle w:val="001000000000" w:firstRow="0" w:lastRow="0" w:firstColumn="1" w:lastColumn="0" w:oddVBand="0" w:evenVBand="0" w:oddHBand="0" w:evenHBand="0" w:firstRowFirstColumn="0" w:firstRowLastColumn="0" w:lastRowFirstColumn="0" w:lastRowLastColumn="0"/>
            <w:tcW w:w="0" w:type="auto"/>
            <w:shd w:val="clear" w:color="auto" w:fill="A6A6A6" w:themeFill="background1" w:themeFillShade="A6"/>
          </w:tcPr>
          <w:p w14:paraId="466FC352" w14:textId="77777777" w:rsidR="009C6DE7" w:rsidRPr="00271201" w:rsidRDefault="009C6DE7"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Operativni program „Učinkoviti ljudski potencijali“ 2014.-2020. (OP ULJP 2014.-2020.)</w:t>
            </w:r>
          </w:p>
        </w:tc>
        <w:tc>
          <w:tcPr>
            <w:tcW w:w="6815" w:type="dxa"/>
            <w:shd w:val="clear" w:color="auto" w:fill="A6A6A6" w:themeFill="background1" w:themeFillShade="A6"/>
          </w:tcPr>
          <w:p w14:paraId="48A4F203" w14:textId="14E305FC" w:rsidR="009C6DE7" w:rsidRPr="00271201" w:rsidRDefault="009C6DE7" w:rsidP="00B94472">
            <w:pPr>
              <w:suppressAutoHyphens/>
              <w:spacing w:before="60" w:after="60"/>
              <w:jc w:val="both"/>
              <w:cnfStyle w:val="000000000000" w:firstRow="0" w:lastRow="0" w:firstColumn="0" w:lastColumn="0" w:oddVBand="0" w:evenVBand="0" w:oddHBand="0"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Operativni program za fin</w:t>
            </w:r>
            <w:r w:rsidR="00B378A6" w:rsidRPr="00271201">
              <w:rPr>
                <w:rFonts w:ascii="Times New Roman" w:eastAsia="Droid Sans Fallback" w:hAnsi="Times New Roman"/>
                <w:sz w:val="24"/>
                <w:szCs w:val="24"/>
              </w:rPr>
              <w:t xml:space="preserve">ancijsko razdoblje 2014.-2020. a koji je odobren Odlukom Europske komisije od 17. prosinca 2014. godine, izmijenjen 29. studenoga 2018. godine (ver.3.1) Odluka Komisije (C(2018)8151 </w:t>
            </w:r>
            <w:proofErr w:type="spellStart"/>
            <w:r w:rsidR="00B378A6" w:rsidRPr="00271201">
              <w:rPr>
                <w:rFonts w:ascii="Times New Roman" w:eastAsia="Droid Sans Fallback" w:hAnsi="Times New Roman"/>
                <w:sz w:val="24"/>
                <w:szCs w:val="24"/>
              </w:rPr>
              <w:t>final</w:t>
            </w:r>
            <w:proofErr w:type="spellEnd"/>
            <w:r w:rsidR="00B378A6" w:rsidRPr="00271201">
              <w:rPr>
                <w:rFonts w:ascii="Times New Roman" w:eastAsia="Droid Sans Fallback" w:hAnsi="Times New Roman"/>
                <w:sz w:val="24"/>
                <w:szCs w:val="24"/>
              </w:rPr>
              <w:t>.</w:t>
            </w:r>
          </w:p>
        </w:tc>
      </w:tr>
      <w:tr w:rsidR="003664FE" w:rsidRPr="00271201" w14:paraId="0D7DA09D" w14:textId="77777777" w:rsidTr="00846248">
        <w:trPr>
          <w:cnfStyle w:val="000000100000" w:firstRow="0" w:lastRow="0" w:firstColumn="0" w:lastColumn="0" w:oddVBand="0" w:evenVBand="0" w:oddHBand="1"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0" w:type="auto"/>
            <w:shd w:val="clear" w:color="auto" w:fill="7F7F7F" w:themeFill="text1" w:themeFillTint="80"/>
          </w:tcPr>
          <w:p w14:paraId="45E3A0DC" w14:textId="77777777" w:rsidR="009C6DE7" w:rsidRPr="00271201" w:rsidRDefault="006B01A6"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Partner</w:t>
            </w:r>
          </w:p>
        </w:tc>
        <w:tc>
          <w:tcPr>
            <w:tcW w:w="6815" w:type="dxa"/>
            <w:shd w:val="clear" w:color="auto" w:fill="7F7F7F" w:themeFill="text1" w:themeFillTint="80"/>
          </w:tcPr>
          <w:p w14:paraId="5730FD98" w14:textId="2702F67C" w:rsidR="00F4605E" w:rsidRPr="00271201" w:rsidRDefault="0033054D" w:rsidP="00367083">
            <w:pPr>
              <w:suppressAutoHyphens/>
              <w:spacing w:before="60" w:after="60"/>
              <w:jc w:val="both"/>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Svaka pravna osoba javnog ili privatnog prava, uključujući osobe privatnog prava registrirane za obavljanje gospodarske djelatnosti i subjekte malog gospodarstva kako su definirani u članku 1. Priloga Preporuci Europske komisije 2003/361/EZ koja koristi dio projektnih sredstava i sudjeluje u provedbi projekta provodeći povjerene mu projektne aktivnosti u skladu sa Sporazumom o partnerstvu Korisnika i Partnera. u odnosu na provedbu projekta, Partner mora udovoljavati svim uvjetima koji se primjenjuju i na Korisnika, izuzev uvjeta koji se odnose na oblik pravne osobe. U odnosu na Partnera mogu biti propisani i dodatni uvjeti vezani uz sudjelovanje u projektu, na razini pojedinog postupka dodjele bespovratnih sredstava.</w:t>
            </w:r>
          </w:p>
        </w:tc>
      </w:tr>
      <w:tr w:rsidR="003664FE" w:rsidRPr="00271201" w14:paraId="22DB4804" w14:textId="77777777" w:rsidTr="00846248">
        <w:trPr>
          <w:trHeight w:val="83"/>
        </w:trPr>
        <w:tc>
          <w:tcPr>
            <w:cnfStyle w:val="001000000000" w:firstRow="0" w:lastRow="0" w:firstColumn="1" w:lastColumn="0" w:oddVBand="0" w:evenVBand="0" w:oddHBand="0" w:evenHBand="0" w:firstRowFirstColumn="0" w:firstRowLastColumn="0" w:lastRowFirstColumn="0" w:lastRowLastColumn="0"/>
            <w:tcW w:w="0" w:type="auto"/>
            <w:shd w:val="clear" w:color="auto" w:fill="A6A6A6" w:themeFill="background1" w:themeFillShade="A6"/>
          </w:tcPr>
          <w:p w14:paraId="27876C32" w14:textId="77777777" w:rsidR="00F54980" w:rsidRPr="00271201" w:rsidRDefault="00677E91" w:rsidP="004F6EFE">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Posredničko tijelo razine 1</w:t>
            </w:r>
          </w:p>
          <w:p w14:paraId="114E86BE" w14:textId="77777777" w:rsidR="00677E91" w:rsidRPr="00271201" w:rsidRDefault="00677E91" w:rsidP="004F6EFE">
            <w:pPr>
              <w:suppressAutoHyphens/>
              <w:spacing w:before="60" w:after="60"/>
              <w:rPr>
                <w:rFonts w:ascii="Times New Roman" w:eastAsia="Droid Sans Fallback" w:hAnsi="Times New Roman"/>
                <w:b w:val="0"/>
                <w:sz w:val="24"/>
                <w:szCs w:val="24"/>
              </w:rPr>
            </w:pPr>
            <w:r w:rsidRPr="00271201">
              <w:rPr>
                <w:rFonts w:ascii="Times New Roman" w:eastAsia="Droid Sans Fallback" w:hAnsi="Times New Roman"/>
                <w:sz w:val="24"/>
                <w:szCs w:val="24"/>
              </w:rPr>
              <w:t>(PT1)</w:t>
            </w:r>
          </w:p>
        </w:tc>
        <w:tc>
          <w:tcPr>
            <w:tcW w:w="6815" w:type="dxa"/>
            <w:shd w:val="clear" w:color="auto" w:fill="A6A6A6" w:themeFill="background1" w:themeFillShade="A6"/>
          </w:tcPr>
          <w:p w14:paraId="0C93F2EE" w14:textId="5038A89D" w:rsidR="00F54980" w:rsidRPr="00271201" w:rsidRDefault="00DF654D" w:rsidP="004F6EFE">
            <w:pPr>
              <w:suppressAutoHyphens/>
              <w:spacing w:before="60" w:after="60"/>
              <w:jc w:val="both"/>
              <w:cnfStyle w:val="000000000000" w:firstRow="0" w:lastRow="0" w:firstColumn="0" w:lastColumn="0" w:oddVBand="0" w:evenVBand="0" w:oddHBand="0"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 xml:space="preserve">Nacionalno tijelo utvrđeno Uredbom. </w:t>
            </w:r>
            <w:r w:rsidR="00F54980" w:rsidRPr="00271201">
              <w:rPr>
                <w:rFonts w:ascii="Times New Roman" w:eastAsia="Droid Sans Fallback" w:hAnsi="Times New Roman"/>
                <w:sz w:val="24"/>
                <w:szCs w:val="24"/>
              </w:rPr>
              <w:t>Posredničko tijelo razine 1 u ovom Pozivu na dostavu projektnih prijedloga je Ministarstvo rada i mirovinskoga sustava.</w:t>
            </w:r>
          </w:p>
        </w:tc>
      </w:tr>
      <w:tr w:rsidR="003664FE" w:rsidRPr="00271201" w14:paraId="4BEC7101" w14:textId="77777777" w:rsidTr="00846248">
        <w:trPr>
          <w:cnfStyle w:val="000000100000" w:firstRow="0" w:lastRow="0" w:firstColumn="0" w:lastColumn="0" w:oddVBand="0" w:evenVBand="0" w:oddHBand="1" w:evenHBand="0" w:firstRowFirstColumn="0" w:firstRowLastColumn="0" w:lastRowFirstColumn="0" w:lastRowLastColumn="0"/>
          <w:trHeight w:val="1656"/>
        </w:trPr>
        <w:tc>
          <w:tcPr>
            <w:cnfStyle w:val="001000000000" w:firstRow="0" w:lastRow="0" w:firstColumn="1" w:lastColumn="0" w:oddVBand="0" w:evenVBand="0" w:oddHBand="0" w:evenHBand="0" w:firstRowFirstColumn="0" w:firstRowLastColumn="0" w:lastRowFirstColumn="0" w:lastRowLastColumn="0"/>
            <w:tcW w:w="0" w:type="auto"/>
            <w:shd w:val="clear" w:color="auto" w:fill="7F7F7F" w:themeFill="text1" w:themeFillTint="80"/>
          </w:tcPr>
          <w:p w14:paraId="516673BB" w14:textId="77777777" w:rsidR="003C4D6D" w:rsidRPr="00271201" w:rsidRDefault="003C4D6D" w:rsidP="003C4D6D">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 xml:space="preserve">Posredničko tijelo razine 2 </w:t>
            </w:r>
          </w:p>
          <w:p w14:paraId="6272A233" w14:textId="77777777" w:rsidR="00CE2AA7" w:rsidRPr="00271201" w:rsidRDefault="00CE2AA7" w:rsidP="003C4D6D">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(PT2)</w:t>
            </w:r>
          </w:p>
        </w:tc>
        <w:tc>
          <w:tcPr>
            <w:tcW w:w="6815" w:type="dxa"/>
            <w:shd w:val="clear" w:color="auto" w:fill="7F7F7F" w:themeFill="text1" w:themeFillTint="80"/>
          </w:tcPr>
          <w:p w14:paraId="62C5737D" w14:textId="28A97829" w:rsidR="003C4D6D" w:rsidRPr="00271201" w:rsidRDefault="00DF654D" w:rsidP="003C4D6D">
            <w:pPr>
              <w:suppressAutoHyphens/>
              <w:spacing w:before="60" w:after="60"/>
              <w:jc w:val="both"/>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 xml:space="preserve">Nacionalno tijelo utvrđeno Uredbom. </w:t>
            </w:r>
            <w:r w:rsidR="003C4D6D" w:rsidRPr="00271201">
              <w:rPr>
                <w:rFonts w:ascii="Times New Roman" w:eastAsia="Droid Sans Fallback" w:hAnsi="Times New Roman"/>
                <w:sz w:val="24"/>
                <w:szCs w:val="24"/>
              </w:rPr>
              <w:t>Posredničko tijelo razine 2 u ovom Pozivu na dostavu projektnih prijedloga je Nacionalna zaklada za razvoj civilnoga društva.</w:t>
            </w:r>
          </w:p>
        </w:tc>
      </w:tr>
      <w:tr w:rsidR="003664FE" w:rsidRPr="00271201" w14:paraId="142FD105" w14:textId="77777777" w:rsidTr="00846248">
        <w:trPr>
          <w:trHeight w:val="1126"/>
        </w:trPr>
        <w:tc>
          <w:tcPr>
            <w:cnfStyle w:val="001000000000" w:firstRow="0" w:lastRow="0" w:firstColumn="1" w:lastColumn="0" w:oddVBand="0" w:evenVBand="0" w:oddHBand="0" w:evenHBand="0" w:firstRowFirstColumn="0" w:firstRowLastColumn="0" w:lastRowFirstColumn="0" w:lastRowLastColumn="0"/>
            <w:tcW w:w="0" w:type="auto"/>
            <w:shd w:val="clear" w:color="auto" w:fill="A6A6A6" w:themeFill="background1" w:themeFillShade="A6"/>
          </w:tcPr>
          <w:p w14:paraId="48B81119" w14:textId="77777777" w:rsidR="009C6DE7" w:rsidRPr="00271201" w:rsidRDefault="009C6DE7"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Poziv na dostavu projektnih prijedloga</w:t>
            </w:r>
          </w:p>
        </w:tc>
        <w:tc>
          <w:tcPr>
            <w:tcW w:w="6815" w:type="dxa"/>
            <w:shd w:val="clear" w:color="auto" w:fill="A6A6A6" w:themeFill="background1" w:themeFillShade="A6"/>
          </w:tcPr>
          <w:p w14:paraId="5874CED6" w14:textId="77777777" w:rsidR="009C6DE7" w:rsidRPr="00271201" w:rsidRDefault="009C6DE7" w:rsidP="00F80B31">
            <w:pPr>
              <w:suppressAutoHyphens/>
              <w:spacing w:before="60" w:after="60"/>
              <w:jc w:val="both"/>
              <w:cnfStyle w:val="000000000000" w:firstRow="0" w:lastRow="0" w:firstColumn="0" w:lastColumn="0" w:oddVBand="0" w:evenVBand="0" w:oddHBand="0"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 xml:space="preserve">Natječajni </w:t>
            </w:r>
            <w:r w:rsidR="00254E26" w:rsidRPr="00271201">
              <w:rPr>
                <w:rFonts w:ascii="Times New Roman" w:eastAsia="Droid Sans Fallback" w:hAnsi="Times New Roman"/>
                <w:sz w:val="24"/>
                <w:szCs w:val="24"/>
              </w:rPr>
              <w:t xml:space="preserve">postupak kojom se potencijalne </w:t>
            </w:r>
            <w:r w:rsidR="003C4A8C" w:rsidRPr="00271201">
              <w:rPr>
                <w:rFonts w:ascii="Times New Roman" w:eastAsia="Droid Sans Fallback" w:hAnsi="Times New Roman"/>
                <w:sz w:val="24"/>
                <w:szCs w:val="24"/>
              </w:rPr>
              <w:t>Prijavitelj</w:t>
            </w:r>
            <w:r w:rsidR="0032671B" w:rsidRPr="00271201">
              <w:rPr>
                <w:rFonts w:ascii="Times New Roman" w:eastAsia="Droid Sans Fallback" w:hAnsi="Times New Roman"/>
                <w:sz w:val="24"/>
                <w:szCs w:val="24"/>
              </w:rPr>
              <w:t>e p</w:t>
            </w:r>
            <w:r w:rsidRPr="00271201">
              <w:rPr>
                <w:rFonts w:ascii="Times New Roman" w:eastAsia="Droid Sans Fallback" w:hAnsi="Times New Roman"/>
                <w:sz w:val="24"/>
                <w:szCs w:val="24"/>
              </w:rPr>
              <w:t>oziva na pripremu i prijavu prijedloga projekata za financiranje sukladno unaprijed utvrđenim kriterijima.</w:t>
            </w:r>
          </w:p>
        </w:tc>
      </w:tr>
      <w:tr w:rsidR="003664FE" w:rsidRPr="00271201" w14:paraId="3B8FF548" w14:textId="77777777" w:rsidTr="00846248">
        <w:trPr>
          <w:cnfStyle w:val="000000100000" w:firstRow="0" w:lastRow="0" w:firstColumn="0" w:lastColumn="0" w:oddVBand="0" w:evenVBand="0" w:oddHBand="1" w:evenHBand="0" w:firstRowFirstColumn="0" w:firstRowLastColumn="0" w:lastRowFirstColumn="0" w:lastRowLastColumn="0"/>
          <w:trHeight w:val="1128"/>
        </w:trPr>
        <w:tc>
          <w:tcPr>
            <w:cnfStyle w:val="001000000000" w:firstRow="0" w:lastRow="0" w:firstColumn="1" w:lastColumn="0" w:oddVBand="0" w:evenVBand="0" w:oddHBand="0" w:evenHBand="0" w:firstRowFirstColumn="0" w:firstRowLastColumn="0" w:lastRowFirstColumn="0" w:lastRowLastColumn="0"/>
            <w:tcW w:w="0" w:type="auto"/>
            <w:shd w:val="clear" w:color="auto" w:fill="7F7F7F" w:themeFill="text1" w:themeFillTint="80"/>
          </w:tcPr>
          <w:p w14:paraId="0972682A" w14:textId="77777777" w:rsidR="009C6DE7" w:rsidRPr="00271201" w:rsidRDefault="003C4A8C"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Prijavitelj</w:t>
            </w:r>
          </w:p>
        </w:tc>
        <w:tc>
          <w:tcPr>
            <w:tcW w:w="6815" w:type="dxa"/>
            <w:shd w:val="clear" w:color="auto" w:fill="7F7F7F" w:themeFill="text1" w:themeFillTint="80"/>
          </w:tcPr>
          <w:p w14:paraId="3BE27B09" w14:textId="75F6E5B5" w:rsidR="00DB5000" w:rsidRPr="00271201" w:rsidRDefault="00DB5000" w:rsidP="00DB5000">
            <w:pPr>
              <w:jc w:val="both"/>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Svaka pravna osoba javnog ili privatnog prava, uključujući osobe privatnog prava registrirane za obavljanje gospodarske djelatnosti i subjekte malog gospodarstva kako su definirani u članku 1. Priloga Preporuci Europske komisije 2003/361/EZ, koja je izravno odgovorna za pokretanje, upravljanje, provedbu i ostvarenje rezultata projekta, odgovoran za pripremu projektnog prijedloga i njegovo podnošenje na Poziv na dostavu projektnih prijedloga, u cilju dobivanja sufin</w:t>
            </w:r>
            <w:r w:rsidR="00977B97" w:rsidRPr="00271201">
              <w:rPr>
                <w:rFonts w:ascii="Times New Roman" w:eastAsia="Droid Sans Fallback" w:hAnsi="Times New Roman"/>
                <w:sz w:val="24"/>
                <w:szCs w:val="24"/>
              </w:rPr>
              <w:t>anciranja za provedbu projekta.</w:t>
            </w:r>
          </w:p>
          <w:p w14:paraId="0512C158" w14:textId="1BC6815B" w:rsidR="00EF608D" w:rsidRPr="00271201" w:rsidRDefault="00EF608D" w:rsidP="00977B97">
            <w:pPr>
              <w:pStyle w:val="xxRulesParagraph"/>
              <w:tabs>
                <w:tab w:val="clear" w:pos="1276"/>
                <w:tab w:val="left" w:pos="2835"/>
              </w:tabs>
              <w:ind w:left="2160"/>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cs="Times New Roman"/>
              </w:rPr>
            </w:pPr>
          </w:p>
        </w:tc>
      </w:tr>
      <w:tr w:rsidR="003664FE" w:rsidRPr="00271201" w14:paraId="4CB52FCA" w14:textId="77777777" w:rsidTr="00846248">
        <w:trPr>
          <w:trHeight w:val="1420"/>
        </w:trPr>
        <w:tc>
          <w:tcPr>
            <w:cnfStyle w:val="001000000000" w:firstRow="0" w:lastRow="0" w:firstColumn="1" w:lastColumn="0" w:oddVBand="0" w:evenVBand="0" w:oddHBand="0" w:evenHBand="0" w:firstRowFirstColumn="0" w:firstRowLastColumn="0" w:lastRowFirstColumn="0" w:lastRowLastColumn="0"/>
            <w:tcW w:w="0" w:type="auto"/>
            <w:shd w:val="clear" w:color="auto" w:fill="A6A6A6" w:themeFill="background1" w:themeFillShade="A6"/>
          </w:tcPr>
          <w:p w14:paraId="4A4B6EAC" w14:textId="45161F09" w:rsidR="009C6DE7" w:rsidRPr="00271201" w:rsidRDefault="009C6DE7" w:rsidP="00846248">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Projekt</w:t>
            </w:r>
          </w:p>
        </w:tc>
        <w:tc>
          <w:tcPr>
            <w:tcW w:w="6815" w:type="dxa"/>
            <w:shd w:val="clear" w:color="auto" w:fill="A6A6A6" w:themeFill="background1" w:themeFillShade="A6"/>
          </w:tcPr>
          <w:p w14:paraId="04F2CFBD" w14:textId="77777777" w:rsidR="001410DA" w:rsidRPr="00271201" w:rsidRDefault="001410DA" w:rsidP="001410DA">
            <w:pPr>
              <w:jc w:val="both"/>
              <w:cnfStyle w:val="000000000000" w:firstRow="0" w:lastRow="0" w:firstColumn="0" w:lastColumn="0" w:oddVBand="0" w:evenVBand="0" w:oddHBand="0"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Projekt odabran za financiranje prema kriterijima utvrđenim Pozivom na dostavu projektnih prijedloga, a kojega provodi jedan ili više korisnika radi postizanja ciljeva odgovarajuće prioritetne osi Operativnog programa.</w:t>
            </w:r>
          </w:p>
          <w:p w14:paraId="4AE19F9D" w14:textId="598C3AF0" w:rsidR="00EF608D" w:rsidRPr="00271201" w:rsidRDefault="00EF608D" w:rsidP="00846248">
            <w:pPr>
              <w:suppressAutoHyphens/>
              <w:jc w:val="both"/>
              <w:cnfStyle w:val="000000000000" w:firstRow="0" w:lastRow="0" w:firstColumn="0" w:lastColumn="0" w:oddVBand="0" w:evenVBand="0" w:oddHBand="0" w:evenHBand="0" w:firstRowFirstColumn="0" w:firstRowLastColumn="0" w:lastRowFirstColumn="0" w:lastRowLastColumn="0"/>
              <w:rPr>
                <w:rFonts w:ascii="Times New Roman" w:eastAsia="Droid Sans Fallback" w:hAnsi="Times New Roman"/>
                <w:sz w:val="24"/>
                <w:szCs w:val="24"/>
              </w:rPr>
            </w:pPr>
          </w:p>
        </w:tc>
      </w:tr>
      <w:tr w:rsidR="00846248" w:rsidRPr="00271201" w14:paraId="45B7790D" w14:textId="77777777" w:rsidTr="00846248">
        <w:trPr>
          <w:cnfStyle w:val="000000100000" w:firstRow="0" w:lastRow="0" w:firstColumn="0" w:lastColumn="0" w:oddVBand="0" w:evenVBand="0" w:oddHBand="1" w:evenHBand="0" w:firstRowFirstColumn="0" w:firstRowLastColumn="0" w:lastRowFirstColumn="0" w:lastRowLastColumn="0"/>
          <w:trHeight w:val="1420"/>
        </w:trPr>
        <w:tc>
          <w:tcPr>
            <w:cnfStyle w:val="001000000000" w:firstRow="0" w:lastRow="0" w:firstColumn="1" w:lastColumn="0" w:oddVBand="0" w:evenVBand="0" w:oddHBand="0" w:evenHBand="0" w:firstRowFirstColumn="0" w:firstRowLastColumn="0" w:lastRowFirstColumn="0" w:lastRowLastColumn="0"/>
            <w:tcW w:w="0" w:type="auto"/>
            <w:shd w:val="clear" w:color="auto" w:fill="7F7F7F" w:themeFill="text1" w:themeFillTint="80"/>
          </w:tcPr>
          <w:p w14:paraId="269A55EB" w14:textId="1C38AB73" w:rsidR="00846248" w:rsidRPr="00271201" w:rsidRDefault="00846248" w:rsidP="00846248">
            <w:pPr>
              <w:suppressAutoHyphens/>
              <w:jc w:val="both"/>
              <w:rPr>
                <w:rFonts w:ascii="Times New Roman" w:eastAsia="Droid Sans Fallback" w:hAnsi="Times New Roman"/>
                <w:sz w:val="24"/>
                <w:szCs w:val="24"/>
              </w:rPr>
            </w:pPr>
            <w:r w:rsidRPr="00271201">
              <w:rPr>
                <w:rFonts w:ascii="Times New Roman" w:eastAsia="Droid Sans Fallback" w:hAnsi="Times New Roman"/>
                <w:sz w:val="24"/>
                <w:szCs w:val="24"/>
              </w:rPr>
              <w:t>Operacija</w:t>
            </w:r>
          </w:p>
        </w:tc>
        <w:tc>
          <w:tcPr>
            <w:tcW w:w="6815" w:type="dxa"/>
            <w:shd w:val="clear" w:color="auto" w:fill="7F7F7F" w:themeFill="text1" w:themeFillTint="80"/>
          </w:tcPr>
          <w:p w14:paraId="09DEDC56" w14:textId="77082111" w:rsidR="00846248" w:rsidRPr="00271201" w:rsidRDefault="00846248" w:rsidP="00846248">
            <w:pPr>
              <w:suppressAutoHyphens/>
              <w:jc w:val="both"/>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Projekt ili skupina projekata koje za financiranje odabire Upravljačko tijelo OP-a, a koji doprinose ostvarivanju specifičnih ciljeva pripadajuće prioritetne osi.</w:t>
            </w:r>
          </w:p>
        </w:tc>
      </w:tr>
      <w:tr w:rsidR="003664FE" w:rsidRPr="00271201" w14:paraId="77C3BF36" w14:textId="77777777" w:rsidTr="00846248">
        <w:trPr>
          <w:trHeight w:val="1420"/>
        </w:trPr>
        <w:tc>
          <w:tcPr>
            <w:cnfStyle w:val="001000000000" w:firstRow="0" w:lastRow="0" w:firstColumn="1" w:lastColumn="0" w:oddVBand="0" w:evenVBand="0" w:oddHBand="0" w:evenHBand="0" w:firstRowFirstColumn="0" w:firstRowLastColumn="0" w:lastRowFirstColumn="0" w:lastRowLastColumn="0"/>
            <w:tcW w:w="0" w:type="auto"/>
            <w:shd w:val="clear" w:color="auto" w:fill="A6A6A6" w:themeFill="background1" w:themeFillShade="A6"/>
          </w:tcPr>
          <w:p w14:paraId="5DF7257C" w14:textId="77777777" w:rsidR="00881BB5" w:rsidRPr="00271201" w:rsidRDefault="00881BB5" w:rsidP="00881BB5">
            <w:pPr>
              <w:rPr>
                <w:rFonts w:ascii="Times New Roman" w:hAnsi="Times New Roman"/>
                <w:sz w:val="24"/>
                <w:szCs w:val="24"/>
              </w:rPr>
            </w:pPr>
            <w:r w:rsidRPr="00271201">
              <w:rPr>
                <w:rFonts w:ascii="Times New Roman" w:hAnsi="Times New Roman"/>
                <w:sz w:val="24"/>
                <w:szCs w:val="24"/>
              </w:rPr>
              <w:t xml:space="preserve">Sudionik </w:t>
            </w:r>
          </w:p>
        </w:tc>
        <w:tc>
          <w:tcPr>
            <w:tcW w:w="6815" w:type="dxa"/>
            <w:shd w:val="clear" w:color="auto" w:fill="A6A6A6" w:themeFill="background1" w:themeFillShade="A6"/>
          </w:tcPr>
          <w:p w14:paraId="3801E5C4" w14:textId="0E0A3EDD" w:rsidR="002A22A0" w:rsidRPr="00271201" w:rsidRDefault="002A22A0" w:rsidP="002A22A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271201">
              <w:rPr>
                <w:rFonts w:ascii="Times New Roman" w:hAnsi="Times New Roman"/>
                <w:sz w:val="24"/>
                <w:szCs w:val="24"/>
              </w:rPr>
              <w:t>Sudionik je osoba koja sudjeluje i ima izravnu korist od ESF aktivnosti te za kojeg nastaje izdatak, a može se identificirati na</w:t>
            </w:r>
          </w:p>
          <w:p w14:paraId="6D65DC5D" w14:textId="1007617F" w:rsidR="00881BB5" w:rsidRPr="00271201" w:rsidRDefault="002A22A0" w:rsidP="002A22A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271201">
              <w:rPr>
                <w:rFonts w:ascii="Times New Roman" w:hAnsi="Times New Roman"/>
                <w:sz w:val="24"/>
                <w:szCs w:val="24"/>
              </w:rPr>
              <w:t>način da se od njega traže osobni podaci.</w:t>
            </w:r>
          </w:p>
        </w:tc>
      </w:tr>
      <w:tr w:rsidR="003664FE" w:rsidRPr="00271201" w14:paraId="6B2D5FA5" w14:textId="77777777" w:rsidTr="008462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7F7F7F" w:themeFill="text1" w:themeFillTint="80"/>
          </w:tcPr>
          <w:p w14:paraId="2B8B7C52" w14:textId="77777777" w:rsidR="009C6DE7" w:rsidRPr="00271201" w:rsidRDefault="009C6DE7"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 xml:space="preserve">Sporazum o </w:t>
            </w:r>
            <w:r w:rsidR="006B01A6" w:rsidRPr="00271201">
              <w:rPr>
                <w:rFonts w:ascii="Times New Roman" w:eastAsia="Droid Sans Fallback" w:hAnsi="Times New Roman"/>
                <w:sz w:val="24"/>
                <w:szCs w:val="24"/>
              </w:rPr>
              <w:t>Partner</w:t>
            </w:r>
            <w:r w:rsidRPr="00271201">
              <w:rPr>
                <w:rFonts w:ascii="Times New Roman" w:eastAsia="Droid Sans Fallback" w:hAnsi="Times New Roman"/>
                <w:sz w:val="24"/>
                <w:szCs w:val="24"/>
              </w:rPr>
              <w:t xml:space="preserve">stvu između Korisnika i </w:t>
            </w:r>
            <w:r w:rsidR="006B01A6" w:rsidRPr="00271201">
              <w:rPr>
                <w:rFonts w:ascii="Times New Roman" w:eastAsia="Droid Sans Fallback" w:hAnsi="Times New Roman"/>
                <w:sz w:val="24"/>
                <w:szCs w:val="24"/>
              </w:rPr>
              <w:t>Partner</w:t>
            </w:r>
            <w:r w:rsidRPr="00271201">
              <w:rPr>
                <w:rFonts w:ascii="Times New Roman" w:eastAsia="Droid Sans Fallback" w:hAnsi="Times New Roman"/>
                <w:sz w:val="24"/>
                <w:szCs w:val="24"/>
              </w:rPr>
              <w:t>a</w:t>
            </w:r>
          </w:p>
        </w:tc>
        <w:tc>
          <w:tcPr>
            <w:tcW w:w="6815" w:type="dxa"/>
            <w:shd w:val="clear" w:color="auto" w:fill="7F7F7F" w:themeFill="text1" w:themeFillTint="80"/>
          </w:tcPr>
          <w:p w14:paraId="6DB342E4" w14:textId="77777777" w:rsidR="00DB5000" w:rsidRPr="00271201" w:rsidRDefault="00DB5000" w:rsidP="00DB5000">
            <w:pPr>
              <w:pStyle w:val="xxRulesParagrap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rPr>
            </w:pPr>
            <w:r w:rsidRPr="00271201">
              <w:rPr>
                <w:rFonts w:ascii="Times New Roman" w:hAnsi="Times New Roman" w:cs="Times New Roman"/>
                <w:b w:val="0"/>
              </w:rPr>
              <w:t xml:space="preserve">Sporazum koji Korisnik potpisuje s Partnerom(ima). Sporazum utvrđuje najmanje: </w:t>
            </w:r>
          </w:p>
          <w:p w14:paraId="111A1E37" w14:textId="77777777" w:rsidR="00DB5000" w:rsidRPr="00271201" w:rsidRDefault="00DB5000" w:rsidP="00DB5000">
            <w:pPr>
              <w:pStyle w:val="xxRulesParagraph"/>
              <w:numPr>
                <w:ilvl w:val="0"/>
                <w:numId w:val="50"/>
              </w:numPr>
              <w:tabs>
                <w:tab w:val="clear" w:pos="1276"/>
                <w:tab w:val="left" w:pos="2835"/>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rPr>
            </w:pPr>
            <w:r w:rsidRPr="00271201">
              <w:rPr>
                <w:rFonts w:ascii="Times New Roman" w:hAnsi="Times New Roman" w:cs="Times New Roman"/>
                <w:b w:val="0"/>
              </w:rPr>
              <w:t>svrhu partnerstva,</w:t>
            </w:r>
          </w:p>
          <w:p w14:paraId="3205E159" w14:textId="77777777" w:rsidR="00DB5000" w:rsidRPr="00271201" w:rsidRDefault="00DB5000" w:rsidP="00DB5000">
            <w:pPr>
              <w:pStyle w:val="xxRulesParagraph"/>
              <w:numPr>
                <w:ilvl w:val="0"/>
                <w:numId w:val="50"/>
              </w:numPr>
              <w:tabs>
                <w:tab w:val="clear" w:pos="1276"/>
                <w:tab w:val="left" w:pos="2835"/>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rPr>
            </w:pPr>
            <w:r w:rsidRPr="00271201">
              <w:rPr>
                <w:rFonts w:ascii="Times New Roman" w:hAnsi="Times New Roman" w:cs="Times New Roman"/>
                <w:b w:val="0"/>
              </w:rPr>
              <w:t>obveze Korisnika kao vodećeg Partnera,</w:t>
            </w:r>
          </w:p>
          <w:p w14:paraId="26A2E41B" w14:textId="77777777" w:rsidR="00DB5000" w:rsidRPr="00271201" w:rsidRDefault="00DB5000" w:rsidP="00DB5000">
            <w:pPr>
              <w:pStyle w:val="xxRulesParagraph"/>
              <w:numPr>
                <w:ilvl w:val="0"/>
                <w:numId w:val="50"/>
              </w:numPr>
              <w:tabs>
                <w:tab w:val="clear" w:pos="1276"/>
                <w:tab w:val="left" w:pos="2835"/>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rPr>
            </w:pPr>
            <w:r w:rsidRPr="00271201">
              <w:rPr>
                <w:rFonts w:ascii="Times New Roman" w:hAnsi="Times New Roman" w:cs="Times New Roman"/>
                <w:b w:val="0"/>
              </w:rPr>
              <w:t>zadaće i obveze Partnera koje se odnose na provedbu projekta,</w:t>
            </w:r>
          </w:p>
          <w:p w14:paraId="5215B24E" w14:textId="77777777" w:rsidR="00DB5000" w:rsidRPr="00271201" w:rsidRDefault="00DB5000" w:rsidP="00DB5000">
            <w:pPr>
              <w:pStyle w:val="xxRulesParagraph"/>
              <w:numPr>
                <w:ilvl w:val="0"/>
                <w:numId w:val="50"/>
              </w:numPr>
              <w:tabs>
                <w:tab w:val="clear" w:pos="1276"/>
                <w:tab w:val="left" w:pos="2835"/>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rPr>
            </w:pPr>
            <w:r w:rsidRPr="00271201">
              <w:rPr>
                <w:rFonts w:ascii="Times New Roman" w:hAnsi="Times New Roman" w:cs="Times New Roman"/>
                <w:b w:val="0"/>
              </w:rPr>
              <w:t xml:space="preserve">financijski plan s raščlambom na Partnere, u skladu načelima financijskog upravljanja, </w:t>
            </w:r>
          </w:p>
          <w:p w14:paraId="256633A7" w14:textId="77777777" w:rsidR="00DB5000" w:rsidRPr="00271201" w:rsidRDefault="00DB5000" w:rsidP="00DB5000">
            <w:pPr>
              <w:pStyle w:val="xxRulesParagraph"/>
              <w:numPr>
                <w:ilvl w:val="0"/>
                <w:numId w:val="50"/>
              </w:numPr>
              <w:tabs>
                <w:tab w:val="clear" w:pos="1276"/>
                <w:tab w:val="left" w:pos="2835"/>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rPr>
            </w:pPr>
            <w:r w:rsidRPr="00271201">
              <w:rPr>
                <w:rFonts w:ascii="Times New Roman" w:hAnsi="Times New Roman" w:cs="Times New Roman"/>
                <w:b w:val="0"/>
              </w:rPr>
              <w:t>načine komunikacije i prijenosa informacija unutar partnerstva,</w:t>
            </w:r>
          </w:p>
          <w:p w14:paraId="5CD854EC" w14:textId="77777777" w:rsidR="00DB5000" w:rsidRPr="00271201" w:rsidRDefault="00DB5000" w:rsidP="00DB5000">
            <w:pPr>
              <w:pStyle w:val="xxRulesParagraph"/>
              <w:numPr>
                <w:ilvl w:val="0"/>
                <w:numId w:val="50"/>
              </w:numPr>
              <w:tabs>
                <w:tab w:val="clear" w:pos="1276"/>
                <w:tab w:val="left" w:pos="2835"/>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rPr>
            </w:pPr>
            <w:r w:rsidRPr="00271201">
              <w:rPr>
                <w:rFonts w:ascii="Times New Roman" w:hAnsi="Times New Roman" w:cs="Times New Roman"/>
                <w:b w:val="0"/>
              </w:rPr>
              <w:t>načine donošenja odluka unutar partnerstva,</w:t>
            </w:r>
          </w:p>
          <w:p w14:paraId="723ED7F8" w14:textId="77777777" w:rsidR="00DB5000" w:rsidRPr="00271201" w:rsidRDefault="00DB5000" w:rsidP="00DB5000">
            <w:pPr>
              <w:pStyle w:val="xxRulesParagraph"/>
              <w:numPr>
                <w:ilvl w:val="0"/>
                <w:numId w:val="50"/>
              </w:numPr>
              <w:tabs>
                <w:tab w:val="clear" w:pos="1276"/>
                <w:tab w:val="left" w:pos="2835"/>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rPr>
            </w:pPr>
            <w:r w:rsidRPr="00271201">
              <w:rPr>
                <w:rFonts w:ascii="Times New Roman" w:hAnsi="Times New Roman" w:cs="Times New Roman"/>
                <w:b w:val="0"/>
              </w:rPr>
              <w:t>vlasništvo nad rezultatima projekta,</w:t>
            </w:r>
          </w:p>
          <w:p w14:paraId="6FF0370F" w14:textId="77777777" w:rsidR="00DB5000" w:rsidRPr="00271201" w:rsidRDefault="00DB5000" w:rsidP="00DB5000">
            <w:pPr>
              <w:pStyle w:val="xxRulesParagraph"/>
              <w:numPr>
                <w:ilvl w:val="0"/>
                <w:numId w:val="50"/>
              </w:numPr>
              <w:tabs>
                <w:tab w:val="clear" w:pos="1276"/>
                <w:tab w:val="left" w:pos="2835"/>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rPr>
            </w:pPr>
            <w:r w:rsidRPr="00271201">
              <w:rPr>
                <w:rFonts w:ascii="Times New Roman" w:hAnsi="Times New Roman" w:cs="Times New Roman"/>
                <w:b w:val="0"/>
              </w:rPr>
              <w:t xml:space="preserve">načine praćenja i nadzora nad projektom. </w:t>
            </w:r>
          </w:p>
          <w:p w14:paraId="6D7D1EED" w14:textId="77777777" w:rsidR="00DB5000" w:rsidRPr="00271201" w:rsidRDefault="00DB5000" w:rsidP="00DB5000">
            <w:pPr>
              <w:pStyle w:val="Tekstkomentara"/>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271201">
              <w:rPr>
                <w:rFonts w:ascii="Times New Roman" w:hAnsi="Times New Roman"/>
                <w:sz w:val="24"/>
                <w:szCs w:val="24"/>
              </w:rPr>
              <w:t xml:space="preserve">Ako konkretna dodjela bespovratnih sredstava dopušta ili propisuje obvezu partnerstva, rok za dostavu Sporazuma o partnerstvu Korisnika i Partnera definira se na razini predmetne dodjele. Nedostavljanje navedenog Sporazuma u propisanom roku je razlog za isključenje prijavitelja iz postupka odabira, pri čemu nadležno tijelo dodjeljuje bespovratna sredstva sljedećem prijavitelju koji je ispunio uvjete natječaja. </w:t>
            </w:r>
          </w:p>
          <w:p w14:paraId="5A362B70" w14:textId="77777777" w:rsidR="009C6DE7" w:rsidRPr="00271201" w:rsidRDefault="009C6DE7" w:rsidP="009C6DE7">
            <w:pPr>
              <w:suppressAutoHyphens/>
              <w:spacing w:before="60" w:after="60"/>
              <w:jc w:val="both"/>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sz w:val="24"/>
                <w:szCs w:val="24"/>
              </w:rPr>
            </w:pPr>
          </w:p>
        </w:tc>
      </w:tr>
      <w:tr w:rsidR="003664FE" w:rsidRPr="00271201" w14:paraId="4D5BECC0" w14:textId="77777777" w:rsidTr="00846248">
        <w:trPr>
          <w:trHeight w:val="877"/>
        </w:trPr>
        <w:tc>
          <w:tcPr>
            <w:cnfStyle w:val="001000000000" w:firstRow="0" w:lastRow="0" w:firstColumn="1" w:lastColumn="0" w:oddVBand="0" w:evenVBand="0" w:oddHBand="0" w:evenHBand="0" w:firstRowFirstColumn="0" w:firstRowLastColumn="0" w:lastRowFirstColumn="0" w:lastRowLastColumn="0"/>
            <w:tcW w:w="0" w:type="auto"/>
            <w:shd w:val="clear" w:color="auto" w:fill="A6A6A6" w:themeFill="background1" w:themeFillShade="A6"/>
          </w:tcPr>
          <w:p w14:paraId="46BB35BA" w14:textId="77777777" w:rsidR="009C6DE7" w:rsidRPr="00271201" w:rsidRDefault="009C6DE7"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Troškovi</w:t>
            </w:r>
          </w:p>
        </w:tc>
        <w:tc>
          <w:tcPr>
            <w:tcW w:w="6815" w:type="dxa"/>
            <w:shd w:val="clear" w:color="auto" w:fill="A6A6A6" w:themeFill="background1" w:themeFillShade="A6"/>
          </w:tcPr>
          <w:p w14:paraId="1708F2EB" w14:textId="77777777" w:rsidR="009C6DE7" w:rsidRPr="00271201" w:rsidRDefault="009C6DE7" w:rsidP="009C6DE7">
            <w:pPr>
              <w:suppressAutoHyphens/>
              <w:spacing w:before="60" w:after="60"/>
              <w:jc w:val="both"/>
              <w:cnfStyle w:val="000000000000" w:firstRow="0" w:lastRow="0" w:firstColumn="0" w:lastColumn="0" w:oddVBand="0" w:evenVBand="0" w:oddHBand="0"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U novcu izražene količine resursa, iskorištene u svrhu ostvarenja jednog ili više ciljeva projekta</w:t>
            </w:r>
            <w:r w:rsidR="00102750" w:rsidRPr="00271201">
              <w:rPr>
                <w:rFonts w:ascii="Times New Roman" w:eastAsia="Droid Sans Fallback" w:hAnsi="Times New Roman"/>
                <w:sz w:val="24"/>
                <w:szCs w:val="24"/>
              </w:rPr>
              <w:t>.</w:t>
            </w:r>
          </w:p>
        </w:tc>
      </w:tr>
      <w:tr w:rsidR="003664FE" w:rsidRPr="00271201" w14:paraId="4E34DC85" w14:textId="77777777" w:rsidTr="00846248">
        <w:trPr>
          <w:cnfStyle w:val="000000100000" w:firstRow="0" w:lastRow="0" w:firstColumn="0" w:lastColumn="0" w:oddVBand="0" w:evenVBand="0" w:oddHBand="1" w:evenHBand="0" w:firstRowFirstColumn="0" w:firstRowLastColumn="0" w:lastRowFirstColumn="0" w:lastRowLastColumn="0"/>
          <w:trHeight w:val="549"/>
        </w:trPr>
        <w:tc>
          <w:tcPr>
            <w:cnfStyle w:val="001000000000" w:firstRow="0" w:lastRow="0" w:firstColumn="1" w:lastColumn="0" w:oddVBand="0" w:evenVBand="0" w:oddHBand="0" w:evenHBand="0" w:firstRowFirstColumn="0" w:firstRowLastColumn="0" w:lastRowFirstColumn="0" w:lastRowLastColumn="0"/>
            <w:tcW w:w="0" w:type="auto"/>
            <w:shd w:val="clear" w:color="auto" w:fill="7F7F7F" w:themeFill="text1" w:themeFillTint="80"/>
          </w:tcPr>
          <w:p w14:paraId="5A96513F" w14:textId="77777777" w:rsidR="009C6DE7" w:rsidRPr="00271201" w:rsidRDefault="009C6DE7"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Upravljačko tijelo (UT)</w:t>
            </w:r>
          </w:p>
        </w:tc>
        <w:tc>
          <w:tcPr>
            <w:tcW w:w="6815" w:type="dxa"/>
            <w:shd w:val="clear" w:color="auto" w:fill="7F7F7F" w:themeFill="text1" w:themeFillTint="80"/>
          </w:tcPr>
          <w:p w14:paraId="53B7D360" w14:textId="544746AC" w:rsidR="00EF608D" w:rsidRPr="00271201" w:rsidRDefault="001410DA" w:rsidP="002A22A0">
            <w:pPr>
              <w:suppressAutoHyphens/>
              <w:jc w:val="both"/>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 xml:space="preserve">Nacionalno tijelo utvrđeno Uredbom o tijelima u Sustavima upravljanja i kontrole korištenja Europskog socijalnog fonda, Europskog fonda za regionalni razvoj i Kohezijskog fonda, u vezi s ciljem „Ulaganje u rast i radna mjesta“ (NN 107/2014, 23/15, 129/15, 15/17, 18/17 – Ispravak) (Uredba). Upravljačko tijelo za </w:t>
            </w:r>
            <w:r w:rsidRPr="00271201">
              <w:rPr>
                <w:rFonts w:ascii="Times New Roman" w:eastAsia="Droid Sans Fallback" w:hAnsi="Times New Roman"/>
                <w:sz w:val="24"/>
                <w:szCs w:val="24"/>
              </w:rPr>
              <w:lastRenderedPageBreak/>
              <w:t>OPULJP je Ministarstvo rada i mirovinskoga sustava</w:t>
            </w:r>
          </w:p>
        </w:tc>
      </w:tr>
      <w:tr w:rsidR="003664FE" w:rsidRPr="00271201" w14:paraId="365392B6" w14:textId="77777777" w:rsidTr="00846248">
        <w:tc>
          <w:tcPr>
            <w:cnfStyle w:val="001000000000" w:firstRow="0" w:lastRow="0" w:firstColumn="1" w:lastColumn="0" w:oddVBand="0" w:evenVBand="0" w:oddHBand="0" w:evenHBand="0" w:firstRowFirstColumn="0" w:firstRowLastColumn="0" w:lastRowFirstColumn="0" w:lastRowLastColumn="0"/>
            <w:tcW w:w="0" w:type="auto"/>
            <w:shd w:val="clear" w:color="auto" w:fill="A6A6A6" w:themeFill="background1" w:themeFillShade="A6"/>
          </w:tcPr>
          <w:p w14:paraId="5CFCC191" w14:textId="77777777" w:rsidR="009C6DE7" w:rsidRPr="00271201" w:rsidRDefault="009C6DE7"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Ugovor o dodjeli bespovratnih sredstava</w:t>
            </w:r>
          </w:p>
        </w:tc>
        <w:tc>
          <w:tcPr>
            <w:tcW w:w="6815" w:type="dxa"/>
            <w:shd w:val="clear" w:color="auto" w:fill="A6A6A6" w:themeFill="background1" w:themeFillShade="A6"/>
          </w:tcPr>
          <w:p w14:paraId="679ABD0D" w14:textId="64F507A3" w:rsidR="009C6DE7" w:rsidRPr="00271201" w:rsidRDefault="001410DA" w:rsidP="009C6DE7">
            <w:pPr>
              <w:suppressAutoHyphens/>
              <w:spacing w:before="60" w:after="60"/>
              <w:jc w:val="both"/>
              <w:cnfStyle w:val="000000000000" w:firstRow="0" w:lastRow="0" w:firstColumn="0" w:lastColumn="0" w:oddVBand="0" w:evenVBand="0" w:oddHBand="0" w:evenHBand="0" w:firstRowFirstColumn="0" w:firstRowLastColumn="0" w:lastRowFirstColumn="0" w:lastRowLastColumn="0"/>
              <w:rPr>
                <w:rFonts w:ascii="Times New Roman" w:eastAsia="Droid Sans Fallback" w:hAnsi="Times New Roman"/>
                <w:sz w:val="24"/>
                <w:szCs w:val="24"/>
              </w:rPr>
            </w:pPr>
            <w:r w:rsidRPr="00271201">
              <w:rPr>
                <w:rStyle w:val="Bez"/>
                <w:rFonts w:ascii="Times New Roman" w:hAnsi="Times New Roman"/>
                <w:sz w:val="24"/>
                <w:szCs w:val="24"/>
              </w:rPr>
              <w:t>Ugovor sklopljen između korisnika, Posredničkog tijela razine 1 i Posredničkog tijela razine 2 kojim se utvrđuje maksimalni iznos sredstava koji je dodijeljen projektu iz EU izvora i nacionalnog proračuna te drugi financijski i provedbeni uvjeti.</w:t>
            </w:r>
          </w:p>
        </w:tc>
      </w:tr>
    </w:tbl>
    <w:p w14:paraId="1B2B7BCD" w14:textId="522218C3" w:rsidR="009C6DE7" w:rsidRPr="00632CDF" w:rsidRDefault="009C6DE7" w:rsidP="00572704">
      <w:pPr>
        <w:pStyle w:val="Naslov2"/>
        <w:rPr>
          <w:rFonts w:eastAsia="Calibri"/>
          <w:sz w:val="24"/>
          <w:szCs w:val="24"/>
          <w:u w:color="000000"/>
          <w:bdr w:val="nil"/>
          <w:lang w:eastAsia="hr-HR"/>
        </w:rPr>
      </w:pPr>
      <w:bookmarkStart w:id="12" w:name="_Toc450810541"/>
      <w:bookmarkStart w:id="13" w:name="_Toc6995172"/>
      <w:bookmarkStart w:id="14" w:name="_Toc11056399"/>
      <w:r w:rsidRPr="00632CDF">
        <w:rPr>
          <w:rFonts w:eastAsia="Calibri"/>
          <w:sz w:val="24"/>
          <w:szCs w:val="24"/>
          <w:u w:color="000000"/>
          <w:bdr w:val="nil"/>
          <w:lang w:eastAsia="hr-HR"/>
        </w:rPr>
        <w:t>1.4 Svrha i cilj Poziva na dostavu projektnih prijedloga</w:t>
      </w:r>
      <w:bookmarkEnd w:id="12"/>
      <w:bookmarkEnd w:id="13"/>
      <w:bookmarkEnd w:id="14"/>
    </w:p>
    <w:p w14:paraId="7F81C2C2" w14:textId="77777777" w:rsidR="00572704" w:rsidRDefault="00572704" w:rsidP="009C6DE7">
      <w:pPr>
        <w:suppressAutoHyphens/>
        <w:spacing w:after="120" w:line="240" w:lineRule="auto"/>
        <w:jc w:val="both"/>
        <w:rPr>
          <w:rFonts w:ascii="Times New Roman" w:eastAsia="Times New Roman" w:hAnsi="Times New Roman" w:cs="Times New Roman"/>
          <w:b/>
          <w:bCs/>
          <w:color w:val="4F81BD" w:themeColor="accent1"/>
          <w:sz w:val="24"/>
          <w:szCs w:val="24"/>
        </w:rPr>
      </w:pPr>
    </w:p>
    <w:p w14:paraId="23D67F65" w14:textId="032A0EAD" w:rsidR="009C6DE7" w:rsidRPr="00271201" w:rsidRDefault="009C6DE7" w:rsidP="009C6DE7">
      <w:pPr>
        <w:suppressAutoHyphens/>
        <w:spacing w:after="12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Svrha Poziva:</w:t>
      </w:r>
    </w:p>
    <w:p w14:paraId="76E20574" w14:textId="1CB4B870" w:rsidR="009C6DE7" w:rsidRPr="00271201" w:rsidRDefault="0084394D" w:rsidP="007F6A3E">
      <w:pPr>
        <w:suppressAutoHyphens/>
        <w:spacing w:after="12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C6DE7" w:rsidRPr="00271201">
        <w:rPr>
          <w:rFonts w:ascii="Times New Roman" w:eastAsia="Droid Sans Fallback" w:hAnsi="Times New Roman"/>
          <w:sz w:val="24"/>
          <w:szCs w:val="24"/>
        </w:rPr>
        <w:t>Društveno poduzetništvo</w:t>
      </w:r>
      <w:r w:rsidR="00FA79C7" w:rsidRPr="00271201">
        <w:rPr>
          <w:rFonts w:ascii="Times New Roman" w:eastAsia="Droid Sans Fallback" w:hAnsi="Times New Roman"/>
          <w:sz w:val="24"/>
          <w:szCs w:val="24"/>
        </w:rPr>
        <w:t>,</w:t>
      </w:r>
      <w:r w:rsidR="009C6DE7" w:rsidRPr="00271201">
        <w:rPr>
          <w:rFonts w:ascii="Times New Roman" w:eastAsia="Droid Sans Fallback" w:hAnsi="Times New Roman"/>
          <w:sz w:val="24"/>
          <w:szCs w:val="24"/>
        </w:rPr>
        <w:t xml:space="preserve"> prema Strategiji razvoja društvenog poduzetništva u Republici Hrvatskoj za razdoblje od 2015.-2020</w:t>
      </w:r>
      <w:r w:rsidR="00AD374A" w:rsidRPr="00271201">
        <w:rPr>
          <w:rFonts w:ascii="Times New Roman" w:eastAsia="Droid Sans Fallback" w:hAnsi="Times New Roman"/>
          <w:sz w:val="24"/>
          <w:szCs w:val="24"/>
        </w:rPr>
        <w:t>.</w:t>
      </w:r>
      <w:r w:rsidR="009C6DE7" w:rsidRPr="00271201">
        <w:rPr>
          <w:rFonts w:ascii="Times New Roman" w:eastAsia="Droid Sans Fallback" w:hAnsi="Times New Roman"/>
          <w:sz w:val="24"/>
          <w:szCs w:val="24"/>
          <w:vertAlign w:val="superscript"/>
        </w:rPr>
        <w:footnoteReference w:id="23"/>
      </w:r>
      <w:r w:rsidR="00FA79C7" w:rsidRPr="00271201">
        <w:rPr>
          <w:rFonts w:ascii="Times New Roman" w:eastAsia="Droid Sans Fallback" w:hAnsi="Times New Roman"/>
          <w:sz w:val="24"/>
          <w:szCs w:val="24"/>
        </w:rPr>
        <w:t>,</w:t>
      </w:r>
      <w:r w:rsidR="009C6DE7" w:rsidRPr="00271201">
        <w:rPr>
          <w:rFonts w:ascii="Times New Roman" w:eastAsia="Droid Sans Fallback" w:hAnsi="Times New Roman"/>
          <w:sz w:val="24"/>
          <w:szCs w:val="24"/>
        </w:rPr>
        <w:t xml:space="preserve"> predstavlja poslovanje </w:t>
      </w:r>
      <w:r w:rsidR="009C6DE7" w:rsidRPr="00271201">
        <w:rPr>
          <w:rFonts w:ascii="Times New Roman" w:eastAsia="Droid Sans Fallback" w:hAnsi="Times New Roman"/>
          <w:bCs/>
          <w:iCs/>
          <w:sz w:val="24"/>
          <w:szCs w:val="24"/>
        </w:rPr>
        <w:t>temeljeno na načelima društvene, okolišne i ekonomske održivosti, kod kojeg se stvorena dobit/višak prihoda u cijelosti ili većim dijelom ulaže za dobrobit zajednice</w:t>
      </w:r>
      <w:r w:rsidR="009C6DE7" w:rsidRPr="00271201">
        <w:rPr>
          <w:rFonts w:ascii="Times New Roman" w:eastAsia="Droid Sans Fallback" w:hAnsi="Times New Roman"/>
          <w:sz w:val="24"/>
          <w:szCs w:val="24"/>
        </w:rPr>
        <w:t>. Društveno poduzetništvo je inovativan i kreativan poduzetnički model rješavanja ekonomskih, društvenih i ekoloških pitanja koji potiče zapošljavanje, socijalno uključivanje i održivi razvoj.</w:t>
      </w:r>
    </w:p>
    <w:p w14:paraId="57F82315" w14:textId="77777777" w:rsidR="007206DB" w:rsidRPr="00271201" w:rsidRDefault="0084394D" w:rsidP="007F6A3E">
      <w:pPr>
        <w:suppressAutoHyphens/>
        <w:spacing w:after="12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C6DE7" w:rsidRPr="00271201">
        <w:rPr>
          <w:rFonts w:ascii="Times New Roman" w:eastAsia="Droid Sans Fallback" w:hAnsi="Times New Roman"/>
          <w:sz w:val="24"/>
          <w:szCs w:val="24"/>
        </w:rPr>
        <w:t>Iako postoji duga tradicija zadrugarstva (kao najčešćeg modela društvenih poduzeća</w:t>
      </w:r>
      <w:r w:rsidR="00302B68" w:rsidRPr="00271201">
        <w:rPr>
          <w:rFonts w:ascii="Times New Roman" w:eastAsia="Droid Sans Fallback" w:hAnsi="Times New Roman"/>
          <w:sz w:val="24"/>
          <w:szCs w:val="24"/>
        </w:rPr>
        <w:t>/društvenih poduzetnika</w:t>
      </w:r>
      <w:r w:rsidR="009C6DE7" w:rsidRPr="00271201">
        <w:rPr>
          <w:rFonts w:ascii="Times New Roman" w:eastAsia="Droid Sans Fallback" w:hAnsi="Times New Roman"/>
          <w:sz w:val="24"/>
          <w:szCs w:val="24"/>
        </w:rPr>
        <w:t>), veliki broj udruga i inicijativa za društveno poduzetništvo te nekoliko desetaka uspješnih primjera društvenih poduzeća</w:t>
      </w:r>
      <w:r w:rsidR="00714771" w:rsidRPr="00271201">
        <w:rPr>
          <w:rFonts w:ascii="Times New Roman" w:eastAsia="Droid Sans Fallback" w:hAnsi="Times New Roman"/>
          <w:sz w:val="24"/>
          <w:szCs w:val="24"/>
        </w:rPr>
        <w:t>/društvenih poduzetnika</w:t>
      </w:r>
      <w:r w:rsidR="009C6DE7" w:rsidRPr="00271201">
        <w:rPr>
          <w:rFonts w:ascii="Times New Roman" w:eastAsia="Droid Sans Fallback" w:hAnsi="Times New Roman"/>
          <w:sz w:val="24"/>
          <w:szCs w:val="24"/>
        </w:rPr>
        <w:t>, društveno poduzetništvo još je uvijek nedovoljno razvijen sektor u Hrvatskoj.</w:t>
      </w:r>
    </w:p>
    <w:p w14:paraId="6566C4DA" w14:textId="5CF40405" w:rsidR="009C6DE7" w:rsidRPr="00271201" w:rsidRDefault="009C6DE7" w:rsidP="007F6A3E">
      <w:pPr>
        <w:suppressAutoHyphens/>
        <w:spacing w:after="12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r w:rsidR="007206DB" w:rsidRPr="00271201">
        <w:rPr>
          <w:rFonts w:ascii="Times New Roman" w:eastAsia="Droid Sans Fallback" w:hAnsi="Times New Roman"/>
          <w:sz w:val="24"/>
          <w:szCs w:val="24"/>
        </w:rPr>
        <w:tab/>
      </w:r>
      <w:r w:rsidRPr="00271201">
        <w:rPr>
          <w:rFonts w:ascii="Times New Roman" w:eastAsia="Droid Sans Fallback" w:hAnsi="Times New Roman"/>
          <w:sz w:val="24"/>
          <w:szCs w:val="24"/>
        </w:rPr>
        <w:t>Također</w:t>
      </w:r>
      <w:r w:rsidR="00EB71A9" w:rsidRPr="00271201">
        <w:rPr>
          <w:rFonts w:ascii="Times New Roman" w:eastAsia="Droid Sans Fallback" w:hAnsi="Times New Roman"/>
          <w:sz w:val="24"/>
          <w:szCs w:val="24"/>
        </w:rPr>
        <w:t>,</w:t>
      </w:r>
      <w:r w:rsidRPr="00271201">
        <w:rPr>
          <w:rFonts w:ascii="Times New Roman" w:eastAsia="Droid Sans Fallback" w:hAnsi="Times New Roman"/>
          <w:sz w:val="24"/>
          <w:szCs w:val="24"/>
        </w:rPr>
        <w:t xml:space="preserve"> važno je naglasiti kako društveni poduzetnik kao pravno-ekonomski pojam nije </w:t>
      </w:r>
      <w:r w:rsidR="003C5644" w:rsidRPr="00271201">
        <w:rPr>
          <w:rFonts w:ascii="Times New Roman" w:eastAsia="Droid Sans Fallback" w:hAnsi="Times New Roman"/>
          <w:sz w:val="24"/>
          <w:szCs w:val="24"/>
        </w:rPr>
        <w:t>utvrđen</w:t>
      </w:r>
      <w:r w:rsidRPr="00271201">
        <w:rPr>
          <w:rFonts w:ascii="Times New Roman" w:eastAsia="Droid Sans Fallback" w:hAnsi="Times New Roman"/>
          <w:sz w:val="24"/>
          <w:szCs w:val="24"/>
        </w:rPr>
        <w:t xml:space="preserve"> u hrvatskom zakonodavstvu</w:t>
      </w:r>
      <w:r w:rsidR="00FA79C7" w:rsidRPr="00271201">
        <w:rPr>
          <w:rFonts w:ascii="Times New Roman" w:eastAsia="Droid Sans Fallback" w:hAnsi="Times New Roman"/>
          <w:sz w:val="24"/>
          <w:szCs w:val="24"/>
        </w:rPr>
        <w:t>,</w:t>
      </w:r>
      <w:r w:rsidRPr="00271201">
        <w:rPr>
          <w:rFonts w:ascii="Times New Roman" w:eastAsia="Droid Sans Fallback" w:hAnsi="Times New Roman"/>
          <w:sz w:val="24"/>
          <w:szCs w:val="24"/>
        </w:rPr>
        <w:t xml:space="preserve"> stoga se za potrebe ovog Poziva koristi navedeni pojam</w:t>
      </w:r>
      <w:r w:rsidR="003E22A5" w:rsidRPr="00271201">
        <w:rPr>
          <w:rFonts w:ascii="Times New Roman" w:eastAsia="Droid Sans Fallback" w:hAnsi="Times New Roman"/>
          <w:sz w:val="24"/>
          <w:szCs w:val="24"/>
        </w:rPr>
        <w:t>,</w:t>
      </w:r>
      <w:r w:rsidRPr="00271201">
        <w:rPr>
          <w:rFonts w:ascii="Times New Roman" w:eastAsia="Droid Sans Fallback" w:hAnsi="Times New Roman"/>
          <w:sz w:val="24"/>
          <w:szCs w:val="24"/>
        </w:rPr>
        <w:t xml:space="preserve"> a kojeg </w:t>
      </w:r>
      <w:r w:rsidR="003C5644" w:rsidRPr="00271201">
        <w:rPr>
          <w:rFonts w:ascii="Times New Roman" w:eastAsia="Droid Sans Fallback" w:hAnsi="Times New Roman"/>
          <w:sz w:val="24"/>
          <w:szCs w:val="24"/>
        </w:rPr>
        <w:t>utvrđuju</w:t>
      </w:r>
      <w:r w:rsidRPr="00271201">
        <w:rPr>
          <w:rFonts w:ascii="Times New Roman" w:eastAsia="Droid Sans Fallback" w:hAnsi="Times New Roman"/>
          <w:sz w:val="24"/>
          <w:szCs w:val="24"/>
        </w:rPr>
        <w:t xml:space="preserve"> načelni kriteriji navedeni u Strategiji razvoja društvenog poduzetništva, preciznije nužno </w:t>
      </w:r>
      <w:r w:rsidR="00040EBA" w:rsidRPr="00271201">
        <w:rPr>
          <w:rFonts w:ascii="Times New Roman" w:eastAsia="Droid Sans Fallback" w:hAnsi="Times New Roman"/>
          <w:sz w:val="24"/>
          <w:szCs w:val="24"/>
        </w:rPr>
        <w:t>ispunjavanje</w:t>
      </w:r>
      <w:r w:rsidR="00EB71A9" w:rsidRPr="00271201">
        <w:rPr>
          <w:rFonts w:ascii="Times New Roman" w:eastAsia="Droid Sans Fallback" w:hAnsi="Times New Roman"/>
          <w:sz w:val="24"/>
          <w:szCs w:val="24"/>
        </w:rPr>
        <w:t xml:space="preserve"> </w:t>
      </w:r>
      <w:r w:rsidR="0097778F" w:rsidRPr="00271201">
        <w:rPr>
          <w:rFonts w:ascii="Times New Roman" w:eastAsia="Droid Sans Fallback" w:hAnsi="Times New Roman"/>
          <w:sz w:val="24"/>
          <w:szCs w:val="24"/>
        </w:rPr>
        <w:t>tri</w:t>
      </w:r>
      <w:r w:rsidR="006F17C6" w:rsidRPr="00271201">
        <w:rPr>
          <w:rFonts w:ascii="Times New Roman" w:eastAsia="Droid Sans Fallback" w:hAnsi="Times New Roman"/>
          <w:sz w:val="24"/>
          <w:szCs w:val="24"/>
        </w:rPr>
        <w:t>ju</w:t>
      </w:r>
      <w:r w:rsidRPr="00271201">
        <w:rPr>
          <w:rFonts w:ascii="Times New Roman" w:eastAsia="Droid Sans Fallback" w:hAnsi="Times New Roman"/>
          <w:sz w:val="24"/>
          <w:szCs w:val="24"/>
        </w:rPr>
        <w:t xml:space="preserve"> </w:t>
      </w:r>
      <w:r w:rsidR="00040EBA" w:rsidRPr="00271201">
        <w:rPr>
          <w:rFonts w:ascii="Times New Roman" w:eastAsia="Droid Sans Fallback" w:hAnsi="Times New Roman"/>
          <w:sz w:val="24"/>
          <w:szCs w:val="24"/>
        </w:rPr>
        <w:t xml:space="preserve">obaveznih kriterija </w:t>
      </w:r>
      <w:r w:rsidRPr="00271201">
        <w:rPr>
          <w:rFonts w:ascii="Times New Roman" w:eastAsia="Droid Sans Fallback" w:hAnsi="Times New Roman"/>
          <w:sz w:val="24"/>
          <w:szCs w:val="24"/>
        </w:rPr>
        <w:t xml:space="preserve"> </w:t>
      </w:r>
      <w:r w:rsidR="00EB71A9" w:rsidRPr="00271201">
        <w:rPr>
          <w:rFonts w:ascii="Times New Roman" w:eastAsia="Droid Sans Fallback" w:hAnsi="Times New Roman"/>
          <w:sz w:val="24"/>
          <w:szCs w:val="24"/>
        </w:rPr>
        <w:t xml:space="preserve">kako je propisano u uvjetima prihvatljivosti za </w:t>
      </w:r>
      <w:r w:rsidR="00EB71A9" w:rsidRPr="00271201">
        <w:rPr>
          <w:rFonts w:ascii="Times New Roman" w:eastAsia="Droid Sans Fallback" w:hAnsi="Times New Roman"/>
          <w:b/>
          <w:sz w:val="24"/>
          <w:szCs w:val="24"/>
        </w:rPr>
        <w:t xml:space="preserve">Skupinu 1 </w:t>
      </w:r>
      <w:r w:rsidR="00EB71A9" w:rsidRPr="00271201">
        <w:rPr>
          <w:rFonts w:ascii="Times New Roman" w:eastAsia="Droid Sans Fallback" w:hAnsi="Times New Roman"/>
          <w:sz w:val="24"/>
          <w:szCs w:val="24"/>
        </w:rPr>
        <w:t>(postojeća društvena poduzeća</w:t>
      </w:r>
      <w:r w:rsidR="006772A5" w:rsidRPr="00271201">
        <w:rPr>
          <w:rFonts w:ascii="Times New Roman" w:eastAsia="Droid Sans Fallback" w:hAnsi="Times New Roman"/>
          <w:sz w:val="24"/>
          <w:szCs w:val="24"/>
        </w:rPr>
        <w:t>/društveni poduzetnici</w:t>
      </w:r>
      <w:r w:rsidR="00EB71A9" w:rsidRPr="00271201">
        <w:rPr>
          <w:rFonts w:ascii="Times New Roman" w:eastAsia="Droid Sans Fallback" w:hAnsi="Times New Roman"/>
          <w:sz w:val="24"/>
          <w:szCs w:val="24"/>
        </w:rPr>
        <w:t>)</w:t>
      </w:r>
      <w:r w:rsidR="003C4F18" w:rsidRPr="00271201">
        <w:rPr>
          <w:rFonts w:ascii="Times New Roman" w:eastAsia="Droid Sans Fallback" w:hAnsi="Times New Roman"/>
          <w:sz w:val="24"/>
          <w:szCs w:val="24"/>
        </w:rPr>
        <w:t xml:space="preserve">, odnosno jednog kriterija kao obaveznog za </w:t>
      </w:r>
      <w:r w:rsidR="003C4F18" w:rsidRPr="00271201">
        <w:rPr>
          <w:rFonts w:ascii="Times New Roman" w:eastAsia="Droid Sans Fallback" w:hAnsi="Times New Roman"/>
          <w:b/>
          <w:sz w:val="24"/>
          <w:szCs w:val="24"/>
        </w:rPr>
        <w:t>Skupinu 2</w:t>
      </w:r>
      <w:r w:rsidR="003C4F18" w:rsidRPr="00271201">
        <w:rPr>
          <w:rFonts w:ascii="Times New Roman" w:eastAsia="Droid Sans Fallback" w:hAnsi="Times New Roman"/>
          <w:sz w:val="24"/>
          <w:szCs w:val="24"/>
        </w:rPr>
        <w:t xml:space="preserve"> </w:t>
      </w:r>
      <w:r w:rsidR="003C5644" w:rsidRPr="00271201">
        <w:rPr>
          <w:rFonts w:ascii="Times New Roman" w:eastAsia="Droid Sans Fallback" w:hAnsi="Times New Roman"/>
          <w:sz w:val="24"/>
          <w:szCs w:val="24"/>
        </w:rPr>
        <w:t>(</w:t>
      </w:r>
      <w:r w:rsidR="003C4F18" w:rsidRPr="00271201">
        <w:rPr>
          <w:rFonts w:ascii="Times New Roman" w:eastAsia="Droid Sans Fallback" w:hAnsi="Times New Roman"/>
          <w:sz w:val="24"/>
          <w:szCs w:val="24"/>
        </w:rPr>
        <w:t xml:space="preserve">pravni </w:t>
      </w:r>
      <w:r w:rsidR="003C5644" w:rsidRPr="00271201">
        <w:rPr>
          <w:rFonts w:ascii="Times New Roman" w:eastAsia="Droid Sans Fallback" w:hAnsi="Times New Roman"/>
          <w:sz w:val="24"/>
          <w:szCs w:val="24"/>
        </w:rPr>
        <w:t>subjekti</w:t>
      </w:r>
      <w:r w:rsidR="003C4F18" w:rsidRPr="00271201">
        <w:rPr>
          <w:rFonts w:ascii="Times New Roman" w:eastAsia="Droid Sans Fallback" w:hAnsi="Times New Roman"/>
          <w:sz w:val="24"/>
          <w:szCs w:val="24"/>
        </w:rPr>
        <w:t xml:space="preserve"> koji žele započeti ili transferirati svoje poslovanje prema društveno-poduzetničkim </w:t>
      </w:r>
      <w:r w:rsidR="003C5644" w:rsidRPr="00271201">
        <w:rPr>
          <w:rFonts w:ascii="Times New Roman" w:eastAsia="Droid Sans Fallback" w:hAnsi="Times New Roman"/>
          <w:sz w:val="24"/>
          <w:szCs w:val="24"/>
        </w:rPr>
        <w:t>načelima</w:t>
      </w:r>
      <w:r w:rsidR="003C4F18" w:rsidRPr="00271201">
        <w:rPr>
          <w:rFonts w:ascii="Times New Roman" w:eastAsia="Droid Sans Fallback" w:hAnsi="Times New Roman"/>
          <w:sz w:val="24"/>
          <w:szCs w:val="24"/>
        </w:rPr>
        <w:t>)</w:t>
      </w:r>
      <w:r w:rsidR="00040EBA" w:rsidRPr="00271201">
        <w:rPr>
          <w:rFonts w:ascii="Times New Roman" w:eastAsia="Droid Sans Fallback" w:hAnsi="Times New Roman"/>
          <w:sz w:val="24"/>
          <w:szCs w:val="24"/>
        </w:rPr>
        <w:t xml:space="preserve">. </w:t>
      </w:r>
    </w:p>
    <w:p w14:paraId="5E332054" w14:textId="77777777" w:rsidR="00412F5E" w:rsidRPr="00271201" w:rsidRDefault="0084394D" w:rsidP="00412F5E">
      <w:pPr>
        <w:suppressAutoHyphens/>
        <w:spacing w:after="120" w:line="240" w:lineRule="auto"/>
        <w:jc w:val="both"/>
        <w:rPr>
          <w:rFonts w:ascii="Times New Roman" w:hAnsi="Times New Roman"/>
          <w:sz w:val="24"/>
          <w:szCs w:val="24"/>
        </w:rPr>
      </w:pPr>
      <w:r w:rsidRPr="00271201">
        <w:rPr>
          <w:rFonts w:ascii="Times New Roman" w:eastAsia="Droid Sans Fallback" w:hAnsi="Times New Roman"/>
          <w:sz w:val="24"/>
          <w:szCs w:val="24"/>
        </w:rPr>
        <w:tab/>
      </w:r>
      <w:r w:rsidR="00EF4705" w:rsidRPr="00271201">
        <w:rPr>
          <w:rFonts w:ascii="Times New Roman" w:hAnsi="Times New Roman"/>
          <w:sz w:val="24"/>
          <w:szCs w:val="24"/>
        </w:rPr>
        <w:t xml:space="preserve">Većinu onoga što u Republici Hrvatskoj smatramo dobrim primjerima društvenog poduzetništva pokrenule su upravo organizacije civilnoga društva (bilo osnivanjem izdvojene pravne osobe, najčešće zadruge ili trgovačkog društva, koja svoju dobit vraća OCD-u koji ju je osnovao; bilo organiziranjem društveno-poduzetničke inicijative u okviru djelovanja same organizacije – kao jedne od aktivnosti koju organizacija provodi kako bi osigurala </w:t>
      </w:r>
      <w:proofErr w:type="spellStart"/>
      <w:r w:rsidR="00EF4705" w:rsidRPr="00271201">
        <w:rPr>
          <w:rFonts w:ascii="Times New Roman" w:hAnsi="Times New Roman"/>
          <w:sz w:val="24"/>
          <w:szCs w:val="24"/>
        </w:rPr>
        <w:t>samoodrživost</w:t>
      </w:r>
      <w:proofErr w:type="spellEnd"/>
      <w:r w:rsidR="00EF4705" w:rsidRPr="00271201">
        <w:rPr>
          <w:rFonts w:ascii="Times New Roman" w:hAnsi="Times New Roman"/>
          <w:sz w:val="24"/>
          <w:szCs w:val="24"/>
        </w:rPr>
        <w:t>, ali i organiziranjem izobrazbe za pojedince i organizacije koje su zainteresirane za razvoj društvenog poduzetništva)</w:t>
      </w:r>
      <w:r w:rsidR="00E12541" w:rsidRPr="00271201">
        <w:rPr>
          <w:rFonts w:ascii="Times New Roman" w:hAnsi="Times New Roman"/>
          <w:sz w:val="24"/>
          <w:szCs w:val="24"/>
        </w:rPr>
        <w:t>.</w:t>
      </w:r>
    </w:p>
    <w:p w14:paraId="0DE0B2E1" w14:textId="6834DA1A" w:rsidR="007C7AC5" w:rsidRPr="00271201" w:rsidRDefault="00412F5E" w:rsidP="007F6A3E">
      <w:pPr>
        <w:suppressAutoHyphens/>
        <w:spacing w:after="120" w:line="240" w:lineRule="auto"/>
        <w:jc w:val="both"/>
        <w:rPr>
          <w:rFonts w:ascii="Times New Roman" w:hAnsi="Times New Roman"/>
          <w:sz w:val="24"/>
          <w:szCs w:val="24"/>
        </w:rPr>
      </w:pPr>
      <w:r w:rsidRPr="00271201">
        <w:rPr>
          <w:rFonts w:ascii="Times New Roman" w:hAnsi="Times New Roman"/>
          <w:sz w:val="24"/>
          <w:szCs w:val="24"/>
        </w:rPr>
        <w:tab/>
      </w:r>
      <w:r w:rsidR="00127639" w:rsidRPr="00271201">
        <w:rPr>
          <w:rFonts w:ascii="Times New Roman" w:hAnsi="Times New Roman"/>
          <w:sz w:val="24"/>
          <w:szCs w:val="24"/>
        </w:rPr>
        <w:t>U</w:t>
      </w:r>
      <w:r w:rsidR="00450467" w:rsidRPr="00271201">
        <w:rPr>
          <w:rFonts w:ascii="Times New Roman" w:hAnsi="Times New Roman"/>
          <w:sz w:val="24"/>
          <w:szCs w:val="24"/>
        </w:rPr>
        <w:t xml:space="preserve"> okviru Instrumenta </w:t>
      </w:r>
      <w:proofErr w:type="spellStart"/>
      <w:r w:rsidR="00450467" w:rsidRPr="00271201">
        <w:rPr>
          <w:rFonts w:ascii="Times New Roman" w:hAnsi="Times New Roman"/>
          <w:sz w:val="24"/>
          <w:szCs w:val="24"/>
        </w:rPr>
        <w:t>pret</w:t>
      </w:r>
      <w:r w:rsidR="009C6DE7" w:rsidRPr="00271201">
        <w:rPr>
          <w:rFonts w:ascii="Times New Roman" w:hAnsi="Times New Roman"/>
          <w:sz w:val="24"/>
          <w:szCs w:val="24"/>
        </w:rPr>
        <w:t>pristupne</w:t>
      </w:r>
      <w:proofErr w:type="spellEnd"/>
      <w:r w:rsidR="009C6DE7" w:rsidRPr="00271201">
        <w:rPr>
          <w:rFonts w:ascii="Times New Roman" w:hAnsi="Times New Roman"/>
          <w:sz w:val="24"/>
          <w:szCs w:val="24"/>
        </w:rPr>
        <w:t xml:space="preserve"> pomoći IPA, uočen je značajan interes </w:t>
      </w:r>
      <w:r w:rsidR="00753E9C" w:rsidRPr="00271201">
        <w:rPr>
          <w:rFonts w:ascii="Times New Roman" w:hAnsi="Times New Roman"/>
          <w:sz w:val="24"/>
          <w:szCs w:val="24"/>
        </w:rPr>
        <w:t>organizacija civilnog društva</w:t>
      </w:r>
      <w:r w:rsidR="009C6DE7" w:rsidRPr="00271201">
        <w:rPr>
          <w:rFonts w:ascii="Times New Roman" w:hAnsi="Times New Roman"/>
          <w:sz w:val="24"/>
          <w:szCs w:val="24"/>
        </w:rPr>
        <w:t xml:space="preserve"> za pokretanje društvenih poduzeća</w:t>
      </w:r>
      <w:r w:rsidR="003818EE" w:rsidRPr="00271201">
        <w:rPr>
          <w:rFonts w:ascii="Times New Roman" w:hAnsi="Times New Roman"/>
          <w:sz w:val="24"/>
          <w:szCs w:val="24"/>
        </w:rPr>
        <w:t>/društvenih poduzetnika</w:t>
      </w:r>
      <w:r w:rsidR="009C6DE7" w:rsidRPr="00271201">
        <w:rPr>
          <w:rFonts w:ascii="Times New Roman" w:hAnsi="Times New Roman"/>
          <w:sz w:val="24"/>
          <w:szCs w:val="24"/>
        </w:rPr>
        <w:t xml:space="preserve">. </w:t>
      </w:r>
      <w:r w:rsidR="00127639" w:rsidRPr="00271201">
        <w:rPr>
          <w:rFonts w:ascii="Times New Roman" w:hAnsi="Times New Roman"/>
          <w:sz w:val="24"/>
          <w:szCs w:val="24"/>
        </w:rPr>
        <w:t xml:space="preserve">U prošlom programskom razdoblju, točnije u okviru Operativnog programa </w:t>
      </w:r>
      <w:r w:rsidR="006D0026" w:rsidRPr="00271201">
        <w:rPr>
          <w:rFonts w:ascii="Times New Roman" w:hAnsi="Times New Roman"/>
          <w:sz w:val="24"/>
          <w:szCs w:val="24"/>
        </w:rPr>
        <w:t>„</w:t>
      </w:r>
      <w:r w:rsidR="00127639" w:rsidRPr="00271201">
        <w:rPr>
          <w:rFonts w:ascii="Times New Roman" w:hAnsi="Times New Roman"/>
          <w:sz w:val="24"/>
          <w:szCs w:val="24"/>
        </w:rPr>
        <w:t>Razvoj ljudskih potencijala</w:t>
      </w:r>
      <w:r w:rsidR="006D0026" w:rsidRPr="00271201">
        <w:rPr>
          <w:rFonts w:ascii="Times New Roman" w:hAnsi="Times New Roman"/>
          <w:sz w:val="24"/>
          <w:szCs w:val="24"/>
        </w:rPr>
        <w:t>“</w:t>
      </w:r>
      <w:r w:rsidR="00127639" w:rsidRPr="00271201">
        <w:rPr>
          <w:rFonts w:ascii="Times New Roman" w:hAnsi="Times New Roman"/>
          <w:sz w:val="24"/>
          <w:szCs w:val="24"/>
        </w:rPr>
        <w:t xml:space="preserve"> 2007.-2013., uvidom u financijske izvještaje je </w:t>
      </w:r>
      <w:r w:rsidR="009C6DE7" w:rsidRPr="00271201">
        <w:rPr>
          <w:rFonts w:ascii="Times New Roman" w:hAnsi="Times New Roman"/>
          <w:sz w:val="24"/>
          <w:szCs w:val="24"/>
        </w:rPr>
        <w:t xml:space="preserve">utvrđeno </w:t>
      </w:r>
      <w:r w:rsidR="00127639" w:rsidRPr="00271201">
        <w:rPr>
          <w:rFonts w:ascii="Times New Roman" w:hAnsi="Times New Roman"/>
          <w:sz w:val="24"/>
          <w:szCs w:val="24"/>
        </w:rPr>
        <w:t>kako je</w:t>
      </w:r>
      <w:r w:rsidR="009C6DE7" w:rsidRPr="00271201">
        <w:rPr>
          <w:rFonts w:ascii="Times New Roman" w:hAnsi="Times New Roman"/>
          <w:sz w:val="24"/>
          <w:szCs w:val="24"/>
        </w:rPr>
        <w:t xml:space="preserve"> preko 30 financiranih projekata moguće poveza</w:t>
      </w:r>
      <w:r w:rsidR="006258D2" w:rsidRPr="00271201">
        <w:rPr>
          <w:rFonts w:ascii="Times New Roman" w:hAnsi="Times New Roman"/>
          <w:sz w:val="24"/>
          <w:szCs w:val="24"/>
        </w:rPr>
        <w:t>ti s društvenim poduzetništvom</w:t>
      </w:r>
      <w:r w:rsidR="00C508FA" w:rsidRPr="00271201">
        <w:rPr>
          <w:rFonts w:ascii="Times New Roman" w:hAnsi="Times New Roman"/>
          <w:sz w:val="24"/>
          <w:szCs w:val="24"/>
        </w:rPr>
        <w:t>.</w:t>
      </w:r>
    </w:p>
    <w:p w14:paraId="003B1585" w14:textId="74DCE64A" w:rsidR="00127639" w:rsidRPr="00271201" w:rsidRDefault="007C7AC5" w:rsidP="007F6A3E">
      <w:pPr>
        <w:suppressAutoHyphens/>
        <w:spacing w:after="120" w:line="240" w:lineRule="auto"/>
        <w:jc w:val="both"/>
        <w:rPr>
          <w:rFonts w:ascii="Times New Roman" w:eastAsia="Droid Sans Fallback" w:hAnsi="Times New Roman"/>
          <w:sz w:val="24"/>
          <w:szCs w:val="24"/>
        </w:rPr>
      </w:pPr>
      <w:r w:rsidRPr="00271201">
        <w:rPr>
          <w:rFonts w:ascii="Times New Roman" w:hAnsi="Times New Roman"/>
          <w:sz w:val="24"/>
          <w:szCs w:val="24"/>
        </w:rPr>
        <w:lastRenderedPageBreak/>
        <w:tab/>
      </w:r>
      <w:r w:rsidR="00127639" w:rsidRPr="00271201">
        <w:rPr>
          <w:rFonts w:ascii="Times New Roman" w:hAnsi="Times New Roman"/>
          <w:sz w:val="24"/>
          <w:szCs w:val="24"/>
        </w:rPr>
        <w:t>M</w:t>
      </w:r>
      <w:r w:rsidR="00DE2436" w:rsidRPr="00271201">
        <w:rPr>
          <w:rFonts w:ascii="Times New Roman" w:hAnsi="Times New Roman"/>
          <w:sz w:val="24"/>
          <w:szCs w:val="24"/>
        </w:rPr>
        <w:t xml:space="preserve">inistarstvo rada i mirovinskoga sustava </w:t>
      </w:r>
      <w:r w:rsidR="00127639" w:rsidRPr="00271201">
        <w:rPr>
          <w:rFonts w:ascii="Times New Roman" w:hAnsi="Times New Roman"/>
          <w:sz w:val="24"/>
          <w:szCs w:val="24"/>
        </w:rPr>
        <w:t>je u srpnju 2016. godine objavi</w:t>
      </w:r>
      <w:r w:rsidR="006F17C6" w:rsidRPr="00271201">
        <w:rPr>
          <w:rFonts w:ascii="Times New Roman" w:hAnsi="Times New Roman"/>
          <w:sz w:val="24"/>
          <w:szCs w:val="24"/>
        </w:rPr>
        <w:t>l</w:t>
      </w:r>
      <w:r w:rsidR="00127639" w:rsidRPr="00271201">
        <w:rPr>
          <w:rFonts w:ascii="Times New Roman" w:hAnsi="Times New Roman"/>
          <w:sz w:val="24"/>
          <w:szCs w:val="24"/>
        </w:rPr>
        <w:t xml:space="preserve">o prvi Poziv na dostavu projektnih prijedloga (PDP) ''Poticanje društvenog poduzetništva'' </w:t>
      </w:r>
      <w:r w:rsidR="00E72B4F" w:rsidRPr="00271201">
        <w:rPr>
          <w:rFonts w:ascii="Times New Roman" w:hAnsi="Times New Roman"/>
          <w:sz w:val="24"/>
          <w:szCs w:val="24"/>
        </w:rPr>
        <w:t>financiran</w:t>
      </w:r>
      <w:r w:rsidR="006F17C6" w:rsidRPr="00271201">
        <w:rPr>
          <w:rFonts w:ascii="Times New Roman" w:hAnsi="Times New Roman"/>
          <w:sz w:val="24"/>
          <w:szCs w:val="24"/>
        </w:rPr>
        <w:t>og</w:t>
      </w:r>
      <w:r w:rsidR="00E72B4F" w:rsidRPr="00271201">
        <w:rPr>
          <w:rFonts w:ascii="Times New Roman" w:hAnsi="Times New Roman"/>
          <w:sz w:val="24"/>
          <w:szCs w:val="24"/>
        </w:rPr>
        <w:t xml:space="preserve"> iz Europskog socijalnog fonda</w:t>
      </w:r>
      <w:r w:rsidR="005749F8" w:rsidRPr="00271201">
        <w:rPr>
          <w:rFonts w:ascii="Times New Roman" w:hAnsi="Times New Roman"/>
          <w:sz w:val="24"/>
          <w:szCs w:val="24"/>
        </w:rPr>
        <w:t>,</w:t>
      </w:r>
      <w:r w:rsidR="00E72B4F" w:rsidRPr="00271201">
        <w:rPr>
          <w:rFonts w:ascii="Times New Roman" w:hAnsi="Times New Roman"/>
          <w:sz w:val="24"/>
          <w:szCs w:val="24"/>
        </w:rPr>
        <w:t xml:space="preserve"> </w:t>
      </w:r>
      <w:r w:rsidR="00127639" w:rsidRPr="00271201">
        <w:rPr>
          <w:rFonts w:ascii="Times New Roman" w:hAnsi="Times New Roman"/>
          <w:sz w:val="24"/>
          <w:szCs w:val="24"/>
        </w:rPr>
        <w:t xml:space="preserve">inicijalne vrijednosti 8 milijuna kuna. S obzirom na velik broj pristiglih kvalitetnih projektnih prijava, financijska omotnica za predmetni Poziv povećana je za gotovo 2,5 milijuna kuna. U konačnici odabrano je 18 najboljih projektnih prijedloga </w:t>
      </w:r>
      <w:r w:rsidR="00810C05" w:rsidRPr="00271201">
        <w:rPr>
          <w:rFonts w:ascii="Times New Roman" w:hAnsi="Times New Roman"/>
          <w:sz w:val="24"/>
          <w:szCs w:val="24"/>
        </w:rPr>
        <w:t xml:space="preserve">ukupne vrijednosti 10.436.767,43 kuna, od kojih bespovratna sredstva iznose </w:t>
      </w:r>
      <w:r w:rsidR="00127639" w:rsidRPr="00271201">
        <w:rPr>
          <w:rFonts w:ascii="Times New Roman" w:hAnsi="Times New Roman"/>
          <w:sz w:val="24"/>
          <w:szCs w:val="24"/>
          <w:lang w:eastAsia="en-GB"/>
        </w:rPr>
        <w:t>10.374.993,15 kuna te su ugovori o dodjeli bespovratnih sredstava potpisani 17. svibnja 2017. godine.</w:t>
      </w:r>
      <w:r w:rsidR="00127639" w:rsidRPr="00271201">
        <w:rPr>
          <w:rFonts w:ascii="Times New Roman" w:hAnsi="Times New Roman"/>
          <w:b/>
          <w:sz w:val="24"/>
          <w:szCs w:val="24"/>
          <w:lang w:eastAsia="en-GB"/>
        </w:rPr>
        <w:t xml:space="preserve"> </w:t>
      </w:r>
      <w:r w:rsidR="00127639" w:rsidRPr="00271201">
        <w:rPr>
          <w:rFonts w:ascii="Times New Roman" w:eastAsia="Droid Sans Fallback" w:hAnsi="Times New Roman"/>
          <w:sz w:val="24"/>
          <w:szCs w:val="24"/>
        </w:rPr>
        <w:t xml:space="preserve">Pružena potpora </w:t>
      </w:r>
      <w:r w:rsidR="00B33CE1">
        <w:rPr>
          <w:rFonts w:ascii="Times New Roman" w:eastAsia="Droid Sans Fallback" w:hAnsi="Times New Roman"/>
          <w:sz w:val="24"/>
          <w:szCs w:val="24"/>
        </w:rPr>
        <w:br/>
      </w:r>
      <w:r w:rsidR="00B33CE1">
        <w:rPr>
          <w:rFonts w:ascii="Times New Roman" w:eastAsia="Droid Sans Fallback" w:hAnsi="Times New Roman"/>
          <w:sz w:val="24"/>
          <w:szCs w:val="24"/>
        </w:rPr>
        <w:br/>
      </w:r>
      <w:r w:rsidR="00127639" w:rsidRPr="00271201">
        <w:rPr>
          <w:rFonts w:ascii="Times New Roman" w:eastAsia="Droid Sans Fallback" w:hAnsi="Times New Roman"/>
          <w:sz w:val="24"/>
          <w:szCs w:val="24"/>
        </w:rPr>
        <w:t xml:space="preserve">osigurala je financiranje niza informativnih, promotivnih i </w:t>
      </w:r>
      <w:r w:rsidR="00BD5D07" w:rsidRPr="00271201">
        <w:rPr>
          <w:rFonts w:ascii="Times New Roman" w:eastAsia="Droid Sans Fallback" w:hAnsi="Times New Roman"/>
          <w:sz w:val="24"/>
          <w:szCs w:val="24"/>
        </w:rPr>
        <w:t xml:space="preserve">aktivnosti izobrazbe </w:t>
      </w:r>
      <w:r w:rsidR="00127639" w:rsidRPr="00271201">
        <w:rPr>
          <w:rFonts w:ascii="Times New Roman" w:eastAsia="Droid Sans Fallback" w:hAnsi="Times New Roman"/>
          <w:sz w:val="24"/>
          <w:szCs w:val="24"/>
        </w:rPr>
        <w:t>kojima će se unaprijediti vidljivost i prepoznatljivost društvenog poduzetništva, omogućiti međusobno povezivanje društvenih poduzetnika u RH</w:t>
      </w:r>
      <w:r w:rsidR="005749F8" w:rsidRPr="00271201">
        <w:rPr>
          <w:rFonts w:ascii="Times New Roman" w:eastAsia="Droid Sans Fallback" w:hAnsi="Times New Roman"/>
          <w:sz w:val="24"/>
          <w:szCs w:val="24"/>
        </w:rPr>
        <w:t>,</w:t>
      </w:r>
      <w:r w:rsidR="00127639" w:rsidRPr="00271201">
        <w:rPr>
          <w:rFonts w:ascii="Times New Roman" w:eastAsia="Droid Sans Fallback" w:hAnsi="Times New Roman"/>
          <w:sz w:val="24"/>
          <w:szCs w:val="24"/>
        </w:rPr>
        <w:t xml:space="preserve"> ali i upoznavanje</w:t>
      </w:r>
      <w:r w:rsidR="005749F8" w:rsidRPr="00271201">
        <w:rPr>
          <w:rFonts w:ascii="Times New Roman" w:eastAsia="Droid Sans Fallback" w:hAnsi="Times New Roman"/>
          <w:sz w:val="24"/>
          <w:szCs w:val="24"/>
        </w:rPr>
        <w:t xml:space="preserve"> te</w:t>
      </w:r>
      <w:r w:rsidR="00127639" w:rsidRPr="00271201">
        <w:rPr>
          <w:rFonts w:ascii="Times New Roman" w:eastAsia="Droid Sans Fallback" w:hAnsi="Times New Roman"/>
          <w:sz w:val="24"/>
          <w:szCs w:val="24"/>
        </w:rPr>
        <w:t xml:space="preserve"> razmjenu iskustva i praksi s uspješnim društvenim poduzetnicima iz Europske unije.</w:t>
      </w:r>
    </w:p>
    <w:p w14:paraId="75B53022" w14:textId="079449DD" w:rsidR="007549D9" w:rsidRPr="00271201" w:rsidRDefault="00127639" w:rsidP="007F6A3E">
      <w:pPr>
        <w:suppressAutoHyphens/>
        <w:spacing w:after="120" w:line="240" w:lineRule="auto"/>
        <w:jc w:val="both"/>
        <w:rPr>
          <w:rFonts w:ascii="Times New Roman" w:hAnsi="Times New Roman"/>
          <w:sz w:val="24"/>
          <w:szCs w:val="24"/>
        </w:rPr>
      </w:pPr>
      <w:r w:rsidRPr="00271201">
        <w:rPr>
          <w:rFonts w:ascii="Times New Roman" w:eastAsia="Droid Sans Fallback" w:hAnsi="Times New Roman"/>
          <w:sz w:val="24"/>
          <w:szCs w:val="24"/>
        </w:rPr>
        <w:tab/>
        <w:t>Najveće prepreke poslovanju društvenih poduzetnika</w:t>
      </w:r>
      <w:r w:rsidR="0085293D">
        <w:rPr>
          <w:rFonts w:ascii="Times New Roman" w:eastAsia="Droid Sans Fallback" w:hAnsi="Times New Roman"/>
          <w:sz w:val="24"/>
          <w:szCs w:val="24"/>
        </w:rPr>
        <w:t xml:space="preserve">, </w:t>
      </w:r>
      <w:r w:rsidR="0085293D" w:rsidRPr="00A17590">
        <w:rPr>
          <w:rFonts w:ascii="Times New Roman" w:eastAsia="Droid Sans Fallback" w:hAnsi="Times New Roman"/>
          <w:color w:val="FF0000"/>
          <w:sz w:val="24"/>
          <w:szCs w:val="24"/>
        </w:rPr>
        <w:t>što je potvrdila i provedba projekata u sklopu PDP-a „Poticanje društvenog poduzetništva“</w:t>
      </w:r>
      <w:r w:rsidRPr="00271201">
        <w:rPr>
          <w:rFonts w:ascii="Times New Roman" w:eastAsia="Droid Sans Fallback" w:hAnsi="Times New Roman"/>
          <w:sz w:val="24"/>
          <w:szCs w:val="24"/>
        </w:rPr>
        <w:t xml:space="preserve"> su nedostatak financijskog kapitala, ali i manjak poslovnih vještina društvenih poduzetnika te slaba javna vidljivost društvenog poduzetništva</w:t>
      </w:r>
      <w:r w:rsidR="005749F8" w:rsidRPr="00271201">
        <w:rPr>
          <w:rFonts w:ascii="Times New Roman" w:eastAsia="Droid Sans Fallback" w:hAnsi="Times New Roman"/>
          <w:sz w:val="24"/>
          <w:szCs w:val="24"/>
        </w:rPr>
        <w:t>,</w:t>
      </w:r>
      <w:r w:rsidRPr="00271201">
        <w:rPr>
          <w:rFonts w:ascii="Times New Roman" w:eastAsia="Droid Sans Fallback" w:hAnsi="Times New Roman"/>
          <w:sz w:val="24"/>
          <w:szCs w:val="24"/>
        </w:rPr>
        <w:t xml:space="preserve"> kao i nedostatak svijesti o društvenom poduzetništvu kao poslovanju koje uz ekonomsku stvara i dodatnu društvenu vrijednost (zapošljavanje ranjivih skupina, pružanje </w:t>
      </w:r>
      <w:r w:rsidRPr="00271201">
        <w:rPr>
          <w:rFonts w:ascii="Times New Roman" w:hAnsi="Times New Roman"/>
          <w:sz w:val="24"/>
          <w:szCs w:val="24"/>
        </w:rPr>
        <w:t>socijalnih usluga, ekološka održivost).</w:t>
      </w:r>
      <w:r w:rsidR="00D0153A" w:rsidRPr="00271201">
        <w:rPr>
          <w:rFonts w:ascii="Times New Roman" w:hAnsi="Times New Roman"/>
          <w:sz w:val="24"/>
          <w:szCs w:val="24"/>
        </w:rPr>
        <w:t xml:space="preserve"> </w:t>
      </w:r>
    </w:p>
    <w:p w14:paraId="4304779F" w14:textId="77777777" w:rsidR="00D0153A" w:rsidRPr="00271201" w:rsidRDefault="00251919" w:rsidP="007F6A3E">
      <w:pPr>
        <w:suppressAutoHyphens/>
        <w:spacing w:after="120" w:line="240" w:lineRule="auto"/>
        <w:jc w:val="both"/>
        <w:rPr>
          <w:rFonts w:ascii="Times New Roman" w:hAnsi="Times New Roman"/>
          <w:sz w:val="24"/>
          <w:szCs w:val="24"/>
        </w:rPr>
      </w:pPr>
      <w:r w:rsidRPr="00271201">
        <w:rPr>
          <w:rFonts w:ascii="Times New Roman" w:hAnsi="Times New Roman"/>
          <w:sz w:val="24"/>
          <w:szCs w:val="24"/>
        </w:rPr>
        <w:tab/>
      </w:r>
      <w:r w:rsidR="00D0153A" w:rsidRPr="00271201">
        <w:rPr>
          <w:rFonts w:ascii="Times New Roman" w:hAnsi="Times New Roman"/>
          <w:sz w:val="24"/>
          <w:szCs w:val="24"/>
        </w:rPr>
        <w:t>U tom smislu društveno poduzetništvo može značajno doprinijeti i ostvarenju strateških ciljeva na području borbe protiv siromaštva i socijalne isključenosti. Iz perspektive sustava socijalne skrbi, razvoj i širenje društvenog poduzetništva predstavlja iznimno veliki potencijal i konkretnu mogućnost rješavanja potreba marginaliziranih, socijalno osjetljivih skupina i problema lokalnih zajednica: 1) ono generira nova radna mjesta u području u kojima djeluju, a neka društvena poduzeća su posebno usmjerena na uključivanje socijalno osjetljivih skupina na tržište rada; 2) društvena poduzeća svojim djelovanjem nadopunjuju usluge od javnog interesa (npr. socijalne usluge) koje javne institucije ili privatna profitna poduzeća nisu u mogućnosti svima i dovoljno kvalitetno  osigurati; 3) nudi primjenu praktičnih, inovativnih i održivih pristupa s ciljem razvoja zajednice; 4) može poslužiti i kao instrument financijske održivosti organizacija civilnog društva; 5) potiče društvenu koheziju te predstavlja čimbenik održivog razvoja zajednice.</w:t>
      </w:r>
    </w:p>
    <w:p w14:paraId="1EB3DD73" w14:textId="77777777" w:rsidR="0032428F" w:rsidRPr="00271201" w:rsidRDefault="0084394D" w:rsidP="007F6A3E">
      <w:pPr>
        <w:suppressAutoHyphens/>
        <w:spacing w:after="12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7E7398" w:rsidRPr="00271201">
        <w:rPr>
          <w:rFonts w:ascii="Times New Roman" w:eastAsia="Droid Sans Fallback" w:hAnsi="Times New Roman"/>
          <w:sz w:val="24"/>
          <w:szCs w:val="24"/>
        </w:rPr>
        <w:t xml:space="preserve">Slijedom navedenog, Pozivom za dostavu projektnih prijedloga ''Jačanje poslovanja </w:t>
      </w:r>
      <w:r w:rsidR="0032428F" w:rsidRPr="00271201">
        <w:rPr>
          <w:rFonts w:ascii="Times New Roman" w:eastAsia="Droid Sans Fallback" w:hAnsi="Times New Roman"/>
          <w:sz w:val="24"/>
          <w:szCs w:val="24"/>
        </w:rPr>
        <w:t>društvenih poduzetnika</w:t>
      </w:r>
      <w:r w:rsidR="007E7398" w:rsidRPr="00271201">
        <w:rPr>
          <w:rFonts w:ascii="Times New Roman" w:eastAsia="Droid Sans Fallback" w:hAnsi="Times New Roman"/>
          <w:sz w:val="24"/>
          <w:szCs w:val="24"/>
        </w:rPr>
        <w:t xml:space="preserve"> – faza I</w:t>
      </w:r>
      <w:r w:rsidR="00D33192" w:rsidRPr="00271201">
        <w:rPr>
          <w:rFonts w:ascii="Times New Roman" w:eastAsia="Droid Sans Fallback" w:hAnsi="Times New Roman"/>
          <w:sz w:val="24"/>
          <w:szCs w:val="24"/>
        </w:rPr>
        <w:t>.</w:t>
      </w:r>
      <w:r w:rsidR="007E7398" w:rsidRPr="00271201">
        <w:rPr>
          <w:rFonts w:ascii="Times New Roman" w:eastAsia="Droid Sans Fallback" w:hAnsi="Times New Roman"/>
          <w:sz w:val="24"/>
          <w:szCs w:val="24"/>
        </w:rPr>
        <w:t>''  financirat će se aktivnosti kojima je cilj rast postojećih društvenih poduzeća</w:t>
      </w:r>
      <w:r w:rsidR="002E7532" w:rsidRPr="00271201">
        <w:rPr>
          <w:rFonts w:ascii="Times New Roman" w:eastAsia="Droid Sans Fallback" w:hAnsi="Times New Roman"/>
          <w:sz w:val="24"/>
          <w:szCs w:val="24"/>
        </w:rPr>
        <w:t>/društvenih poduzetnika</w:t>
      </w:r>
      <w:r w:rsidR="007E7398" w:rsidRPr="00271201">
        <w:rPr>
          <w:rFonts w:ascii="Times New Roman" w:eastAsia="Droid Sans Fallback" w:hAnsi="Times New Roman"/>
          <w:sz w:val="24"/>
          <w:szCs w:val="24"/>
        </w:rPr>
        <w:t xml:space="preserve"> u vidu jačanja njihovih kapaciteta, održivosti, konkurentnosti s posebnim naglaskom na poticanje zapošljavanja. </w:t>
      </w:r>
    </w:p>
    <w:p w14:paraId="7543425E" w14:textId="77777777" w:rsidR="00C12CBB" w:rsidRPr="00271201" w:rsidRDefault="0084394D" w:rsidP="007F6A3E">
      <w:pPr>
        <w:suppressAutoHyphens/>
        <w:spacing w:after="12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7E7398" w:rsidRPr="00271201">
        <w:rPr>
          <w:rFonts w:ascii="Times New Roman" w:eastAsia="Droid Sans Fallback" w:hAnsi="Times New Roman"/>
          <w:sz w:val="24"/>
          <w:szCs w:val="24"/>
        </w:rPr>
        <w:t>Osim već postojećih društvenih poduzeća</w:t>
      </w:r>
      <w:r w:rsidR="009A58AB" w:rsidRPr="00271201">
        <w:rPr>
          <w:rFonts w:ascii="Times New Roman" w:eastAsia="Droid Sans Fallback" w:hAnsi="Times New Roman"/>
          <w:sz w:val="24"/>
          <w:szCs w:val="24"/>
        </w:rPr>
        <w:t>/društvenih poduzetnika</w:t>
      </w:r>
      <w:r w:rsidR="007E7398" w:rsidRPr="00271201">
        <w:rPr>
          <w:rFonts w:ascii="Times New Roman" w:eastAsia="Droid Sans Fallback" w:hAnsi="Times New Roman"/>
          <w:sz w:val="24"/>
          <w:szCs w:val="24"/>
        </w:rPr>
        <w:t xml:space="preserve">, Ministarstvo rada i mirovinskoga sustava namjerava podupirati razvoj društvenog poduzetništva u Republici Hrvatskoj pružajući financijsku podršku razvoju poslovanja i jačanju kapaciteta i subjektima koji se odluče napraviti iskorak i kroz projekt započnu svoje poslovanje </w:t>
      </w:r>
      <w:r w:rsidR="003D1683" w:rsidRPr="00271201">
        <w:rPr>
          <w:rFonts w:ascii="Times New Roman" w:eastAsia="Droid Sans Fallback" w:hAnsi="Times New Roman"/>
          <w:sz w:val="24"/>
          <w:szCs w:val="24"/>
        </w:rPr>
        <w:t xml:space="preserve">u skladu s društveno-poduzetničkim </w:t>
      </w:r>
      <w:r w:rsidR="00BD5D07" w:rsidRPr="00271201">
        <w:rPr>
          <w:rFonts w:ascii="Times New Roman" w:eastAsia="Droid Sans Fallback" w:hAnsi="Times New Roman"/>
          <w:sz w:val="24"/>
          <w:szCs w:val="24"/>
        </w:rPr>
        <w:t>načelima</w:t>
      </w:r>
      <w:r w:rsidR="003D1683" w:rsidRPr="00271201">
        <w:rPr>
          <w:rFonts w:ascii="Times New Roman" w:eastAsia="Droid Sans Fallback" w:hAnsi="Times New Roman"/>
          <w:sz w:val="24"/>
          <w:szCs w:val="24"/>
        </w:rPr>
        <w:t>.</w:t>
      </w:r>
    </w:p>
    <w:p w14:paraId="6CC48C39" w14:textId="66541F3F" w:rsidR="005726F0" w:rsidRPr="00271201" w:rsidRDefault="00B33CE1" w:rsidP="00D06B7E">
      <w:pPr>
        <w:suppressAutoHyphens/>
        <w:spacing w:after="0" w:line="240" w:lineRule="auto"/>
        <w:jc w:val="both"/>
        <w:rPr>
          <w:rFonts w:ascii="Times New Roman" w:eastAsia="Droid Sans Fallback" w:hAnsi="Times New Roman"/>
          <w:b/>
          <w:sz w:val="24"/>
          <w:szCs w:val="24"/>
        </w:rPr>
      </w:pPr>
      <w:r>
        <w:rPr>
          <w:rFonts w:ascii="Times New Roman" w:eastAsia="Droid Sans Fallback" w:hAnsi="Times New Roman"/>
          <w:b/>
          <w:sz w:val="24"/>
          <w:szCs w:val="24"/>
        </w:rPr>
        <w:br/>
      </w:r>
      <w:r w:rsidR="009C6DE7" w:rsidRPr="00271201">
        <w:rPr>
          <w:rFonts w:ascii="Times New Roman" w:eastAsia="Droid Sans Fallback" w:hAnsi="Times New Roman"/>
          <w:b/>
          <w:sz w:val="24"/>
          <w:szCs w:val="24"/>
        </w:rPr>
        <w:t>Opći cilj Poziva:</w:t>
      </w:r>
    </w:p>
    <w:p w14:paraId="4B44481D" w14:textId="77777777" w:rsidR="0066525E" w:rsidRPr="00271201" w:rsidRDefault="0066525E" w:rsidP="00D06B7E">
      <w:pPr>
        <w:suppressAutoHyphens/>
        <w:spacing w:after="0" w:line="240" w:lineRule="auto"/>
        <w:jc w:val="both"/>
        <w:rPr>
          <w:rFonts w:ascii="Times New Roman" w:eastAsia="Droid Sans Fallback" w:hAnsi="Times New Roman"/>
          <w:sz w:val="24"/>
          <w:szCs w:val="24"/>
        </w:rPr>
      </w:pPr>
    </w:p>
    <w:p w14:paraId="158F5F79" w14:textId="77777777" w:rsidR="009C6DE7" w:rsidRPr="00271201" w:rsidRDefault="007E7398"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Ojačati kapacitete postojećih i novih društvenih poduzeća</w:t>
      </w:r>
      <w:r w:rsidR="009A58AB" w:rsidRPr="00271201">
        <w:rPr>
          <w:rFonts w:ascii="Times New Roman" w:eastAsia="Droid Sans Fallback" w:hAnsi="Times New Roman"/>
          <w:sz w:val="24"/>
          <w:szCs w:val="24"/>
        </w:rPr>
        <w:t>/</w:t>
      </w:r>
      <w:r w:rsidR="00D06B7E" w:rsidRPr="00271201">
        <w:rPr>
          <w:rFonts w:ascii="Times New Roman" w:eastAsia="Droid Sans Fallback" w:hAnsi="Times New Roman"/>
          <w:sz w:val="24"/>
          <w:szCs w:val="24"/>
        </w:rPr>
        <w:t>društvenih poduzetnika</w:t>
      </w:r>
      <w:r w:rsidRPr="00271201">
        <w:rPr>
          <w:rFonts w:ascii="Times New Roman" w:eastAsia="Droid Sans Fallback" w:hAnsi="Times New Roman"/>
          <w:sz w:val="24"/>
          <w:szCs w:val="24"/>
        </w:rPr>
        <w:t>.</w:t>
      </w:r>
    </w:p>
    <w:p w14:paraId="384E5DC1" w14:textId="77777777" w:rsidR="00F16287" w:rsidRPr="00271201" w:rsidRDefault="00F16287" w:rsidP="009C6DE7">
      <w:pPr>
        <w:suppressAutoHyphens/>
        <w:spacing w:after="0" w:line="240" w:lineRule="auto"/>
        <w:jc w:val="both"/>
        <w:rPr>
          <w:rFonts w:ascii="Times New Roman" w:eastAsia="Droid Sans Fallback" w:hAnsi="Times New Roman"/>
          <w:sz w:val="24"/>
          <w:szCs w:val="24"/>
        </w:rPr>
      </w:pPr>
    </w:p>
    <w:p w14:paraId="316F82D1" w14:textId="77777777" w:rsidR="00EB5617" w:rsidRPr="00271201" w:rsidRDefault="00EB5617" w:rsidP="009C6DE7">
      <w:pPr>
        <w:suppressAutoHyphens/>
        <w:spacing w:after="0" w:line="240" w:lineRule="auto"/>
        <w:jc w:val="both"/>
        <w:rPr>
          <w:rFonts w:ascii="Times New Roman" w:eastAsia="Droid Sans Fallback" w:hAnsi="Times New Roman"/>
          <w:b/>
          <w:sz w:val="24"/>
          <w:szCs w:val="24"/>
        </w:rPr>
      </w:pPr>
    </w:p>
    <w:p w14:paraId="1DFA4D44" w14:textId="77777777" w:rsidR="009C6DE7" w:rsidRPr="00271201" w:rsidRDefault="009C6DE7" w:rsidP="009C6DE7">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Specifični ciljevi Poziva:</w:t>
      </w:r>
    </w:p>
    <w:p w14:paraId="68EEB873" w14:textId="77777777" w:rsidR="004802B1" w:rsidRPr="00271201" w:rsidRDefault="004802B1" w:rsidP="007E7398">
      <w:pPr>
        <w:suppressAutoHyphens/>
        <w:spacing w:after="0" w:line="240" w:lineRule="auto"/>
        <w:jc w:val="both"/>
        <w:rPr>
          <w:rFonts w:ascii="Times New Roman" w:eastAsia="Droid Sans Fallback" w:hAnsi="Times New Roman"/>
          <w:b/>
          <w:sz w:val="24"/>
          <w:szCs w:val="24"/>
        </w:rPr>
      </w:pPr>
    </w:p>
    <w:p w14:paraId="2CA5D304" w14:textId="77777777" w:rsidR="0066330D" w:rsidRPr="00271201" w:rsidRDefault="0066330D" w:rsidP="0066330D">
      <w:pPr>
        <w:jc w:val="both"/>
        <w:rPr>
          <w:rFonts w:ascii="Times New Roman" w:eastAsia="Droid Sans Fallback" w:hAnsi="Times New Roman"/>
          <w:b/>
          <w:sz w:val="24"/>
          <w:szCs w:val="24"/>
        </w:rPr>
      </w:pPr>
      <w:r w:rsidRPr="00271201">
        <w:rPr>
          <w:rFonts w:ascii="Times New Roman" w:eastAsia="Droid Sans Fallback" w:hAnsi="Times New Roman"/>
          <w:b/>
          <w:sz w:val="24"/>
          <w:szCs w:val="24"/>
        </w:rPr>
        <w:t>Skupina 1</w:t>
      </w:r>
    </w:p>
    <w:p w14:paraId="2F19648B" w14:textId="70351159" w:rsidR="0066330D" w:rsidRPr="00271201" w:rsidRDefault="0066330D" w:rsidP="0066330D">
      <w:pPr>
        <w:jc w:val="both"/>
        <w:rPr>
          <w:rFonts w:ascii="Times New Roman" w:eastAsia="Droid Sans Fallback" w:hAnsi="Times New Roman"/>
          <w:sz w:val="24"/>
          <w:szCs w:val="24"/>
        </w:rPr>
      </w:pPr>
      <w:r w:rsidRPr="00271201">
        <w:rPr>
          <w:rFonts w:ascii="Times New Roman" w:eastAsia="Droid Sans Fallback" w:hAnsi="Times New Roman"/>
          <w:sz w:val="24"/>
          <w:szCs w:val="24"/>
        </w:rPr>
        <w:t>1. Unaprijediti znanja i vještine zaposlenika postojećih društvenih poduzeća/društvenih poduzetnika putem specijaliziranih oblika os</w:t>
      </w:r>
      <w:r w:rsidR="006D2BAF" w:rsidRPr="00271201">
        <w:rPr>
          <w:rFonts w:ascii="Times New Roman" w:eastAsia="Droid Sans Fallback" w:hAnsi="Times New Roman"/>
          <w:sz w:val="24"/>
          <w:szCs w:val="24"/>
        </w:rPr>
        <w:t>posobljavanja i obrazovanja</w:t>
      </w:r>
      <w:r w:rsidR="00C761D9">
        <w:rPr>
          <w:rFonts w:ascii="Times New Roman" w:eastAsia="Droid Sans Fallback" w:hAnsi="Times New Roman"/>
          <w:sz w:val="24"/>
          <w:szCs w:val="24"/>
        </w:rPr>
        <w:t>;</w:t>
      </w:r>
    </w:p>
    <w:p w14:paraId="7C32F778" w14:textId="3EE769AF" w:rsidR="0066330D" w:rsidRPr="00271201" w:rsidRDefault="0066330D" w:rsidP="0066330D">
      <w:pPr>
        <w:jc w:val="both"/>
        <w:rPr>
          <w:rFonts w:ascii="Times New Roman" w:eastAsia="Droid Sans Fallback" w:hAnsi="Times New Roman"/>
          <w:sz w:val="24"/>
          <w:szCs w:val="24"/>
        </w:rPr>
      </w:pPr>
      <w:r w:rsidRPr="00271201">
        <w:rPr>
          <w:rFonts w:ascii="Times New Roman" w:eastAsia="Droid Sans Fallback" w:hAnsi="Times New Roman"/>
          <w:sz w:val="24"/>
          <w:szCs w:val="24"/>
        </w:rPr>
        <w:t>2. Stvoriti nova radna mjesta u postojećim društvenim poduzećima/društvenim poduzetnicima;</w:t>
      </w:r>
    </w:p>
    <w:p w14:paraId="34A03276" w14:textId="1359F90A" w:rsidR="00C761D9" w:rsidRPr="00271201" w:rsidRDefault="0066330D" w:rsidP="0066330D">
      <w:pPr>
        <w:jc w:val="both"/>
        <w:rPr>
          <w:rFonts w:ascii="Times New Roman" w:eastAsia="Droid Sans Fallback" w:hAnsi="Times New Roman"/>
          <w:sz w:val="24"/>
          <w:szCs w:val="24"/>
        </w:rPr>
      </w:pPr>
      <w:r w:rsidRPr="00271201">
        <w:rPr>
          <w:rFonts w:ascii="Times New Roman" w:eastAsia="Droid Sans Fallback" w:hAnsi="Times New Roman"/>
          <w:sz w:val="24"/>
          <w:szCs w:val="24"/>
        </w:rPr>
        <w:t>3. Podupirati poslovanje</w:t>
      </w:r>
      <w:r w:rsidR="00502393">
        <w:rPr>
          <w:rFonts w:ascii="Times New Roman" w:eastAsia="Droid Sans Fallback" w:hAnsi="Times New Roman"/>
          <w:sz w:val="24"/>
          <w:szCs w:val="24"/>
        </w:rPr>
        <w:t xml:space="preserve"> novih i</w:t>
      </w:r>
      <w:r w:rsidR="00DF3341" w:rsidRPr="00271201">
        <w:rPr>
          <w:rFonts w:ascii="Times New Roman" w:eastAsia="Droid Sans Fallback" w:hAnsi="Times New Roman"/>
          <w:sz w:val="24"/>
          <w:szCs w:val="24"/>
        </w:rPr>
        <w:t xml:space="preserve"> </w:t>
      </w:r>
      <w:r w:rsidRPr="00271201">
        <w:rPr>
          <w:rFonts w:ascii="Times New Roman" w:eastAsia="Droid Sans Fallback" w:hAnsi="Times New Roman"/>
          <w:sz w:val="24"/>
          <w:szCs w:val="24"/>
        </w:rPr>
        <w:t>postojećih društvenih p</w:t>
      </w:r>
      <w:r w:rsidR="00572704">
        <w:rPr>
          <w:rFonts w:ascii="Times New Roman" w:eastAsia="Droid Sans Fallback" w:hAnsi="Times New Roman"/>
          <w:sz w:val="24"/>
          <w:szCs w:val="24"/>
        </w:rPr>
        <w:t>oduzeća/društvenih poduzetnika;</w:t>
      </w:r>
    </w:p>
    <w:p w14:paraId="4D42239E" w14:textId="77777777" w:rsidR="0066330D" w:rsidRPr="00271201" w:rsidRDefault="0066330D" w:rsidP="0066330D">
      <w:pPr>
        <w:jc w:val="both"/>
        <w:rPr>
          <w:rFonts w:ascii="Times New Roman" w:eastAsia="Droid Sans Fallback" w:hAnsi="Times New Roman"/>
          <w:b/>
          <w:sz w:val="24"/>
          <w:szCs w:val="24"/>
        </w:rPr>
      </w:pPr>
      <w:r w:rsidRPr="00271201">
        <w:rPr>
          <w:rFonts w:ascii="Times New Roman" w:eastAsia="Droid Sans Fallback" w:hAnsi="Times New Roman"/>
          <w:b/>
          <w:sz w:val="24"/>
          <w:szCs w:val="24"/>
        </w:rPr>
        <w:t>Skupina 2</w:t>
      </w:r>
    </w:p>
    <w:p w14:paraId="182C64BC" w14:textId="46B932A6" w:rsidR="0066330D" w:rsidRPr="00271201" w:rsidRDefault="0066330D" w:rsidP="0066330D">
      <w:pPr>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1. Stjecanje stručnih i poslovnih sposobnosti i vještina o društvenom poduzetništvu </w:t>
      </w:r>
      <w:r w:rsidR="00AD1831" w:rsidRPr="00271201">
        <w:rPr>
          <w:rFonts w:ascii="Times New Roman" w:eastAsia="Droid Sans Fallback" w:hAnsi="Times New Roman"/>
          <w:sz w:val="24"/>
          <w:szCs w:val="24"/>
        </w:rPr>
        <w:t xml:space="preserve">zaposlenika i nezaposlenih članova pravnog subjekta koji planira ili započeti ili transferirati </w:t>
      </w:r>
      <w:r w:rsidR="0026740B" w:rsidRPr="00271201">
        <w:rPr>
          <w:rFonts w:ascii="Times New Roman" w:eastAsia="Droid Sans Fallback" w:hAnsi="Times New Roman"/>
          <w:sz w:val="24"/>
          <w:szCs w:val="24"/>
        </w:rPr>
        <w:t>poslovanje prema društveno-poduzetničkim principima</w:t>
      </w:r>
      <w:r w:rsidRPr="00271201">
        <w:rPr>
          <w:rFonts w:ascii="Times New Roman" w:eastAsia="Droid Sans Fallback" w:hAnsi="Times New Roman"/>
          <w:sz w:val="24"/>
          <w:szCs w:val="24"/>
        </w:rPr>
        <w:t>;</w:t>
      </w:r>
    </w:p>
    <w:p w14:paraId="7A213DF6" w14:textId="6F17396C" w:rsidR="0066330D" w:rsidRPr="00271201" w:rsidRDefault="0066330D" w:rsidP="0066330D">
      <w:pPr>
        <w:jc w:val="both"/>
        <w:rPr>
          <w:rFonts w:ascii="Times New Roman" w:eastAsia="Droid Sans Fallback" w:hAnsi="Times New Roman"/>
          <w:sz w:val="24"/>
          <w:szCs w:val="24"/>
        </w:rPr>
      </w:pPr>
      <w:r w:rsidRPr="00271201">
        <w:rPr>
          <w:rFonts w:ascii="Times New Roman" w:eastAsia="Droid Sans Fallback" w:hAnsi="Times New Roman"/>
          <w:sz w:val="24"/>
          <w:szCs w:val="24"/>
        </w:rPr>
        <w:t>2.</w:t>
      </w:r>
      <w:r w:rsidR="00DF3341" w:rsidRPr="00271201">
        <w:rPr>
          <w:rFonts w:ascii="Times New Roman" w:eastAsia="Droid Sans Fallback" w:hAnsi="Times New Roman"/>
          <w:sz w:val="24"/>
          <w:szCs w:val="24"/>
        </w:rPr>
        <w:t xml:space="preserve"> Podupirati poslovanje </w:t>
      </w:r>
      <w:r w:rsidR="00502393" w:rsidRPr="00502393">
        <w:rPr>
          <w:rFonts w:ascii="Times New Roman" w:eastAsia="Droid Sans Fallback" w:hAnsi="Times New Roman"/>
          <w:sz w:val="24"/>
          <w:szCs w:val="24"/>
        </w:rPr>
        <w:t xml:space="preserve">novih i postojećih </w:t>
      </w:r>
      <w:r w:rsidR="00DF3341" w:rsidRPr="00271201">
        <w:rPr>
          <w:rFonts w:ascii="Times New Roman" w:eastAsia="Droid Sans Fallback" w:hAnsi="Times New Roman"/>
          <w:sz w:val="24"/>
          <w:szCs w:val="24"/>
        </w:rPr>
        <w:t>društvenih poduzeća/društvenih poduzetnika</w:t>
      </w:r>
      <w:r w:rsidRPr="00271201">
        <w:rPr>
          <w:rFonts w:ascii="Times New Roman" w:eastAsia="Droid Sans Fallback" w:hAnsi="Times New Roman"/>
          <w:sz w:val="24"/>
          <w:szCs w:val="24"/>
        </w:rPr>
        <w:t>;</w:t>
      </w:r>
    </w:p>
    <w:p w14:paraId="6852F303" w14:textId="1F50C127" w:rsidR="0066330D" w:rsidRPr="00271201" w:rsidRDefault="0066330D" w:rsidP="0066330D">
      <w:pPr>
        <w:jc w:val="both"/>
        <w:rPr>
          <w:rFonts w:ascii="Times New Roman" w:eastAsia="Droid Sans Fallback" w:hAnsi="Times New Roman"/>
          <w:sz w:val="24"/>
          <w:szCs w:val="24"/>
        </w:rPr>
      </w:pPr>
      <w:r w:rsidRPr="00271201">
        <w:rPr>
          <w:rFonts w:ascii="Times New Roman" w:eastAsia="Droid Sans Fallback" w:hAnsi="Times New Roman"/>
          <w:sz w:val="24"/>
          <w:szCs w:val="24"/>
        </w:rPr>
        <w:t>3. Povećati vidljivost društvenog poduzetništva putem informiranja javnosti i umrežavanja dionika</w:t>
      </w:r>
      <w:r w:rsidR="007D0954">
        <w:rPr>
          <w:rFonts w:ascii="Times New Roman" w:eastAsia="Droid Sans Fallback" w:hAnsi="Times New Roman"/>
          <w:sz w:val="24"/>
          <w:szCs w:val="24"/>
        </w:rPr>
        <w:t>.</w:t>
      </w:r>
      <w:r w:rsidRPr="00271201">
        <w:rPr>
          <w:rFonts w:ascii="Times New Roman" w:eastAsia="Droid Sans Fallback" w:hAnsi="Times New Roman"/>
          <w:sz w:val="24"/>
          <w:szCs w:val="24"/>
        </w:rPr>
        <w:t xml:space="preserve"> </w:t>
      </w:r>
    </w:p>
    <w:p w14:paraId="292702AC" w14:textId="77777777" w:rsidR="00EB5617" w:rsidRPr="00A17590" w:rsidRDefault="00EB5617" w:rsidP="009C6DE7">
      <w:pPr>
        <w:suppressAutoHyphens/>
        <w:spacing w:after="0" w:line="240" w:lineRule="auto"/>
        <w:jc w:val="both"/>
        <w:rPr>
          <w:rFonts w:ascii="Times New Roman" w:eastAsia="Droid Sans Fallback" w:hAnsi="Times New Roman"/>
          <w:b/>
          <w:color w:val="FF0000"/>
          <w:sz w:val="24"/>
          <w:szCs w:val="24"/>
        </w:rPr>
      </w:pPr>
    </w:p>
    <w:p w14:paraId="033D55F3" w14:textId="5D15BA8C" w:rsidR="00FD49F8" w:rsidRPr="00A17590" w:rsidRDefault="00FD49F8" w:rsidP="009C6DE7">
      <w:pPr>
        <w:suppressAutoHyphens/>
        <w:spacing w:after="0" w:line="240" w:lineRule="auto"/>
        <w:jc w:val="both"/>
        <w:rPr>
          <w:rFonts w:ascii="Times New Roman" w:eastAsia="Droid Sans Fallback" w:hAnsi="Times New Roman"/>
          <w:b/>
          <w:color w:val="FF0000"/>
          <w:sz w:val="24"/>
          <w:szCs w:val="24"/>
        </w:rPr>
      </w:pPr>
      <w:r w:rsidRPr="00A17590">
        <w:rPr>
          <w:rFonts w:ascii="Times New Roman" w:eastAsia="Droid Sans Fallback" w:hAnsi="Times New Roman"/>
          <w:b/>
          <w:color w:val="FF0000"/>
          <w:sz w:val="24"/>
          <w:szCs w:val="24"/>
        </w:rPr>
        <w:t xml:space="preserve">NAPOMENA: </w:t>
      </w:r>
      <w:r w:rsidRPr="00A17590">
        <w:rPr>
          <w:rFonts w:ascii="Times New Roman" w:eastAsia="Droid Sans Fallback" w:hAnsi="Times New Roman"/>
          <w:color w:val="FF0000"/>
          <w:sz w:val="24"/>
          <w:szCs w:val="24"/>
        </w:rPr>
        <w:t>Specifični cilj 2.</w:t>
      </w:r>
      <w:r w:rsidRPr="00A17590">
        <w:rPr>
          <w:rFonts w:ascii="Times New Roman" w:eastAsia="Droid Sans Fallback" w:hAnsi="Times New Roman"/>
          <w:b/>
          <w:color w:val="FF0000"/>
          <w:sz w:val="24"/>
          <w:szCs w:val="24"/>
        </w:rPr>
        <w:t xml:space="preserve"> </w:t>
      </w:r>
      <w:r w:rsidRPr="00A17590">
        <w:rPr>
          <w:rFonts w:ascii="Times New Roman" w:eastAsia="Droid Sans Fallback" w:hAnsi="Times New Roman"/>
          <w:i/>
          <w:color w:val="FF0000"/>
          <w:sz w:val="24"/>
          <w:szCs w:val="24"/>
        </w:rPr>
        <w:t xml:space="preserve">Podupirati poslovanje novih i postojećih društvenih poduzeća/društvenih poduzetnika </w:t>
      </w:r>
      <w:r w:rsidRPr="00A17590">
        <w:rPr>
          <w:rFonts w:ascii="Times New Roman" w:eastAsia="Droid Sans Fallback" w:hAnsi="Times New Roman"/>
          <w:color w:val="FF0000"/>
          <w:sz w:val="24"/>
          <w:szCs w:val="24"/>
        </w:rPr>
        <w:t>za Skupinu 2 odnosi se isključivo na pravne subjekte koji će do kraja provedbe projekta započeti s društveno-poduzetničkim aktivnostima, odnosno postati nova društvena poduzeća s</w:t>
      </w:r>
      <w:r w:rsidR="00F2275D" w:rsidRPr="00A17590">
        <w:rPr>
          <w:rFonts w:ascii="Times New Roman" w:eastAsia="Droid Sans Fallback" w:hAnsi="Times New Roman"/>
          <w:color w:val="FF0000"/>
          <w:sz w:val="24"/>
          <w:szCs w:val="24"/>
        </w:rPr>
        <w:t>ukladno propisanim uvjetima ovim</w:t>
      </w:r>
      <w:r w:rsidRPr="00A17590">
        <w:rPr>
          <w:rFonts w:ascii="Times New Roman" w:eastAsia="Droid Sans Fallback" w:hAnsi="Times New Roman"/>
          <w:color w:val="FF0000"/>
          <w:sz w:val="24"/>
          <w:szCs w:val="24"/>
        </w:rPr>
        <w:t xml:space="preserve"> Uputa</w:t>
      </w:r>
      <w:r w:rsidR="005D333D" w:rsidRPr="00A17590">
        <w:rPr>
          <w:rFonts w:ascii="Times New Roman" w:eastAsia="Droid Sans Fallback" w:hAnsi="Times New Roman"/>
          <w:color w:val="FF0000"/>
          <w:sz w:val="24"/>
          <w:szCs w:val="24"/>
        </w:rPr>
        <w:t>ma</w:t>
      </w:r>
      <w:r w:rsidRPr="00A17590">
        <w:rPr>
          <w:rFonts w:ascii="Times New Roman" w:eastAsia="Droid Sans Fallback" w:hAnsi="Times New Roman"/>
          <w:color w:val="FF0000"/>
          <w:sz w:val="24"/>
          <w:szCs w:val="24"/>
        </w:rPr>
        <w:t xml:space="preserve"> za prijavitelje.</w:t>
      </w:r>
    </w:p>
    <w:p w14:paraId="631702CC" w14:textId="77777777" w:rsidR="00FD49F8" w:rsidRPr="00271201" w:rsidRDefault="00FD49F8" w:rsidP="009C6DE7">
      <w:pPr>
        <w:suppressAutoHyphens/>
        <w:spacing w:after="0" w:line="240" w:lineRule="auto"/>
        <w:jc w:val="both"/>
        <w:rPr>
          <w:rFonts w:ascii="Times New Roman" w:eastAsia="Droid Sans Fallback" w:hAnsi="Times New Roman"/>
          <w:b/>
          <w:sz w:val="24"/>
          <w:szCs w:val="24"/>
        </w:rPr>
      </w:pPr>
    </w:p>
    <w:p w14:paraId="589E53BB" w14:textId="77777777" w:rsidR="009C6DE7" w:rsidRPr="00271201" w:rsidRDefault="009C6DE7" w:rsidP="009C6DE7">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 xml:space="preserve">Ciljane skupine Poziva: </w:t>
      </w:r>
    </w:p>
    <w:p w14:paraId="4CFEFF34" w14:textId="77777777" w:rsidR="007E7398" w:rsidRPr="00271201" w:rsidRDefault="007E7398" w:rsidP="009C6DE7">
      <w:pPr>
        <w:suppressAutoHyphens/>
        <w:spacing w:after="0" w:line="240" w:lineRule="auto"/>
        <w:jc w:val="both"/>
        <w:rPr>
          <w:rFonts w:ascii="Times New Roman" w:eastAsia="Droid Sans Fallback" w:hAnsi="Times New Roman"/>
          <w:b/>
          <w:sz w:val="24"/>
          <w:szCs w:val="24"/>
        </w:rPr>
      </w:pPr>
    </w:p>
    <w:p w14:paraId="6D9158A9" w14:textId="77777777" w:rsidR="006E1A96" w:rsidRPr="00271201" w:rsidRDefault="007E7072" w:rsidP="006E1A96">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Skupina 1</w:t>
      </w:r>
      <w:r w:rsidR="007E7398" w:rsidRPr="00271201">
        <w:rPr>
          <w:rFonts w:ascii="Times New Roman" w:eastAsia="Droid Sans Fallback" w:hAnsi="Times New Roman"/>
          <w:b/>
          <w:sz w:val="24"/>
          <w:szCs w:val="24"/>
        </w:rPr>
        <w:t xml:space="preserve"> -  Postojeći društveni poduzetnici</w:t>
      </w:r>
      <w:r w:rsidR="008277D2" w:rsidRPr="00271201">
        <w:rPr>
          <w:rFonts w:ascii="Times New Roman" w:eastAsia="Droid Sans Fallback" w:hAnsi="Times New Roman"/>
          <w:b/>
          <w:sz w:val="24"/>
          <w:szCs w:val="24"/>
        </w:rPr>
        <w:t xml:space="preserve"> </w:t>
      </w:r>
      <w:r w:rsidR="007071D9" w:rsidRPr="00271201">
        <w:rPr>
          <w:rFonts w:ascii="Times New Roman" w:eastAsia="Droid Sans Fallback" w:hAnsi="Times New Roman"/>
          <w:b/>
          <w:sz w:val="24"/>
          <w:szCs w:val="24"/>
        </w:rPr>
        <w:t>/ društvena poduzeća</w:t>
      </w:r>
      <w:r w:rsidR="00EB5617" w:rsidRPr="00271201">
        <w:rPr>
          <w:rFonts w:ascii="Times New Roman" w:eastAsia="Droid Sans Fallback" w:hAnsi="Times New Roman"/>
          <w:b/>
          <w:sz w:val="24"/>
          <w:szCs w:val="24"/>
        </w:rPr>
        <w:t>:</w:t>
      </w:r>
    </w:p>
    <w:p w14:paraId="7C034560" w14:textId="77777777" w:rsidR="006E1A96" w:rsidRPr="00271201" w:rsidRDefault="006E1A96" w:rsidP="006E1A96">
      <w:pPr>
        <w:suppressAutoHyphens/>
        <w:spacing w:after="0" w:line="240" w:lineRule="auto"/>
        <w:jc w:val="both"/>
        <w:rPr>
          <w:rFonts w:ascii="Times New Roman" w:eastAsia="Droid Sans Fallback" w:hAnsi="Times New Roman"/>
          <w:b/>
          <w:sz w:val="24"/>
          <w:szCs w:val="24"/>
        </w:rPr>
      </w:pPr>
    </w:p>
    <w:p w14:paraId="248968FD" w14:textId="77777777" w:rsidR="006E1A96" w:rsidRPr="00271201" w:rsidRDefault="006E1A96" w:rsidP="006E1A96">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1.</w:t>
      </w:r>
      <w:r w:rsidRPr="00271201">
        <w:rPr>
          <w:rFonts w:ascii="Times New Roman" w:eastAsia="Droid Sans Fallback" w:hAnsi="Times New Roman"/>
          <w:b/>
          <w:sz w:val="24"/>
          <w:szCs w:val="24"/>
        </w:rPr>
        <w:t xml:space="preserve"> </w:t>
      </w:r>
      <w:r w:rsidR="007E7398" w:rsidRPr="00271201">
        <w:rPr>
          <w:rFonts w:ascii="Times New Roman" w:eastAsia="Droid Sans Fallback" w:hAnsi="Times New Roman"/>
          <w:sz w:val="24"/>
          <w:szCs w:val="24"/>
        </w:rPr>
        <w:t>Društveni poduzetnici /društvena poduzeća;</w:t>
      </w:r>
    </w:p>
    <w:p w14:paraId="468D8827" w14:textId="77777777" w:rsidR="006E1A96" w:rsidRPr="00271201" w:rsidRDefault="006E1A96" w:rsidP="006E1A96">
      <w:pPr>
        <w:suppressAutoHyphens/>
        <w:spacing w:after="0" w:line="240" w:lineRule="auto"/>
        <w:jc w:val="both"/>
        <w:rPr>
          <w:rFonts w:ascii="Times New Roman" w:eastAsia="Droid Sans Fallback" w:hAnsi="Times New Roman"/>
          <w:sz w:val="24"/>
          <w:szCs w:val="24"/>
        </w:rPr>
      </w:pPr>
    </w:p>
    <w:p w14:paraId="3EAD1CA1" w14:textId="77777777" w:rsidR="006E1A96" w:rsidRPr="00271201" w:rsidRDefault="006E1A96" w:rsidP="006E1A96">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2. </w:t>
      </w:r>
      <w:r w:rsidR="007E7398" w:rsidRPr="00271201">
        <w:rPr>
          <w:rFonts w:ascii="Times New Roman" w:eastAsia="Droid Sans Fallback" w:hAnsi="Times New Roman"/>
          <w:sz w:val="24"/>
          <w:szCs w:val="24"/>
        </w:rPr>
        <w:t>Zaposlenici u društvenim poduzećima;</w:t>
      </w:r>
    </w:p>
    <w:p w14:paraId="12302BE0" w14:textId="77777777" w:rsidR="006E1A96" w:rsidRPr="00271201" w:rsidRDefault="006E1A96" w:rsidP="006E1A96">
      <w:pPr>
        <w:suppressAutoHyphens/>
        <w:spacing w:after="0" w:line="240" w:lineRule="auto"/>
        <w:jc w:val="both"/>
        <w:rPr>
          <w:rFonts w:ascii="Times New Roman" w:eastAsia="Droid Sans Fallback" w:hAnsi="Times New Roman"/>
          <w:sz w:val="24"/>
          <w:szCs w:val="24"/>
        </w:rPr>
      </w:pPr>
    </w:p>
    <w:p w14:paraId="1F3276C2" w14:textId="77777777" w:rsidR="00C53DC8" w:rsidRDefault="006E1A96" w:rsidP="00F6175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3. </w:t>
      </w:r>
      <w:r w:rsidR="00D467F7" w:rsidRPr="00271201">
        <w:rPr>
          <w:rFonts w:ascii="Times New Roman" w:eastAsia="Droid Sans Fallback" w:hAnsi="Times New Roman"/>
          <w:sz w:val="24"/>
          <w:szCs w:val="24"/>
        </w:rPr>
        <w:t>Nezaposlene osobe</w:t>
      </w:r>
      <w:r w:rsidR="00EE774B" w:rsidRPr="00271201">
        <w:rPr>
          <w:rFonts w:ascii="Times New Roman" w:eastAsia="Droid Sans Fallback" w:hAnsi="Times New Roman"/>
          <w:sz w:val="24"/>
          <w:szCs w:val="24"/>
        </w:rPr>
        <w:t xml:space="preserve"> u</w:t>
      </w:r>
      <w:r w:rsidR="008277D2" w:rsidRPr="00271201">
        <w:rPr>
          <w:rFonts w:ascii="Times New Roman" w:eastAsia="Droid Sans Fallback" w:hAnsi="Times New Roman"/>
          <w:sz w:val="24"/>
          <w:szCs w:val="24"/>
        </w:rPr>
        <w:t xml:space="preserve"> </w:t>
      </w:r>
      <w:r w:rsidR="007E7398" w:rsidRPr="00271201">
        <w:rPr>
          <w:rFonts w:ascii="Times New Roman" w:eastAsia="Droid Sans Fallback" w:hAnsi="Times New Roman"/>
          <w:sz w:val="24"/>
          <w:szCs w:val="24"/>
        </w:rPr>
        <w:t>nepovoljnom položaju</w:t>
      </w:r>
      <w:r w:rsidR="00A31312" w:rsidRPr="00271201">
        <w:rPr>
          <w:rFonts w:ascii="Times New Roman" w:eastAsia="Droid Sans Fallback" w:hAnsi="Times New Roman"/>
          <w:sz w:val="24"/>
          <w:szCs w:val="24"/>
        </w:rPr>
        <w:t>, čiji je status usklađen</w:t>
      </w:r>
      <w:r w:rsidR="000468BA" w:rsidRPr="00271201">
        <w:rPr>
          <w:rFonts w:ascii="Times New Roman" w:eastAsia="Droid Sans Fallback" w:hAnsi="Times New Roman"/>
          <w:sz w:val="24"/>
          <w:szCs w:val="24"/>
        </w:rPr>
        <w:t xml:space="preserve"> s </w:t>
      </w:r>
      <w:r w:rsidR="00A31312" w:rsidRPr="00271201">
        <w:rPr>
          <w:rFonts w:ascii="Times New Roman" w:eastAsia="Droid Sans Fallback" w:hAnsi="Times New Roman"/>
          <w:sz w:val="24"/>
          <w:szCs w:val="24"/>
        </w:rPr>
        <w:t xml:space="preserve">definicijom Radnika </w:t>
      </w:r>
      <w:r w:rsidR="000468BA" w:rsidRPr="00271201">
        <w:rPr>
          <w:rFonts w:ascii="Times New Roman" w:eastAsia="Droid Sans Fallback" w:hAnsi="Times New Roman"/>
          <w:sz w:val="24"/>
          <w:szCs w:val="24"/>
        </w:rPr>
        <w:t xml:space="preserve">u nepovoljnom položaju </w:t>
      </w:r>
      <w:r w:rsidR="007722B7" w:rsidRPr="00271201">
        <w:rPr>
          <w:rStyle w:val="Referencafusnote"/>
          <w:rFonts w:ascii="Times New Roman" w:eastAsia="Droid Sans Fallback" w:hAnsi="Times New Roman"/>
          <w:sz w:val="24"/>
          <w:szCs w:val="24"/>
        </w:rPr>
        <w:footnoteReference w:id="24"/>
      </w:r>
      <w:r w:rsidR="00DE46AC" w:rsidRPr="00271201">
        <w:rPr>
          <w:rFonts w:ascii="Times New Roman" w:eastAsia="Droid Sans Fallback" w:hAnsi="Times New Roman"/>
          <w:sz w:val="24"/>
          <w:szCs w:val="24"/>
        </w:rPr>
        <w:t xml:space="preserve"> </w:t>
      </w:r>
      <w:r w:rsidR="00A31312" w:rsidRPr="00271201">
        <w:rPr>
          <w:rFonts w:ascii="Times New Roman" w:eastAsia="Droid Sans Fallback" w:hAnsi="Times New Roman"/>
          <w:sz w:val="24"/>
          <w:szCs w:val="24"/>
        </w:rPr>
        <w:t xml:space="preserve">iz Uredbe  Komisije (EU) br. 651/2014 od 17. lipnja 2014. o ocjenjivanju </w:t>
      </w:r>
    </w:p>
    <w:p w14:paraId="5D0FEC9E" w14:textId="6E02B422" w:rsidR="008277D2" w:rsidRDefault="00C53DC8" w:rsidP="00F6175A">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lastRenderedPageBreak/>
        <w:br/>
      </w:r>
      <w:r w:rsidR="00A31312" w:rsidRPr="00271201">
        <w:rPr>
          <w:rFonts w:ascii="Times New Roman" w:eastAsia="Droid Sans Fallback" w:hAnsi="Times New Roman"/>
          <w:sz w:val="24"/>
          <w:szCs w:val="24"/>
        </w:rPr>
        <w:t>određenih kategorija potpora spojivima s unutarnjim tržištem u primjeni članka 107. i 108. Ugovora (SL L 187, 26.6.2014., str. 1) (</w:t>
      </w:r>
      <w:r w:rsidR="00A31312" w:rsidRPr="00271201">
        <w:rPr>
          <w:rFonts w:ascii="Times New Roman" w:eastAsia="Droid Sans Fallback" w:hAnsi="Times New Roman"/>
          <w:b/>
          <w:sz w:val="24"/>
          <w:szCs w:val="24"/>
        </w:rPr>
        <w:t>u daljnjem tekstu: Uredba br. 651/2014</w:t>
      </w:r>
      <w:r w:rsidR="00A31312" w:rsidRPr="00271201">
        <w:rPr>
          <w:rFonts w:ascii="Times New Roman" w:eastAsia="Droid Sans Fallback" w:hAnsi="Times New Roman"/>
          <w:sz w:val="24"/>
          <w:szCs w:val="24"/>
        </w:rPr>
        <w:t xml:space="preserve">) i Uredbe Komisije (EU) br. 2017/1084 </w:t>
      </w:r>
      <w:proofErr w:type="spellStart"/>
      <w:r w:rsidR="00A31312" w:rsidRPr="00271201">
        <w:rPr>
          <w:rFonts w:ascii="Times New Roman" w:eastAsia="Droid Sans Fallback" w:hAnsi="Times New Roman"/>
          <w:sz w:val="24"/>
          <w:szCs w:val="24"/>
        </w:rPr>
        <w:t>оd</w:t>
      </w:r>
      <w:proofErr w:type="spellEnd"/>
      <w:r w:rsidR="00A31312" w:rsidRPr="00271201">
        <w:rPr>
          <w:rFonts w:ascii="Times New Roman" w:eastAsia="Droid Sans Fallback" w:hAnsi="Times New Roman"/>
          <w:sz w:val="24"/>
          <w:szCs w:val="24"/>
        </w:rPr>
        <w:t xml:space="preserve"> 14. lipnja 2017. o izmjeni Uredbe (EU) br. 651/2014 u vezi s potporama za infrastrukture luka i zračnih luka, pragova za prijavu potpora za kulturu i očuvanje baštine i za potpore za sportsku i višenamjensku rekreativnu infrastrukturu te regionalnih operativnih programa potpora za najudaljenije regije i o izmjeni Uredbe (EU) br. 702/2014 u vezi s izračunavanjem prihvatljivih troškova (</w:t>
      </w:r>
      <w:r w:rsidR="00A31312" w:rsidRPr="00271201">
        <w:rPr>
          <w:rFonts w:ascii="Times New Roman" w:eastAsia="Droid Sans Fallback" w:hAnsi="Times New Roman"/>
          <w:b/>
          <w:sz w:val="24"/>
          <w:szCs w:val="24"/>
        </w:rPr>
        <w:t>u daljnjem tekstu: Uredba br. 2017/1084</w:t>
      </w:r>
      <w:r w:rsidR="00A31312" w:rsidRPr="00271201">
        <w:rPr>
          <w:rFonts w:ascii="Times New Roman" w:eastAsia="Droid Sans Fallback" w:hAnsi="Times New Roman"/>
          <w:sz w:val="24"/>
          <w:szCs w:val="24"/>
        </w:rPr>
        <w:t>);</w:t>
      </w:r>
    </w:p>
    <w:p w14:paraId="455C2E40" w14:textId="77777777" w:rsidR="007953A5" w:rsidRDefault="007953A5" w:rsidP="00F6175A">
      <w:pPr>
        <w:suppressAutoHyphens/>
        <w:spacing w:after="0" w:line="240" w:lineRule="auto"/>
        <w:jc w:val="both"/>
        <w:rPr>
          <w:rFonts w:ascii="Times New Roman" w:eastAsia="Droid Sans Fallback" w:hAnsi="Times New Roman"/>
          <w:sz w:val="24"/>
          <w:szCs w:val="24"/>
        </w:rPr>
      </w:pPr>
    </w:p>
    <w:p w14:paraId="7C672F7A" w14:textId="233DD9B3" w:rsidR="007953A5" w:rsidRPr="007953A5" w:rsidRDefault="007953A5" w:rsidP="00F6175A">
      <w:pPr>
        <w:suppressAutoHyphens/>
        <w:spacing w:after="0" w:line="240" w:lineRule="auto"/>
        <w:jc w:val="both"/>
        <w:rPr>
          <w:rFonts w:ascii="Times New Roman" w:eastAsia="Droid Sans Fallback" w:hAnsi="Times New Roman"/>
          <w:color w:val="FF0000"/>
          <w:sz w:val="24"/>
          <w:szCs w:val="24"/>
        </w:rPr>
      </w:pPr>
      <w:r w:rsidRPr="007953A5">
        <w:rPr>
          <w:rFonts w:ascii="Times New Roman" w:eastAsia="Droid Sans Fallback" w:hAnsi="Times New Roman"/>
          <w:color w:val="FF0000"/>
          <w:sz w:val="24"/>
          <w:szCs w:val="24"/>
        </w:rPr>
        <w:t xml:space="preserve">4. Radnik u izrazito nepovoljnom položaju čiji je status </w:t>
      </w:r>
      <w:r w:rsidR="004F19F1">
        <w:rPr>
          <w:rFonts w:ascii="Times New Roman" w:eastAsia="Droid Sans Fallback" w:hAnsi="Times New Roman"/>
          <w:color w:val="FF0000"/>
          <w:sz w:val="24"/>
          <w:szCs w:val="24"/>
        </w:rPr>
        <w:t xml:space="preserve">usklađen s definicijom Radnika u </w:t>
      </w:r>
      <w:r w:rsidRPr="007953A5">
        <w:rPr>
          <w:rFonts w:ascii="Times New Roman" w:eastAsia="Droid Sans Fallback" w:hAnsi="Times New Roman"/>
          <w:color w:val="FF0000"/>
          <w:sz w:val="24"/>
          <w:szCs w:val="24"/>
        </w:rPr>
        <w:t>izrazito nepovoljnom položaju  iz Uredbe  Komisije (EU) br. 651/2014</w:t>
      </w:r>
      <w:r>
        <w:rPr>
          <w:rFonts w:ascii="Times New Roman" w:eastAsia="Droid Sans Fallback" w:hAnsi="Times New Roman"/>
          <w:color w:val="FF0000"/>
          <w:sz w:val="24"/>
          <w:szCs w:val="24"/>
        </w:rPr>
        <w:t>;</w:t>
      </w:r>
    </w:p>
    <w:p w14:paraId="639A0114" w14:textId="77777777" w:rsidR="00433568" w:rsidRPr="00271201" w:rsidRDefault="00433568" w:rsidP="00F6175A">
      <w:pPr>
        <w:suppressAutoHyphens/>
        <w:spacing w:after="0" w:line="240" w:lineRule="auto"/>
        <w:jc w:val="both"/>
        <w:rPr>
          <w:rStyle w:val="Naglaeno"/>
          <w:rFonts w:ascii="Times New Roman" w:hAnsi="Times New Roman"/>
          <w:sz w:val="24"/>
          <w:szCs w:val="24"/>
          <w:shd w:val="clear" w:color="auto" w:fill="FFFFFF"/>
        </w:rPr>
      </w:pPr>
    </w:p>
    <w:p w14:paraId="46F544BC" w14:textId="6D1E7ADC" w:rsidR="007E7398" w:rsidRPr="00271201" w:rsidRDefault="007953A5" w:rsidP="00F6175A">
      <w:pPr>
        <w:suppressAutoHyphens/>
        <w:spacing w:after="0" w:line="240" w:lineRule="auto"/>
        <w:jc w:val="both"/>
        <w:rPr>
          <w:rFonts w:ascii="Times New Roman" w:eastAsia="Droid Sans Fallback" w:hAnsi="Times New Roman"/>
          <w:b/>
          <w:sz w:val="24"/>
          <w:szCs w:val="24"/>
        </w:rPr>
      </w:pPr>
      <w:r w:rsidRPr="007953A5">
        <w:rPr>
          <w:rFonts w:ascii="Times New Roman" w:hAnsi="Times New Roman"/>
          <w:color w:val="FF0000"/>
          <w:sz w:val="24"/>
          <w:szCs w:val="24"/>
        </w:rPr>
        <w:t>5</w:t>
      </w:r>
      <w:r w:rsidR="00F6175A" w:rsidRPr="00271201">
        <w:rPr>
          <w:rFonts w:ascii="Times New Roman" w:hAnsi="Times New Roman"/>
          <w:sz w:val="24"/>
          <w:szCs w:val="24"/>
        </w:rPr>
        <w:t xml:space="preserve">. </w:t>
      </w:r>
      <w:r w:rsidR="00D467F7" w:rsidRPr="00271201">
        <w:rPr>
          <w:rFonts w:ascii="Times New Roman" w:eastAsia="Droid Sans Fallback" w:hAnsi="Times New Roman"/>
          <w:sz w:val="24"/>
          <w:szCs w:val="24"/>
        </w:rPr>
        <w:t xml:space="preserve">Nezaposlene osobe </w:t>
      </w:r>
      <w:r w:rsidR="009641FA" w:rsidRPr="00271201">
        <w:rPr>
          <w:rFonts w:ascii="Times New Roman" w:eastAsia="Droid Sans Fallback" w:hAnsi="Times New Roman"/>
          <w:sz w:val="24"/>
          <w:szCs w:val="24"/>
        </w:rPr>
        <w:t>s invaliditetom,</w:t>
      </w:r>
      <w:r w:rsidR="007E7398" w:rsidRPr="00271201">
        <w:rPr>
          <w:rFonts w:ascii="Times New Roman" w:eastAsia="Droid Sans Fallback" w:hAnsi="Times New Roman"/>
          <w:sz w:val="24"/>
          <w:szCs w:val="24"/>
        </w:rPr>
        <w:t xml:space="preserve"> </w:t>
      </w:r>
      <w:r w:rsidR="00D467F7" w:rsidRPr="00271201">
        <w:rPr>
          <w:rFonts w:ascii="Times New Roman" w:eastAsia="Droid Sans Fallback" w:hAnsi="Times New Roman"/>
          <w:sz w:val="24"/>
          <w:szCs w:val="24"/>
        </w:rPr>
        <w:t xml:space="preserve">čiji je status usklađen s </w:t>
      </w:r>
      <w:r w:rsidR="007E7398" w:rsidRPr="00271201">
        <w:rPr>
          <w:rFonts w:ascii="Times New Roman" w:eastAsia="Droid Sans Fallback" w:hAnsi="Times New Roman"/>
          <w:sz w:val="24"/>
          <w:szCs w:val="24"/>
        </w:rPr>
        <w:t>definicij</w:t>
      </w:r>
      <w:r w:rsidR="00D467F7" w:rsidRPr="00271201">
        <w:rPr>
          <w:rFonts w:ascii="Times New Roman" w:eastAsia="Droid Sans Fallback" w:hAnsi="Times New Roman"/>
          <w:sz w:val="24"/>
          <w:szCs w:val="24"/>
        </w:rPr>
        <w:t>om Radnika s invaliditetom</w:t>
      </w:r>
      <w:r w:rsidR="009641FA" w:rsidRPr="00271201">
        <w:rPr>
          <w:rStyle w:val="Referencafusnote"/>
          <w:rFonts w:ascii="Times New Roman" w:eastAsia="Droid Sans Fallback" w:hAnsi="Times New Roman"/>
          <w:sz w:val="24"/>
          <w:szCs w:val="24"/>
        </w:rPr>
        <w:footnoteReference w:id="25"/>
      </w:r>
      <w:r w:rsidR="007E7398" w:rsidRPr="00271201">
        <w:rPr>
          <w:rFonts w:ascii="Times New Roman" w:eastAsia="Droid Sans Fallback" w:hAnsi="Times New Roman"/>
          <w:sz w:val="24"/>
          <w:szCs w:val="24"/>
        </w:rPr>
        <w:t xml:space="preserve"> iz Uredbe </w:t>
      </w:r>
      <w:r w:rsidR="00A862DD" w:rsidRPr="00271201">
        <w:rPr>
          <w:rFonts w:ascii="Times New Roman" w:hAnsi="Times New Roman"/>
          <w:sz w:val="24"/>
          <w:szCs w:val="24"/>
        </w:rPr>
        <w:t>br. 651/2014</w:t>
      </w:r>
      <w:r w:rsidR="009641FA" w:rsidRPr="00271201">
        <w:rPr>
          <w:rFonts w:ascii="Times New Roman" w:eastAsia="Droid Sans Fallback" w:hAnsi="Times New Roman"/>
          <w:sz w:val="24"/>
          <w:szCs w:val="24"/>
        </w:rPr>
        <w:t>.</w:t>
      </w:r>
    </w:p>
    <w:p w14:paraId="4A5ACA3F" w14:textId="1B6FCA1A" w:rsidR="00EB5617" w:rsidRPr="00271201" w:rsidRDefault="00EB5617" w:rsidP="009C6DE7">
      <w:pPr>
        <w:suppressAutoHyphens/>
        <w:spacing w:after="0" w:line="240" w:lineRule="auto"/>
        <w:jc w:val="both"/>
        <w:rPr>
          <w:rFonts w:ascii="Times New Roman" w:eastAsia="Droid Sans Fallback" w:hAnsi="Times New Roman"/>
          <w:b/>
          <w:sz w:val="24"/>
          <w:szCs w:val="24"/>
        </w:rPr>
      </w:pPr>
    </w:p>
    <w:p w14:paraId="4B6B8C7A" w14:textId="77777777" w:rsidR="00C761D9" w:rsidRPr="00271201" w:rsidRDefault="00C761D9" w:rsidP="009B068B">
      <w:pPr>
        <w:suppressAutoHyphens/>
        <w:spacing w:after="0" w:line="240" w:lineRule="auto"/>
        <w:jc w:val="both"/>
        <w:rPr>
          <w:rFonts w:ascii="Times New Roman" w:eastAsia="Droid Sans Fallback" w:hAnsi="Times New Roman"/>
          <w:b/>
          <w:sz w:val="24"/>
          <w:szCs w:val="24"/>
        </w:rPr>
      </w:pPr>
    </w:p>
    <w:p w14:paraId="180DA696" w14:textId="734A6C00" w:rsidR="009B068B" w:rsidRPr="00271201" w:rsidRDefault="006C4667" w:rsidP="009B068B">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Skupina 2 – Novi društveni poduzetnici</w:t>
      </w:r>
      <w:r w:rsidR="00A658AB" w:rsidRPr="00271201">
        <w:rPr>
          <w:rFonts w:ascii="Times New Roman" w:eastAsia="Droid Sans Fallback" w:hAnsi="Times New Roman"/>
          <w:b/>
          <w:sz w:val="24"/>
          <w:szCs w:val="24"/>
        </w:rPr>
        <w:t>/društvena poduzeća</w:t>
      </w:r>
      <w:r w:rsidR="00175A57" w:rsidRPr="00271201">
        <w:rPr>
          <w:rFonts w:ascii="Times New Roman" w:eastAsia="Droid Sans Fallback" w:hAnsi="Times New Roman"/>
          <w:b/>
          <w:sz w:val="24"/>
          <w:szCs w:val="24"/>
        </w:rPr>
        <w:t xml:space="preserve"> (Pravni </w:t>
      </w:r>
      <w:r w:rsidR="00BD5D07" w:rsidRPr="00271201">
        <w:rPr>
          <w:rFonts w:ascii="Times New Roman" w:eastAsia="Droid Sans Fallback" w:hAnsi="Times New Roman"/>
          <w:b/>
          <w:sz w:val="24"/>
          <w:szCs w:val="24"/>
        </w:rPr>
        <w:t>subjekti</w:t>
      </w:r>
      <w:r w:rsidR="00175A57" w:rsidRPr="00271201">
        <w:rPr>
          <w:rFonts w:ascii="Times New Roman" w:eastAsia="Droid Sans Fallback" w:hAnsi="Times New Roman"/>
          <w:b/>
          <w:sz w:val="24"/>
          <w:szCs w:val="24"/>
        </w:rPr>
        <w:t xml:space="preserve"> koji planiraju započeti ili transferirati svoje poslovanje prema društveno-poduzetničkim </w:t>
      </w:r>
      <w:r w:rsidR="00BD5D07" w:rsidRPr="00271201">
        <w:rPr>
          <w:rFonts w:ascii="Times New Roman" w:eastAsia="Droid Sans Fallback" w:hAnsi="Times New Roman"/>
          <w:b/>
          <w:sz w:val="24"/>
          <w:szCs w:val="24"/>
        </w:rPr>
        <w:t>načelima</w:t>
      </w:r>
      <w:r w:rsidR="00175A57" w:rsidRPr="00271201">
        <w:rPr>
          <w:rFonts w:ascii="Times New Roman" w:eastAsia="Droid Sans Fallback" w:hAnsi="Times New Roman"/>
          <w:b/>
          <w:sz w:val="24"/>
          <w:szCs w:val="24"/>
        </w:rPr>
        <w:t>)</w:t>
      </w:r>
    </w:p>
    <w:p w14:paraId="5EBC77D8" w14:textId="77777777" w:rsidR="009B068B" w:rsidRPr="00271201" w:rsidRDefault="009B068B" w:rsidP="009B068B">
      <w:pPr>
        <w:suppressAutoHyphens/>
        <w:spacing w:after="0" w:line="240" w:lineRule="auto"/>
        <w:jc w:val="both"/>
        <w:rPr>
          <w:rFonts w:ascii="Times New Roman" w:eastAsia="Droid Sans Fallback" w:hAnsi="Times New Roman"/>
          <w:b/>
          <w:sz w:val="24"/>
          <w:szCs w:val="24"/>
        </w:rPr>
      </w:pPr>
    </w:p>
    <w:p w14:paraId="6BD7CC87" w14:textId="4F3AC468" w:rsidR="00CD5633" w:rsidRPr="000F5E7D" w:rsidRDefault="009B068B" w:rsidP="009B068B">
      <w:pPr>
        <w:suppressAutoHyphens/>
        <w:spacing w:after="0" w:line="240" w:lineRule="auto"/>
        <w:jc w:val="both"/>
        <w:rPr>
          <w:rFonts w:ascii="Times New Roman" w:eastAsia="Droid Sans Fallback" w:hAnsi="Times New Roman"/>
          <w:color w:val="00B0F0"/>
          <w:sz w:val="24"/>
          <w:szCs w:val="24"/>
        </w:rPr>
      </w:pPr>
      <w:r w:rsidRPr="00271201">
        <w:rPr>
          <w:rFonts w:ascii="Times New Roman" w:eastAsia="Droid Sans Fallback" w:hAnsi="Times New Roman"/>
          <w:b/>
          <w:sz w:val="24"/>
          <w:szCs w:val="24"/>
        </w:rPr>
        <w:tab/>
      </w:r>
      <w:r w:rsidR="0011065B" w:rsidRPr="00271201">
        <w:rPr>
          <w:rFonts w:ascii="Times New Roman" w:eastAsia="Droid Sans Fallback" w:hAnsi="Times New Roman"/>
          <w:sz w:val="24"/>
          <w:szCs w:val="24"/>
        </w:rPr>
        <w:t xml:space="preserve">Ciljana skupina su pravni </w:t>
      </w:r>
      <w:r w:rsidR="00B03340" w:rsidRPr="00271201">
        <w:rPr>
          <w:rFonts w:ascii="Times New Roman" w:eastAsia="Droid Sans Fallback" w:hAnsi="Times New Roman"/>
          <w:sz w:val="24"/>
          <w:szCs w:val="24"/>
        </w:rPr>
        <w:t>subjekti</w:t>
      </w:r>
      <w:r w:rsidR="00F73779" w:rsidRPr="00271201">
        <w:rPr>
          <w:rFonts w:ascii="Times New Roman" w:eastAsia="Droid Sans Fallback" w:hAnsi="Times New Roman"/>
          <w:sz w:val="24"/>
          <w:szCs w:val="24"/>
        </w:rPr>
        <w:t xml:space="preserve"> </w:t>
      </w:r>
      <w:r w:rsidR="006C4667" w:rsidRPr="00271201">
        <w:rPr>
          <w:rFonts w:ascii="Times New Roman" w:eastAsia="Droid Sans Fallback" w:hAnsi="Times New Roman"/>
          <w:sz w:val="24"/>
          <w:szCs w:val="24"/>
        </w:rPr>
        <w:t>koji žele svoje poslovanje ili transferirati na društveno poduzetništvo ili započeti poslovanje</w:t>
      </w:r>
      <w:r w:rsidR="000F5E7D">
        <w:rPr>
          <w:rFonts w:ascii="Times New Roman" w:eastAsia="Droid Sans Fallback" w:hAnsi="Times New Roman"/>
          <w:sz w:val="24"/>
          <w:szCs w:val="24"/>
        </w:rPr>
        <w:t xml:space="preserve"> </w:t>
      </w:r>
      <w:r w:rsidR="000F5E7D" w:rsidRPr="00A17590">
        <w:rPr>
          <w:rFonts w:ascii="Times New Roman" w:eastAsia="Droid Sans Fallback" w:hAnsi="Times New Roman"/>
          <w:color w:val="FF0000"/>
          <w:sz w:val="24"/>
          <w:szCs w:val="24"/>
        </w:rPr>
        <w:t>sukladno</w:t>
      </w:r>
      <w:r w:rsidR="00316B66" w:rsidRPr="00A17590">
        <w:rPr>
          <w:rFonts w:ascii="Times New Roman" w:eastAsia="Droid Sans Fallback" w:hAnsi="Times New Roman"/>
          <w:color w:val="FF0000"/>
          <w:sz w:val="24"/>
          <w:szCs w:val="24"/>
        </w:rPr>
        <w:t xml:space="preserve"> društveno-</w:t>
      </w:r>
      <w:r w:rsidR="006C4667" w:rsidRPr="00A17590">
        <w:rPr>
          <w:rFonts w:ascii="Times New Roman" w:eastAsia="Droid Sans Fallback" w:hAnsi="Times New Roman"/>
          <w:color w:val="FF0000"/>
          <w:sz w:val="24"/>
          <w:szCs w:val="24"/>
        </w:rPr>
        <w:t xml:space="preserve">poduzetničkim </w:t>
      </w:r>
      <w:r w:rsidR="00B03340" w:rsidRPr="00A17590">
        <w:rPr>
          <w:rFonts w:ascii="Times New Roman" w:eastAsia="Droid Sans Fallback" w:hAnsi="Times New Roman"/>
          <w:color w:val="FF0000"/>
          <w:sz w:val="24"/>
          <w:szCs w:val="24"/>
        </w:rPr>
        <w:t>načelima</w:t>
      </w:r>
      <w:r w:rsidR="000F5E7D" w:rsidRPr="00A17590">
        <w:rPr>
          <w:rFonts w:ascii="Times New Roman" w:eastAsia="Droid Sans Fallback" w:hAnsi="Times New Roman"/>
          <w:color w:val="FF0000"/>
          <w:sz w:val="24"/>
          <w:szCs w:val="24"/>
        </w:rPr>
        <w:t xml:space="preserve"> definiranim Strategijom razvoja društvenog poduzetništva u Republici Hrvatskoj za razdoblje od 2015. do 2020. godine</w:t>
      </w:r>
      <w:r w:rsidR="00CD5633" w:rsidRPr="00A17590">
        <w:rPr>
          <w:rFonts w:ascii="Times New Roman" w:eastAsia="Droid Sans Fallback" w:hAnsi="Times New Roman"/>
          <w:color w:val="FF0000"/>
          <w:sz w:val="24"/>
          <w:szCs w:val="24"/>
        </w:rPr>
        <w:t>:</w:t>
      </w:r>
    </w:p>
    <w:p w14:paraId="6016665B" w14:textId="780EB47B" w:rsidR="00CD5633" w:rsidRDefault="00CD5633" w:rsidP="009B068B">
      <w:pPr>
        <w:suppressAutoHyphens/>
        <w:spacing w:after="0" w:line="240" w:lineRule="auto"/>
        <w:jc w:val="both"/>
        <w:rPr>
          <w:rFonts w:ascii="Times New Roman" w:eastAsia="Droid Sans Fallback" w:hAnsi="Times New Roman"/>
          <w:sz w:val="24"/>
          <w:szCs w:val="24"/>
        </w:rPr>
      </w:pPr>
    </w:p>
    <w:p w14:paraId="4DAE20F8" w14:textId="2A117611" w:rsidR="00CD5633" w:rsidRPr="00105279" w:rsidRDefault="004C301E" w:rsidP="00105279">
      <w:pPr>
        <w:pStyle w:val="Odlomakpopisa"/>
        <w:numPr>
          <w:ilvl w:val="0"/>
          <w:numId w:val="51"/>
        </w:numPr>
        <w:suppressAutoHyphens/>
        <w:spacing w:after="0" w:line="240" w:lineRule="auto"/>
        <w:jc w:val="both"/>
        <w:rPr>
          <w:rFonts w:ascii="Times New Roman" w:eastAsia="Droid Sans Fallback" w:hAnsi="Times New Roman"/>
          <w:b/>
          <w:sz w:val="24"/>
          <w:szCs w:val="24"/>
        </w:rPr>
      </w:pPr>
      <w:r w:rsidRPr="00105279">
        <w:rPr>
          <w:rFonts w:ascii="Times New Roman" w:eastAsia="Droid Sans Fallback" w:hAnsi="Times New Roman"/>
          <w:sz w:val="24"/>
          <w:szCs w:val="24"/>
        </w:rPr>
        <w:t>trgovačka društva</w:t>
      </w:r>
      <w:r w:rsidR="00DE5D7E">
        <w:rPr>
          <w:rFonts w:ascii="Times New Roman" w:eastAsia="Droid Sans Fallback" w:hAnsi="Times New Roman"/>
          <w:sz w:val="24"/>
          <w:szCs w:val="24"/>
        </w:rPr>
        <w:t>;</w:t>
      </w:r>
    </w:p>
    <w:p w14:paraId="01992EBD" w14:textId="2A9DCD2B" w:rsidR="00CD5633" w:rsidRPr="00105279" w:rsidRDefault="006C4667" w:rsidP="00105279">
      <w:pPr>
        <w:pStyle w:val="Odlomakpopisa"/>
        <w:numPr>
          <w:ilvl w:val="0"/>
          <w:numId w:val="51"/>
        </w:numPr>
        <w:suppressAutoHyphens/>
        <w:spacing w:after="0" w:line="240" w:lineRule="auto"/>
        <w:jc w:val="both"/>
        <w:rPr>
          <w:rFonts w:ascii="Times New Roman" w:eastAsia="Droid Sans Fallback" w:hAnsi="Times New Roman"/>
          <w:b/>
          <w:sz w:val="24"/>
          <w:szCs w:val="24"/>
        </w:rPr>
      </w:pPr>
      <w:r w:rsidRPr="00105279">
        <w:rPr>
          <w:rFonts w:ascii="Times New Roman" w:eastAsia="Droid Sans Fallback" w:hAnsi="Times New Roman"/>
          <w:sz w:val="24"/>
          <w:szCs w:val="24"/>
        </w:rPr>
        <w:t>udruge</w:t>
      </w:r>
      <w:r w:rsidR="00DE5D7E">
        <w:rPr>
          <w:rFonts w:ascii="Times New Roman" w:eastAsia="Droid Sans Fallback" w:hAnsi="Times New Roman"/>
          <w:sz w:val="24"/>
          <w:szCs w:val="24"/>
        </w:rPr>
        <w:t>;</w:t>
      </w:r>
    </w:p>
    <w:p w14:paraId="54B4E05B" w14:textId="331AE73C" w:rsidR="00CD5633" w:rsidRPr="00105279" w:rsidRDefault="006C4667" w:rsidP="00105279">
      <w:pPr>
        <w:pStyle w:val="Odlomakpopisa"/>
        <w:numPr>
          <w:ilvl w:val="0"/>
          <w:numId w:val="51"/>
        </w:numPr>
        <w:suppressAutoHyphens/>
        <w:spacing w:after="0" w:line="240" w:lineRule="auto"/>
        <w:jc w:val="both"/>
        <w:rPr>
          <w:rFonts w:ascii="Times New Roman" w:eastAsia="Droid Sans Fallback" w:hAnsi="Times New Roman"/>
          <w:b/>
          <w:sz w:val="24"/>
          <w:szCs w:val="24"/>
        </w:rPr>
      </w:pPr>
      <w:r w:rsidRPr="00105279">
        <w:rPr>
          <w:rFonts w:ascii="Times New Roman" w:eastAsia="Droid Sans Fallback" w:hAnsi="Times New Roman"/>
          <w:sz w:val="24"/>
          <w:szCs w:val="24"/>
        </w:rPr>
        <w:t>zad</w:t>
      </w:r>
      <w:r w:rsidR="00F73779" w:rsidRPr="00105279">
        <w:rPr>
          <w:rFonts w:ascii="Times New Roman" w:eastAsia="Droid Sans Fallback" w:hAnsi="Times New Roman"/>
          <w:sz w:val="24"/>
          <w:szCs w:val="24"/>
        </w:rPr>
        <w:t>ruge</w:t>
      </w:r>
      <w:r w:rsidR="00DE5D7E">
        <w:rPr>
          <w:rFonts w:ascii="Times New Roman" w:eastAsia="Droid Sans Fallback" w:hAnsi="Times New Roman"/>
          <w:sz w:val="24"/>
          <w:szCs w:val="24"/>
        </w:rPr>
        <w:t>;</w:t>
      </w:r>
    </w:p>
    <w:p w14:paraId="039D8140" w14:textId="2A25C663" w:rsidR="00CD5633" w:rsidRPr="00105279" w:rsidRDefault="00D0364B" w:rsidP="00105279">
      <w:pPr>
        <w:pStyle w:val="Odlomakpopisa"/>
        <w:numPr>
          <w:ilvl w:val="0"/>
          <w:numId w:val="51"/>
        </w:numPr>
        <w:suppressAutoHyphens/>
        <w:spacing w:after="0" w:line="240" w:lineRule="auto"/>
        <w:jc w:val="both"/>
        <w:rPr>
          <w:rFonts w:ascii="Times New Roman" w:eastAsia="Droid Sans Fallback" w:hAnsi="Times New Roman"/>
          <w:b/>
          <w:sz w:val="24"/>
          <w:szCs w:val="24"/>
        </w:rPr>
      </w:pPr>
      <w:r w:rsidRPr="00105279">
        <w:rPr>
          <w:rFonts w:ascii="Times New Roman" w:eastAsia="Droid Sans Fallback" w:hAnsi="Times New Roman"/>
          <w:sz w:val="24"/>
          <w:szCs w:val="24"/>
        </w:rPr>
        <w:t>zaposlenici u organizaciji Prijavitelja i ako je primjenjivo, Partnera</w:t>
      </w:r>
      <w:r w:rsidR="00DE5D7E">
        <w:rPr>
          <w:rFonts w:ascii="Times New Roman" w:eastAsia="Droid Sans Fallback" w:hAnsi="Times New Roman"/>
          <w:sz w:val="24"/>
          <w:szCs w:val="24"/>
        </w:rPr>
        <w:t>;</w:t>
      </w:r>
    </w:p>
    <w:p w14:paraId="5987845D" w14:textId="4090112F" w:rsidR="00CE0205" w:rsidRDefault="00D0364B" w:rsidP="001E51E9">
      <w:pPr>
        <w:pStyle w:val="Odlomakpopisa"/>
        <w:numPr>
          <w:ilvl w:val="0"/>
          <w:numId w:val="51"/>
        </w:numPr>
        <w:jc w:val="both"/>
        <w:rPr>
          <w:rFonts w:ascii="Times New Roman" w:eastAsia="Droid Sans Fallback" w:hAnsi="Times New Roman"/>
          <w:sz w:val="24"/>
          <w:szCs w:val="24"/>
        </w:rPr>
      </w:pPr>
      <w:r w:rsidRPr="005C2187">
        <w:rPr>
          <w:rFonts w:ascii="Times New Roman" w:eastAsia="Droid Sans Fallback" w:hAnsi="Times New Roman"/>
          <w:sz w:val="24"/>
          <w:szCs w:val="24"/>
        </w:rPr>
        <w:t>nezaposlen</w:t>
      </w:r>
      <w:r w:rsidR="006108D5" w:rsidRPr="005C2187">
        <w:rPr>
          <w:rFonts w:ascii="Times New Roman" w:eastAsia="Droid Sans Fallback" w:hAnsi="Times New Roman"/>
          <w:sz w:val="24"/>
          <w:szCs w:val="24"/>
        </w:rPr>
        <w:t>i</w:t>
      </w:r>
      <w:r w:rsidR="005C2187">
        <w:rPr>
          <w:rFonts w:ascii="Times New Roman" w:eastAsia="Droid Sans Fallback" w:hAnsi="Times New Roman"/>
          <w:sz w:val="24"/>
          <w:szCs w:val="24"/>
        </w:rPr>
        <w:t xml:space="preserve">, </w:t>
      </w:r>
      <w:r w:rsidR="005C2187" w:rsidRPr="005C2187">
        <w:rPr>
          <w:rFonts w:ascii="Times New Roman" w:eastAsia="Droid Sans Fallback" w:hAnsi="Times New Roman"/>
          <w:sz w:val="24"/>
          <w:szCs w:val="24"/>
        </w:rPr>
        <w:t>pripadnici ranjivih skupina (žene, hrvatski branitelji i stradalnici iz Domovinskog rat</w:t>
      </w:r>
      <w:r w:rsidR="000F1FC9">
        <w:rPr>
          <w:rFonts w:ascii="Times New Roman" w:eastAsia="Droid Sans Fallback" w:hAnsi="Times New Roman"/>
          <w:sz w:val="24"/>
          <w:szCs w:val="24"/>
        </w:rPr>
        <w:t>a, osobe s invaliditetom i dr.)</w:t>
      </w:r>
    </w:p>
    <w:p w14:paraId="71F01E93" w14:textId="77777777" w:rsidR="001E51E9" w:rsidRDefault="001E51E9" w:rsidP="001E51E9">
      <w:pPr>
        <w:jc w:val="both"/>
        <w:rPr>
          <w:rFonts w:ascii="Times New Roman" w:eastAsia="Droid Sans Fallback" w:hAnsi="Times New Roman"/>
          <w:sz w:val="24"/>
          <w:szCs w:val="24"/>
        </w:rPr>
      </w:pPr>
    </w:p>
    <w:p w14:paraId="68B89991" w14:textId="77777777" w:rsidR="001E51E9" w:rsidRDefault="001E51E9" w:rsidP="001E51E9">
      <w:pPr>
        <w:jc w:val="both"/>
        <w:rPr>
          <w:rFonts w:ascii="Times New Roman" w:eastAsia="Droid Sans Fallback" w:hAnsi="Times New Roman"/>
          <w:sz w:val="24"/>
          <w:szCs w:val="24"/>
        </w:rPr>
      </w:pPr>
    </w:p>
    <w:p w14:paraId="42154F07" w14:textId="77777777" w:rsidR="001E51E9" w:rsidRDefault="001E51E9" w:rsidP="001E51E9">
      <w:pPr>
        <w:jc w:val="both"/>
        <w:rPr>
          <w:rFonts w:ascii="Times New Roman" w:eastAsia="Droid Sans Fallback" w:hAnsi="Times New Roman"/>
          <w:sz w:val="24"/>
          <w:szCs w:val="24"/>
        </w:rPr>
      </w:pPr>
    </w:p>
    <w:p w14:paraId="2ED11970" w14:textId="77777777" w:rsidR="001E51E9" w:rsidRPr="001E51E9" w:rsidRDefault="001E51E9" w:rsidP="001E51E9">
      <w:pPr>
        <w:jc w:val="both"/>
        <w:rPr>
          <w:rFonts w:ascii="Times New Roman" w:eastAsia="Droid Sans Fallback" w:hAnsi="Times New Roman"/>
          <w:sz w:val="24"/>
          <w:szCs w:val="24"/>
        </w:rPr>
      </w:pPr>
    </w:p>
    <w:p w14:paraId="04F27DD9" w14:textId="49CFE56B" w:rsidR="00B33CE1" w:rsidRDefault="00B33CE1" w:rsidP="00EB5617">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t xml:space="preserve"> </w:t>
      </w:r>
      <w:r>
        <w:rPr>
          <w:rFonts w:ascii="Times New Roman" w:eastAsia="Droid Sans Fallback" w:hAnsi="Times New Roman"/>
          <w:sz w:val="24"/>
          <w:szCs w:val="24"/>
        </w:rPr>
        <w:tab/>
      </w:r>
      <w:r w:rsidR="003C4A8C" w:rsidRPr="00271201">
        <w:rPr>
          <w:rFonts w:ascii="Times New Roman" w:eastAsia="Droid Sans Fallback" w:hAnsi="Times New Roman"/>
          <w:sz w:val="24"/>
          <w:szCs w:val="24"/>
        </w:rPr>
        <w:t>Prijavitelj</w:t>
      </w:r>
      <w:r w:rsidR="009C6DE7" w:rsidRPr="00271201">
        <w:rPr>
          <w:rFonts w:ascii="Times New Roman" w:eastAsia="Droid Sans Fallback" w:hAnsi="Times New Roman"/>
          <w:sz w:val="24"/>
          <w:szCs w:val="24"/>
        </w:rPr>
        <w:t xml:space="preserve"> mora osigurati da su sudionici u projektnim aktivnostima pripadnici ciljane skupine, a za koje će ukoliko bude izabran, u ulozi Korisnika, </w:t>
      </w:r>
      <w:r w:rsidR="009C6DE7" w:rsidRPr="00271201">
        <w:rPr>
          <w:rFonts w:ascii="Times New Roman" w:eastAsia="Droid Sans Fallback" w:hAnsi="Times New Roman"/>
          <w:b/>
          <w:sz w:val="24"/>
          <w:szCs w:val="24"/>
        </w:rPr>
        <w:t>biti obvezan osigurati dokaze o njihovoj pripadnosti ciljnim skupinama</w:t>
      </w:r>
      <w:r w:rsidR="009C6DE7" w:rsidRPr="00271201">
        <w:rPr>
          <w:rFonts w:ascii="Times New Roman" w:eastAsia="Droid Sans Fallback" w:hAnsi="Times New Roman"/>
          <w:sz w:val="24"/>
          <w:szCs w:val="24"/>
        </w:rPr>
        <w:t xml:space="preserve"> </w:t>
      </w:r>
      <w:r w:rsidR="00E677BF" w:rsidRPr="00271201">
        <w:rPr>
          <w:rFonts w:ascii="Times New Roman" w:eastAsia="Droid Sans Fallback" w:hAnsi="Times New Roman"/>
          <w:sz w:val="24"/>
          <w:szCs w:val="24"/>
        </w:rPr>
        <w:t xml:space="preserve">prilaganjem </w:t>
      </w:r>
      <w:r w:rsidR="00505776" w:rsidRPr="00271201">
        <w:rPr>
          <w:rFonts w:ascii="Times New Roman" w:eastAsia="Droid Sans Fallback" w:hAnsi="Times New Roman"/>
          <w:sz w:val="24"/>
          <w:szCs w:val="24"/>
        </w:rPr>
        <w:t>sl</w:t>
      </w:r>
      <w:r w:rsidR="008379E9" w:rsidRPr="00271201">
        <w:rPr>
          <w:rFonts w:ascii="Times New Roman" w:eastAsia="Droid Sans Fallback" w:hAnsi="Times New Roman"/>
          <w:sz w:val="24"/>
          <w:szCs w:val="24"/>
        </w:rPr>
        <w:t>jedećih dokumena</w:t>
      </w:r>
      <w:r w:rsidR="00CD53CB">
        <w:rPr>
          <w:rFonts w:ascii="Times New Roman" w:eastAsia="Droid Sans Fallback" w:hAnsi="Times New Roman"/>
          <w:sz w:val="24"/>
          <w:szCs w:val="24"/>
        </w:rPr>
        <w:t>t</w:t>
      </w:r>
      <w:r w:rsidR="006433D0">
        <w:rPr>
          <w:rFonts w:ascii="Times New Roman" w:eastAsia="Droid Sans Fallback" w:hAnsi="Times New Roman"/>
          <w:sz w:val="24"/>
          <w:szCs w:val="24"/>
        </w:rPr>
        <w:t>a</w:t>
      </w:r>
      <w:r w:rsidR="00CD53CB">
        <w:rPr>
          <w:rFonts w:ascii="Times New Roman" w:eastAsia="Droid Sans Fallback" w:hAnsi="Times New Roman"/>
          <w:sz w:val="24"/>
          <w:szCs w:val="24"/>
        </w:rPr>
        <w:t>.</w:t>
      </w:r>
    </w:p>
    <w:p w14:paraId="7136FA1A" w14:textId="77777777" w:rsidR="00B33CE1" w:rsidRPr="00271201" w:rsidRDefault="00B33CE1" w:rsidP="00EB5617">
      <w:pPr>
        <w:suppressAutoHyphens/>
        <w:spacing w:after="0" w:line="240" w:lineRule="auto"/>
        <w:jc w:val="both"/>
        <w:rPr>
          <w:rFonts w:ascii="Times New Roman" w:eastAsia="Droid Sans Fallback" w:hAnsi="Times New Roman"/>
          <w:sz w:val="24"/>
          <w:szCs w:val="24"/>
        </w:rPr>
      </w:pPr>
    </w:p>
    <w:p w14:paraId="48C305B5" w14:textId="77777777" w:rsidR="008C52A4" w:rsidRPr="00271201" w:rsidRDefault="00302C22" w:rsidP="00C875C7">
      <w:pPr>
        <w:pStyle w:val="Odlomakpopisa"/>
        <w:tabs>
          <w:tab w:val="left" w:pos="0"/>
        </w:tabs>
        <w:suppressAutoHyphens/>
        <w:spacing w:after="0" w:line="240" w:lineRule="auto"/>
        <w:rPr>
          <w:rFonts w:ascii="Times New Roman" w:eastAsia="Droid Sans Fallback" w:hAnsi="Times New Roman"/>
          <w:b/>
          <w:sz w:val="24"/>
          <w:szCs w:val="24"/>
        </w:rPr>
      </w:pPr>
      <w:r w:rsidRPr="00271201">
        <w:rPr>
          <w:rFonts w:ascii="Times New Roman" w:eastAsia="Droid Sans Fallback" w:hAnsi="Times New Roman"/>
          <w:b/>
          <w:sz w:val="24"/>
          <w:szCs w:val="24"/>
        </w:rPr>
        <w:t>Dokazi o pripadnosti ciljanoj sk</w:t>
      </w:r>
      <w:r w:rsidR="00C875C7" w:rsidRPr="00271201">
        <w:rPr>
          <w:rFonts w:ascii="Times New Roman" w:eastAsia="Droid Sans Fallback" w:hAnsi="Times New Roman"/>
          <w:b/>
          <w:sz w:val="24"/>
          <w:szCs w:val="24"/>
        </w:rPr>
        <w:t>upini za Skupinu 1 Prijavitelja:</w:t>
      </w:r>
    </w:p>
    <w:p w14:paraId="021E61C0" w14:textId="77777777" w:rsidR="00ED3D69" w:rsidRPr="00271201" w:rsidRDefault="00ED3D69" w:rsidP="009C6DE7">
      <w:pPr>
        <w:suppressAutoHyphens/>
        <w:spacing w:after="0" w:line="240" w:lineRule="auto"/>
        <w:jc w:val="both"/>
        <w:rPr>
          <w:rFonts w:ascii="Times New Roman" w:eastAsia="Droid Sans Fallback" w:hAnsi="Times New Roman"/>
          <w:sz w:val="24"/>
          <w:szCs w:val="24"/>
          <w:highlight w:val="yellow"/>
        </w:rPr>
      </w:pPr>
    </w:p>
    <w:tbl>
      <w:tblPr>
        <w:tblStyle w:val="Reetkatablice"/>
        <w:tblW w:w="0" w:type="auto"/>
        <w:tblLook w:val="04A0" w:firstRow="1" w:lastRow="0" w:firstColumn="1" w:lastColumn="0" w:noHBand="0" w:noVBand="1"/>
      </w:tblPr>
      <w:tblGrid>
        <w:gridCol w:w="4644"/>
        <w:gridCol w:w="4644"/>
      </w:tblGrid>
      <w:tr w:rsidR="003664FE" w:rsidRPr="00271201" w14:paraId="641169C4" w14:textId="77777777" w:rsidTr="00AD00CB">
        <w:trPr>
          <w:trHeight w:val="383"/>
        </w:trPr>
        <w:tc>
          <w:tcPr>
            <w:tcW w:w="4644" w:type="dxa"/>
            <w:vAlign w:val="center"/>
          </w:tcPr>
          <w:p w14:paraId="608D419A" w14:textId="77777777" w:rsidR="00DC6C1F" w:rsidRPr="00271201" w:rsidRDefault="001E63DE" w:rsidP="00C21D0D">
            <w:pPr>
              <w:jc w:val="center"/>
              <w:rPr>
                <w:rFonts w:ascii="Times New Roman" w:hAnsi="Times New Roman"/>
                <w:b/>
                <w:sz w:val="24"/>
                <w:szCs w:val="24"/>
              </w:rPr>
            </w:pPr>
            <w:r w:rsidRPr="00271201">
              <w:rPr>
                <w:rFonts w:ascii="Times New Roman" w:hAnsi="Times New Roman"/>
                <w:b/>
                <w:sz w:val="24"/>
                <w:szCs w:val="24"/>
              </w:rPr>
              <w:t>CI</w:t>
            </w:r>
            <w:r w:rsidR="00DC6C1F" w:rsidRPr="00271201">
              <w:rPr>
                <w:rFonts w:ascii="Times New Roman" w:hAnsi="Times New Roman"/>
                <w:b/>
                <w:sz w:val="24"/>
                <w:szCs w:val="24"/>
              </w:rPr>
              <w:t>LJANE SKUPINE</w:t>
            </w:r>
          </w:p>
        </w:tc>
        <w:tc>
          <w:tcPr>
            <w:tcW w:w="4644" w:type="dxa"/>
            <w:vAlign w:val="center"/>
          </w:tcPr>
          <w:p w14:paraId="261A8FF5" w14:textId="77777777" w:rsidR="00DC6C1F" w:rsidRPr="00271201" w:rsidRDefault="00DC6C1F" w:rsidP="00C21D0D">
            <w:pPr>
              <w:jc w:val="center"/>
              <w:rPr>
                <w:rFonts w:ascii="Times New Roman" w:hAnsi="Times New Roman"/>
                <w:b/>
                <w:sz w:val="24"/>
                <w:szCs w:val="24"/>
              </w:rPr>
            </w:pPr>
            <w:r w:rsidRPr="00271201">
              <w:rPr>
                <w:rFonts w:ascii="Times New Roman" w:hAnsi="Times New Roman"/>
                <w:b/>
                <w:sz w:val="24"/>
                <w:szCs w:val="24"/>
              </w:rPr>
              <w:t>DOKAZI (DOKUMENTI)</w:t>
            </w:r>
          </w:p>
        </w:tc>
      </w:tr>
      <w:tr w:rsidR="003664FE" w:rsidRPr="00271201" w14:paraId="1A3E19D8" w14:textId="77777777" w:rsidTr="001F1ADF">
        <w:trPr>
          <w:trHeight w:val="8228"/>
        </w:trPr>
        <w:tc>
          <w:tcPr>
            <w:tcW w:w="4644" w:type="dxa"/>
          </w:tcPr>
          <w:p w14:paraId="0B137426" w14:textId="77777777" w:rsidR="00EE774B" w:rsidRPr="00271201" w:rsidRDefault="00EE774B" w:rsidP="00EE774B">
            <w:pPr>
              <w:rPr>
                <w:rFonts w:ascii="Times New Roman" w:hAnsi="Times New Roman"/>
                <w:b/>
                <w:sz w:val="24"/>
                <w:szCs w:val="24"/>
              </w:rPr>
            </w:pPr>
            <w:r w:rsidRPr="00271201">
              <w:rPr>
                <w:rFonts w:ascii="Times New Roman" w:hAnsi="Times New Roman"/>
                <w:b/>
                <w:sz w:val="24"/>
                <w:szCs w:val="24"/>
              </w:rPr>
              <w:t>Nezaposlena osoba u nepovoljnom položaju</w:t>
            </w:r>
            <w:r w:rsidR="00026BD7" w:rsidRPr="00271201">
              <w:rPr>
                <w:rFonts w:ascii="Times New Roman" w:hAnsi="Times New Roman"/>
                <w:b/>
                <w:sz w:val="24"/>
                <w:szCs w:val="24"/>
              </w:rPr>
              <w:t xml:space="preserve"> je osoba</w:t>
            </w:r>
            <w:r w:rsidRPr="00271201">
              <w:rPr>
                <w:rStyle w:val="Referencafusnote"/>
                <w:rFonts w:ascii="Times New Roman" w:hAnsi="Times New Roman"/>
                <w:b/>
                <w:sz w:val="24"/>
                <w:szCs w:val="24"/>
              </w:rPr>
              <w:footnoteReference w:id="26"/>
            </w:r>
            <w:r w:rsidRPr="00271201">
              <w:rPr>
                <w:rFonts w:ascii="Times New Roman" w:hAnsi="Times New Roman"/>
                <w:b/>
                <w:sz w:val="24"/>
                <w:szCs w:val="24"/>
              </w:rPr>
              <w:t>:</w:t>
            </w:r>
          </w:p>
          <w:p w14:paraId="045B9785" w14:textId="77777777" w:rsidR="00EE774B" w:rsidRPr="00271201" w:rsidRDefault="00EE774B" w:rsidP="00EE774B">
            <w:pPr>
              <w:rPr>
                <w:rFonts w:ascii="Times New Roman" w:hAnsi="Times New Roman"/>
                <w:b/>
                <w:sz w:val="24"/>
                <w:szCs w:val="24"/>
              </w:rPr>
            </w:pPr>
          </w:p>
        </w:tc>
        <w:tc>
          <w:tcPr>
            <w:tcW w:w="4644" w:type="dxa"/>
          </w:tcPr>
          <w:p w14:paraId="48D08842" w14:textId="77777777" w:rsidR="005316ED" w:rsidRPr="00271201" w:rsidRDefault="00026BD7" w:rsidP="00AD00CB">
            <w:pPr>
              <w:jc w:val="both"/>
              <w:rPr>
                <w:rFonts w:ascii="Times New Roman" w:hAnsi="Times New Roman"/>
                <w:b/>
                <w:sz w:val="24"/>
                <w:szCs w:val="24"/>
              </w:rPr>
            </w:pPr>
            <w:r w:rsidRPr="00271201">
              <w:rPr>
                <w:rFonts w:ascii="Times New Roman" w:hAnsi="Times New Roman"/>
                <w:b/>
                <w:sz w:val="24"/>
                <w:szCs w:val="24"/>
              </w:rPr>
              <w:t>POSEBNA NAPOMENA: Za sve  pripadnike ciljane skupine koji dokazuju status OSOBE U NEPOVOLJNOM POLOŽAJU</w:t>
            </w:r>
            <w:r w:rsidR="00D7055C" w:rsidRPr="00271201">
              <w:rPr>
                <w:rFonts w:ascii="Times New Roman" w:hAnsi="Times New Roman"/>
                <w:b/>
                <w:sz w:val="24"/>
                <w:szCs w:val="24"/>
              </w:rPr>
              <w:t xml:space="preserve"> pod točkama u nastavku a), b), c) i d)</w:t>
            </w:r>
            <w:r w:rsidRPr="00271201">
              <w:rPr>
                <w:rFonts w:ascii="Times New Roman" w:hAnsi="Times New Roman"/>
                <w:b/>
                <w:sz w:val="24"/>
                <w:szCs w:val="24"/>
              </w:rPr>
              <w:t>,</w:t>
            </w:r>
            <w:r w:rsidR="00A362AB" w:rsidRPr="00271201">
              <w:rPr>
                <w:rFonts w:ascii="Times New Roman" w:hAnsi="Times New Roman"/>
                <w:b/>
                <w:sz w:val="24"/>
                <w:szCs w:val="24"/>
              </w:rPr>
              <w:t xml:space="preserve"> i e)</w:t>
            </w:r>
            <w:r w:rsidRPr="00271201">
              <w:rPr>
                <w:rFonts w:ascii="Times New Roman" w:hAnsi="Times New Roman"/>
                <w:b/>
                <w:sz w:val="24"/>
                <w:szCs w:val="24"/>
              </w:rPr>
              <w:t xml:space="preserve"> OBAVEZNA je i dostava dokumenta kojim će dokazati da su</w:t>
            </w:r>
            <w:r w:rsidR="002D714A" w:rsidRPr="00271201">
              <w:rPr>
                <w:rFonts w:ascii="Times New Roman" w:hAnsi="Times New Roman"/>
                <w:b/>
                <w:sz w:val="24"/>
                <w:szCs w:val="24"/>
              </w:rPr>
              <w:t xml:space="preserve"> i</w:t>
            </w:r>
            <w:r w:rsidRPr="00271201">
              <w:rPr>
                <w:rFonts w:ascii="Times New Roman" w:hAnsi="Times New Roman"/>
                <w:b/>
                <w:sz w:val="24"/>
                <w:szCs w:val="24"/>
              </w:rPr>
              <w:t xml:space="preserve"> u statusu NEZAPOSLENE OSOBE i to na sljedeći način:</w:t>
            </w:r>
          </w:p>
          <w:p w14:paraId="030815A3" w14:textId="77777777" w:rsidR="00026BD7" w:rsidRPr="00271201" w:rsidRDefault="00026BD7" w:rsidP="00AD00CB">
            <w:pPr>
              <w:ind w:left="345" w:hanging="345"/>
              <w:rPr>
                <w:rFonts w:ascii="Times New Roman" w:hAnsi="Times New Roman"/>
                <w:sz w:val="24"/>
                <w:szCs w:val="24"/>
              </w:rPr>
            </w:pPr>
            <w:r w:rsidRPr="00271201">
              <w:rPr>
                <w:rFonts w:ascii="Times New Roman" w:hAnsi="Times New Roman"/>
                <w:sz w:val="24"/>
                <w:szCs w:val="24"/>
              </w:rPr>
              <w:t>1.  - Ukoliko je u evidenciji nezaposlenih osoba HZZ-a:</w:t>
            </w:r>
          </w:p>
          <w:p w14:paraId="394F5D07" w14:textId="77777777" w:rsidR="00AD00CB" w:rsidRPr="00271201" w:rsidRDefault="00026BD7" w:rsidP="00026BD7">
            <w:pPr>
              <w:pStyle w:val="Odlomakpopisa"/>
              <w:numPr>
                <w:ilvl w:val="0"/>
                <w:numId w:val="42"/>
              </w:numPr>
              <w:rPr>
                <w:rFonts w:ascii="Times New Roman" w:hAnsi="Times New Roman"/>
                <w:sz w:val="24"/>
                <w:szCs w:val="24"/>
              </w:rPr>
            </w:pPr>
            <w:r w:rsidRPr="00271201">
              <w:rPr>
                <w:rFonts w:ascii="Times New Roman" w:hAnsi="Times New Roman"/>
                <w:sz w:val="24"/>
                <w:szCs w:val="24"/>
              </w:rPr>
              <w:t>potvrda o vođenju u evidenciji HZZ-a iz koje je vidljiva nezaposlenost</w:t>
            </w:r>
            <w:r w:rsidR="00E85CEF" w:rsidRPr="00271201">
              <w:rPr>
                <w:rFonts w:ascii="Times New Roman" w:hAnsi="Times New Roman"/>
                <w:sz w:val="24"/>
                <w:szCs w:val="24"/>
              </w:rPr>
              <w:t xml:space="preserve"> pripadnika ciljane skupine</w:t>
            </w:r>
          </w:p>
          <w:p w14:paraId="7E962B3D" w14:textId="77777777" w:rsidR="00AD00CB" w:rsidRPr="00271201" w:rsidRDefault="00026BD7" w:rsidP="00AD00CB">
            <w:pPr>
              <w:rPr>
                <w:rFonts w:ascii="Times New Roman" w:hAnsi="Times New Roman"/>
                <w:sz w:val="24"/>
                <w:szCs w:val="24"/>
              </w:rPr>
            </w:pPr>
            <w:r w:rsidRPr="00271201">
              <w:rPr>
                <w:rFonts w:ascii="Times New Roman" w:hAnsi="Times New Roman"/>
                <w:sz w:val="24"/>
                <w:szCs w:val="24"/>
              </w:rPr>
              <w:t>ili;</w:t>
            </w:r>
          </w:p>
          <w:p w14:paraId="18543267" w14:textId="12021A16" w:rsidR="00AD00CB" w:rsidRPr="00271201" w:rsidRDefault="00AD00CB" w:rsidP="00AD00CB">
            <w:pPr>
              <w:ind w:left="487" w:hanging="142"/>
              <w:rPr>
                <w:rFonts w:ascii="Times New Roman" w:hAnsi="Times New Roman"/>
                <w:sz w:val="24"/>
                <w:szCs w:val="24"/>
              </w:rPr>
            </w:pPr>
            <w:r w:rsidRPr="00271201">
              <w:rPr>
                <w:rFonts w:ascii="Times New Roman" w:hAnsi="Times New Roman"/>
                <w:sz w:val="24"/>
                <w:szCs w:val="24"/>
              </w:rPr>
              <w:t xml:space="preserve">- </w:t>
            </w:r>
            <w:r w:rsidR="00026BD7" w:rsidRPr="00271201">
              <w:rPr>
                <w:rFonts w:ascii="Times New Roman" w:hAnsi="Times New Roman"/>
                <w:sz w:val="24"/>
                <w:szCs w:val="24"/>
              </w:rPr>
              <w:t>Ukoliko nije u evidenciji nezaposlenih osoba HZZ-a:</w:t>
            </w:r>
          </w:p>
          <w:p w14:paraId="078F0600" w14:textId="25325E31" w:rsidR="00026BD7" w:rsidRPr="00271201" w:rsidRDefault="00026BD7" w:rsidP="00026BD7">
            <w:pPr>
              <w:pStyle w:val="Odlomakpopisa"/>
              <w:numPr>
                <w:ilvl w:val="0"/>
                <w:numId w:val="42"/>
              </w:numPr>
              <w:rPr>
                <w:rFonts w:ascii="Times New Roman" w:hAnsi="Times New Roman"/>
                <w:sz w:val="24"/>
                <w:szCs w:val="24"/>
              </w:rPr>
            </w:pPr>
            <w:r w:rsidRPr="00271201">
              <w:rPr>
                <w:rFonts w:ascii="Times New Roman" w:hAnsi="Times New Roman"/>
                <w:sz w:val="24"/>
                <w:szCs w:val="24"/>
              </w:rPr>
              <w:t>izjava osobe da nije redovit učenik ili student te da nema posao, raspoloživa je za posao i aktivno traži posao</w:t>
            </w:r>
            <w:r w:rsidR="00B80355" w:rsidRPr="00271201">
              <w:rPr>
                <w:rFonts w:ascii="Times New Roman" w:hAnsi="Times New Roman"/>
                <w:sz w:val="24"/>
                <w:szCs w:val="24"/>
              </w:rPr>
              <w:t xml:space="preserve"> </w:t>
            </w:r>
            <w:r w:rsidRPr="00271201">
              <w:rPr>
                <w:rFonts w:ascii="Times New Roman" w:hAnsi="Times New Roman"/>
                <w:sz w:val="24"/>
                <w:szCs w:val="24"/>
              </w:rPr>
              <w:t>i</w:t>
            </w:r>
          </w:p>
          <w:p w14:paraId="14E5DC15" w14:textId="77777777" w:rsidR="00026BD7" w:rsidRPr="00271201" w:rsidRDefault="00026BD7" w:rsidP="00026BD7">
            <w:pPr>
              <w:rPr>
                <w:rFonts w:ascii="Times New Roman" w:hAnsi="Times New Roman"/>
                <w:sz w:val="24"/>
                <w:szCs w:val="24"/>
              </w:rPr>
            </w:pPr>
          </w:p>
          <w:p w14:paraId="25BBA001" w14:textId="77777777" w:rsidR="00AD00CB" w:rsidRPr="00271201" w:rsidRDefault="00026BD7" w:rsidP="00AD00CB">
            <w:pPr>
              <w:ind w:left="345" w:hanging="345"/>
              <w:rPr>
                <w:rFonts w:ascii="Times New Roman" w:hAnsi="Times New Roman"/>
                <w:sz w:val="24"/>
                <w:szCs w:val="24"/>
              </w:rPr>
            </w:pPr>
            <w:r w:rsidRPr="00271201">
              <w:rPr>
                <w:rFonts w:ascii="Times New Roman" w:hAnsi="Times New Roman"/>
                <w:sz w:val="24"/>
                <w:szCs w:val="24"/>
              </w:rPr>
              <w:t xml:space="preserve">2. </w:t>
            </w:r>
            <w:r w:rsidR="00AD00CB" w:rsidRPr="00271201">
              <w:rPr>
                <w:rFonts w:ascii="Times New Roman" w:hAnsi="Times New Roman"/>
                <w:sz w:val="24"/>
                <w:szCs w:val="24"/>
              </w:rPr>
              <w:t xml:space="preserve"> </w:t>
            </w:r>
          </w:p>
          <w:p w14:paraId="0E01DF8A" w14:textId="29C2802A" w:rsidR="00026BD7" w:rsidRPr="00271201" w:rsidRDefault="00026BD7" w:rsidP="00AD00CB">
            <w:pPr>
              <w:pStyle w:val="Odlomakpopisa"/>
              <w:numPr>
                <w:ilvl w:val="0"/>
                <w:numId w:val="42"/>
              </w:numPr>
              <w:rPr>
                <w:rFonts w:ascii="Times New Roman" w:hAnsi="Times New Roman"/>
                <w:sz w:val="24"/>
                <w:szCs w:val="24"/>
              </w:rPr>
            </w:pPr>
            <w:r w:rsidRPr="00271201">
              <w:rPr>
                <w:rFonts w:ascii="Times New Roman" w:hAnsi="Times New Roman"/>
                <w:sz w:val="24"/>
                <w:szCs w:val="24"/>
              </w:rPr>
              <w:t>Elektronički zapis o radno-pravnom statusu ili Potvrda o radno-pravnom statusu Hrvatskog zavoda za mirovinsko osiguranje (HZMO)</w:t>
            </w:r>
          </w:p>
          <w:p w14:paraId="78E96461" w14:textId="77777777" w:rsidR="00026BD7" w:rsidRPr="00271201" w:rsidRDefault="00026BD7" w:rsidP="00026BD7">
            <w:pPr>
              <w:rPr>
                <w:rFonts w:ascii="Times New Roman" w:hAnsi="Times New Roman"/>
                <w:sz w:val="24"/>
                <w:szCs w:val="24"/>
              </w:rPr>
            </w:pPr>
          </w:p>
          <w:p w14:paraId="3C0801E9" w14:textId="1D71337E" w:rsidR="00EE774B" w:rsidRPr="00271201" w:rsidRDefault="00026BD7" w:rsidP="00EE774B">
            <w:pPr>
              <w:rPr>
                <w:rFonts w:ascii="Times New Roman" w:hAnsi="Times New Roman"/>
                <w:b/>
                <w:sz w:val="24"/>
                <w:szCs w:val="24"/>
              </w:rPr>
            </w:pPr>
            <w:r w:rsidRPr="00271201">
              <w:rPr>
                <w:rFonts w:ascii="Times New Roman" w:hAnsi="Times New Roman"/>
                <w:sz w:val="24"/>
                <w:szCs w:val="24"/>
              </w:rPr>
              <w:t>(potrebno dostaviti dokumente pod točkama 1. i 2.)</w:t>
            </w:r>
          </w:p>
        </w:tc>
      </w:tr>
      <w:tr w:rsidR="00A362AB" w:rsidRPr="00271201" w14:paraId="3DDF8B2F" w14:textId="77777777" w:rsidTr="00AD00CB">
        <w:trPr>
          <w:trHeight w:val="5615"/>
        </w:trPr>
        <w:tc>
          <w:tcPr>
            <w:tcW w:w="4644" w:type="dxa"/>
          </w:tcPr>
          <w:p w14:paraId="0AF90214" w14:textId="21E965BC" w:rsidR="00A362AB" w:rsidRPr="00271201" w:rsidRDefault="00C53DC8" w:rsidP="00EE774B">
            <w:pPr>
              <w:rPr>
                <w:rFonts w:ascii="Times New Roman" w:hAnsi="Times New Roman"/>
                <w:b/>
                <w:sz w:val="24"/>
                <w:szCs w:val="24"/>
              </w:rPr>
            </w:pPr>
            <w:r>
              <w:rPr>
                <w:rFonts w:ascii="Times New Roman" w:hAnsi="Times New Roman"/>
                <w:b/>
                <w:sz w:val="24"/>
                <w:szCs w:val="24"/>
              </w:rPr>
              <w:lastRenderedPageBreak/>
              <w:t xml:space="preserve">a) </w:t>
            </w:r>
            <w:r w:rsidR="00A362AB" w:rsidRPr="00271201">
              <w:rPr>
                <w:rFonts w:ascii="Times New Roman" w:hAnsi="Times New Roman"/>
                <w:b/>
                <w:sz w:val="24"/>
                <w:szCs w:val="24"/>
              </w:rPr>
              <w:t>koja nije bila zaposlena s redovnom plaćom tijekom prethodnih 6 mjeseci;</w:t>
            </w:r>
          </w:p>
          <w:p w14:paraId="5B7230E9" w14:textId="12C69DE3" w:rsidR="006D2BAF" w:rsidRPr="00271201" w:rsidRDefault="006D2BAF" w:rsidP="00EE774B">
            <w:pPr>
              <w:rPr>
                <w:rFonts w:ascii="Times New Roman" w:hAnsi="Times New Roman"/>
                <w:b/>
                <w:sz w:val="24"/>
                <w:szCs w:val="24"/>
              </w:rPr>
            </w:pPr>
            <w:r w:rsidRPr="00271201">
              <w:rPr>
                <w:rFonts w:ascii="Times New Roman" w:hAnsi="Times New Roman"/>
                <w:b/>
                <w:sz w:val="24"/>
                <w:szCs w:val="24"/>
              </w:rPr>
              <w:t>ili</w:t>
            </w:r>
          </w:p>
        </w:tc>
        <w:tc>
          <w:tcPr>
            <w:tcW w:w="4644" w:type="dxa"/>
          </w:tcPr>
          <w:p w14:paraId="46CB3263" w14:textId="79DBE395" w:rsidR="00A362AB" w:rsidRPr="00271201" w:rsidRDefault="005C2187" w:rsidP="00AD00CB">
            <w:pPr>
              <w:ind w:left="487" w:hanging="487"/>
              <w:rPr>
                <w:rFonts w:ascii="Times New Roman" w:hAnsi="Times New Roman"/>
                <w:sz w:val="24"/>
                <w:szCs w:val="24"/>
              </w:rPr>
            </w:pPr>
            <w:r>
              <w:rPr>
                <w:rFonts w:ascii="Times New Roman" w:hAnsi="Times New Roman"/>
                <w:sz w:val="24"/>
                <w:szCs w:val="24"/>
              </w:rPr>
              <w:t xml:space="preserve">1.  a) </w:t>
            </w:r>
            <w:r w:rsidR="00A362AB" w:rsidRPr="00271201">
              <w:rPr>
                <w:rFonts w:ascii="Times New Roman" w:hAnsi="Times New Roman"/>
                <w:sz w:val="24"/>
                <w:szCs w:val="24"/>
              </w:rPr>
              <w:t>Ukoliko je u evidenciji nezaposlenih osoba HZZ-a:</w:t>
            </w:r>
          </w:p>
          <w:p w14:paraId="7C58CE56" w14:textId="7EEA34F3" w:rsidR="00A362AB" w:rsidRPr="00271201" w:rsidRDefault="00A362AB" w:rsidP="00AD00CB">
            <w:pPr>
              <w:pStyle w:val="Odlomakpopisa"/>
              <w:numPr>
                <w:ilvl w:val="0"/>
                <w:numId w:val="42"/>
              </w:numPr>
              <w:rPr>
                <w:rFonts w:ascii="Times New Roman" w:hAnsi="Times New Roman"/>
                <w:sz w:val="24"/>
                <w:szCs w:val="24"/>
              </w:rPr>
            </w:pPr>
            <w:r w:rsidRPr="00271201">
              <w:rPr>
                <w:rFonts w:ascii="Times New Roman" w:hAnsi="Times New Roman"/>
                <w:sz w:val="24"/>
                <w:szCs w:val="24"/>
              </w:rPr>
              <w:t>potvrda o vođenju u evidenciji HZZ-a iz koje je vidljiva nezaposlenost</w:t>
            </w:r>
            <w:r w:rsidR="00CA41E3" w:rsidRPr="00271201">
              <w:rPr>
                <w:rFonts w:ascii="Times New Roman" w:hAnsi="Times New Roman"/>
                <w:sz w:val="24"/>
                <w:szCs w:val="24"/>
              </w:rPr>
              <w:t xml:space="preserve"> pripadnika ciljane skupine</w:t>
            </w:r>
            <w:r w:rsidRPr="00271201">
              <w:rPr>
                <w:rFonts w:ascii="Times New Roman" w:hAnsi="Times New Roman"/>
                <w:sz w:val="24"/>
                <w:szCs w:val="24"/>
              </w:rPr>
              <w:t xml:space="preserve"> </w:t>
            </w:r>
          </w:p>
          <w:p w14:paraId="75F0B94B" w14:textId="77777777" w:rsidR="00A362AB" w:rsidRPr="00271201" w:rsidRDefault="00A362AB" w:rsidP="00A362AB">
            <w:pPr>
              <w:rPr>
                <w:rFonts w:ascii="Times New Roman" w:hAnsi="Times New Roman"/>
                <w:sz w:val="24"/>
                <w:szCs w:val="24"/>
              </w:rPr>
            </w:pPr>
            <w:r w:rsidRPr="00271201">
              <w:rPr>
                <w:rFonts w:ascii="Times New Roman" w:hAnsi="Times New Roman"/>
                <w:sz w:val="24"/>
                <w:szCs w:val="24"/>
              </w:rPr>
              <w:t>ili;</w:t>
            </w:r>
          </w:p>
          <w:p w14:paraId="4AC2ED07" w14:textId="61A800C3" w:rsidR="00AD00CB" w:rsidRPr="00271201" w:rsidRDefault="005C2187" w:rsidP="00AD00CB">
            <w:pPr>
              <w:ind w:left="487" w:hanging="142"/>
              <w:rPr>
                <w:rFonts w:ascii="Times New Roman" w:hAnsi="Times New Roman"/>
                <w:sz w:val="24"/>
                <w:szCs w:val="24"/>
              </w:rPr>
            </w:pPr>
            <w:r>
              <w:rPr>
                <w:rFonts w:ascii="Times New Roman" w:hAnsi="Times New Roman"/>
                <w:sz w:val="24"/>
                <w:szCs w:val="24"/>
              </w:rPr>
              <w:t xml:space="preserve">b) </w:t>
            </w:r>
            <w:r w:rsidR="00A362AB" w:rsidRPr="00271201">
              <w:rPr>
                <w:rFonts w:ascii="Times New Roman" w:hAnsi="Times New Roman"/>
                <w:sz w:val="24"/>
                <w:szCs w:val="24"/>
              </w:rPr>
              <w:t>Ukoliko nije u evidenciji nezaposlenih osoba HZZ-a:</w:t>
            </w:r>
          </w:p>
          <w:p w14:paraId="62435D8B" w14:textId="4A9893FC" w:rsidR="00A362AB" w:rsidRPr="00271201" w:rsidRDefault="00A362AB" w:rsidP="00AD00CB">
            <w:pPr>
              <w:pStyle w:val="Odlomakpopisa"/>
              <w:numPr>
                <w:ilvl w:val="0"/>
                <w:numId w:val="42"/>
              </w:numPr>
              <w:rPr>
                <w:rFonts w:ascii="Times New Roman" w:hAnsi="Times New Roman"/>
                <w:sz w:val="24"/>
                <w:szCs w:val="24"/>
              </w:rPr>
            </w:pPr>
            <w:r w:rsidRPr="00271201">
              <w:rPr>
                <w:rFonts w:ascii="Times New Roman" w:hAnsi="Times New Roman"/>
                <w:sz w:val="24"/>
                <w:szCs w:val="24"/>
              </w:rPr>
              <w:t>izjava osobe da nije redovit učenik ili student te da nema posao, raspoloživa je za posao i aktivno traži posao</w:t>
            </w:r>
            <w:r w:rsidR="00B80355" w:rsidRPr="00271201">
              <w:rPr>
                <w:rFonts w:ascii="Times New Roman" w:hAnsi="Times New Roman"/>
                <w:sz w:val="24"/>
                <w:szCs w:val="24"/>
              </w:rPr>
              <w:t xml:space="preserve"> </w:t>
            </w:r>
          </w:p>
          <w:p w14:paraId="4D68942F" w14:textId="77777777" w:rsidR="00A362AB" w:rsidRPr="00271201" w:rsidRDefault="00A362AB" w:rsidP="00A362AB">
            <w:pPr>
              <w:rPr>
                <w:rFonts w:ascii="Times New Roman" w:hAnsi="Times New Roman"/>
                <w:sz w:val="24"/>
                <w:szCs w:val="24"/>
              </w:rPr>
            </w:pPr>
          </w:p>
          <w:p w14:paraId="40099E20" w14:textId="77777777" w:rsidR="00A362AB" w:rsidRPr="00271201" w:rsidRDefault="00A362AB" w:rsidP="00A362AB">
            <w:pPr>
              <w:rPr>
                <w:rFonts w:ascii="Times New Roman" w:hAnsi="Times New Roman"/>
                <w:sz w:val="24"/>
                <w:szCs w:val="24"/>
              </w:rPr>
            </w:pPr>
            <w:r w:rsidRPr="00271201">
              <w:rPr>
                <w:rFonts w:ascii="Times New Roman" w:hAnsi="Times New Roman"/>
                <w:sz w:val="24"/>
                <w:szCs w:val="24"/>
              </w:rPr>
              <w:t xml:space="preserve">2. </w:t>
            </w:r>
          </w:p>
          <w:p w14:paraId="4C03FD4D" w14:textId="1AF42F8D" w:rsidR="00A362AB" w:rsidRPr="00271201" w:rsidRDefault="00A362AB" w:rsidP="00AD00CB">
            <w:pPr>
              <w:pStyle w:val="Odlomakpopisa"/>
              <w:numPr>
                <w:ilvl w:val="0"/>
                <w:numId w:val="42"/>
              </w:numPr>
              <w:rPr>
                <w:rFonts w:ascii="Times New Roman" w:hAnsi="Times New Roman"/>
                <w:sz w:val="24"/>
                <w:szCs w:val="24"/>
              </w:rPr>
            </w:pPr>
            <w:r w:rsidRPr="00271201">
              <w:rPr>
                <w:rFonts w:ascii="Times New Roman" w:hAnsi="Times New Roman"/>
                <w:sz w:val="24"/>
                <w:szCs w:val="24"/>
              </w:rPr>
              <w:t>Elektronički zapis o radno-pravnom statusu ili Potvrda o radno-pravnom statusu Hrvatskog zavoda za mirovinsko osiguranje (HZMO)</w:t>
            </w:r>
          </w:p>
          <w:p w14:paraId="50195E58" w14:textId="77777777" w:rsidR="00A362AB" w:rsidRPr="00271201" w:rsidRDefault="00A362AB" w:rsidP="00A362AB">
            <w:pPr>
              <w:rPr>
                <w:rFonts w:ascii="Times New Roman" w:hAnsi="Times New Roman"/>
                <w:sz w:val="24"/>
                <w:szCs w:val="24"/>
              </w:rPr>
            </w:pPr>
          </w:p>
          <w:p w14:paraId="12F4369B" w14:textId="50AEDA4F" w:rsidR="00A362AB" w:rsidRPr="00271201" w:rsidRDefault="00A362AB" w:rsidP="00026BD7">
            <w:pPr>
              <w:rPr>
                <w:rFonts w:ascii="Times New Roman" w:hAnsi="Times New Roman"/>
                <w:b/>
                <w:sz w:val="24"/>
                <w:szCs w:val="24"/>
              </w:rPr>
            </w:pPr>
            <w:r w:rsidRPr="00271201">
              <w:rPr>
                <w:rFonts w:ascii="Times New Roman" w:hAnsi="Times New Roman"/>
                <w:sz w:val="24"/>
                <w:szCs w:val="24"/>
              </w:rPr>
              <w:t>(potrebno dostaviti dokumente pod točkama 1.</w:t>
            </w:r>
            <w:r w:rsidR="00C41E36">
              <w:rPr>
                <w:rFonts w:ascii="Times New Roman" w:hAnsi="Times New Roman"/>
                <w:sz w:val="24"/>
                <w:szCs w:val="24"/>
              </w:rPr>
              <w:t>a) ili b)</w:t>
            </w:r>
            <w:r w:rsidRPr="00271201">
              <w:rPr>
                <w:rFonts w:ascii="Times New Roman" w:hAnsi="Times New Roman"/>
                <w:sz w:val="24"/>
                <w:szCs w:val="24"/>
              </w:rPr>
              <w:t xml:space="preserve"> i 2.)</w:t>
            </w:r>
          </w:p>
        </w:tc>
      </w:tr>
      <w:tr w:rsidR="003664FE" w:rsidRPr="00271201" w14:paraId="63C0A33A" w14:textId="77777777" w:rsidTr="00C21D0D">
        <w:trPr>
          <w:trHeight w:val="368"/>
        </w:trPr>
        <w:tc>
          <w:tcPr>
            <w:tcW w:w="4644" w:type="dxa"/>
          </w:tcPr>
          <w:p w14:paraId="43EB70BA" w14:textId="328E13CA" w:rsidR="00DC6C1F" w:rsidRPr="00271201" w:rsidRDefault="00A362AB" w:rsidP="00C21D0D">
            <w:pPr>
              <w:rPr>
                <w:rFonts w:ascii="Times New Roman" w:hAnsi="Times New Roman"/>
                <w:b/>
                <w:sz w:val="24"/>
                <w:szCs w:val="24"/>
              </w:rPr>
            </w:pPr>
            <w:r w:rsidRPr="00271201">
              <w:rPr>
                <w:rFonts w:ascii="Times New Roman" w:hAnsi="Times New Roman"/>
                <w:b/>
                <w:sz w:val="24"/>
                <w:szCs w:val="24"/>
              </w:rPr>
              <w:t>b</w:t>
            </w:r>
            <w:r w:rsidR="001F1ADF" w:rsidRPr="00271201">
              <w:rPr>
                <w:rFonts w:ascii="Times New Roman" w:hAnsi="Times New Roman"/>
                <w:b/>
                <w:sz w:val="24"/>
                <w:szCs w:val="24"/>
              </w:rPr>
              <w:t>)</w:t>
            </w:r>
            <w:r w:rsidR="00DC6C1F" w:rsidRPr="00271201">
              <w:rPr>
                <w:rFonts w:ascii="Times New Roman" w:hAnsi="Times New Roman"/>
                <w:b/>
                <w:sz w:val="24"/>
                <w:szCs w:val="24"/>
              </w:rPr>
              <w:t xml:space="preserve"> koja je u dobi između 15</w:t>
            </w:r>
            <w:r w:rsidR="007A5D3C" w:rsidRPr="00271201">
              <w:rPr>
                <w:rStyle w:val="Referencafusnote"/>
                <w:rFonts w:ascii="Times New Roman" w:hAnsi="Times New Roman"/>
                <w:b/>
                <w:sz w:val="24"/>
                <w:szCs w:val="24"/>
              </w:rPr>
              <w:footnoteReference w:id="27"/>
            </w:r>
            <w:r w:rsidR="00DC6C1F" w:rsidRPr="00271201">
              <w:rPr>
                <w:rFonts w:ascii="Times New Roman" w:hAnsi="Times New Roman"/>
                <w:b/>
                <w:sz w:val="24"/>
                <w:szCs w:val="24"/>
              </w:rPr>
              <w:t xml:space="preserve"> i 24 godine; ili</w:t>
            </w:r>
          </w:p>
          <w:p w14:paraId="3A506391" w14:textId="77777777" w:rsidR="00DC6C1F" w:rsidRPr="00271201" w:rsidRDefault="00DC6C1F" w:rsidP="00C21D0D">
            <w:pPr>
              <w:rPr>
                <w:rFonts w:ascii="Times New Roman" w:hAnsi="Times New Roman"/>
                <w:b/>
                <w:sz w:val="24"/>
                <w:szCs w:val="24"/>
              </w:rPr>
            </w:pPr>
          </w:p>
        </w:tc>
        <w:tc>
          <w:tcPr>
            <w:tcW w:w="4644" w:type="dxa"/>
          </w:tcPr>
          <w:p w14:paraId="39087CE8" w14:textId="08FFE94A" w:rsidR="001B5CB8" w:rsidRPr="00271201" w:rsidRDefault="00DC6C1F" w:rsidP="00AD00CB">
            <w:pPr>
              <w:pStyle w:val="Odlomakpopisa"/>
              <w:numPr>
                <w:ilvl w:val="0"/>
                <w:numId w:val="43"/>
              </w:numPr>
              <w:ind w:left="345" w:hanging="345"/>
              <w:rPr>
                <w:rFonts w:ascii="Times New Roman" w:hAnsi="Times New Roman"/>
                <w:sz w:val="24"/>
                <w:szCs w:val="24"/>
              </w:rPr>
            </w:pPr>
            <w:r w:rsidRPr="00271201">
              <w:rPr>
                <w:rFonts w:ascii="Times New Roman" w:hAnsi="Times New Roman"/>
                <w:sz w:val="24"/>
                <w:szCs w:val="24"/>
              </w:rPr>
              <w:t xml:space="preserve">Preslika </w:t>
            </w:r>
            <w:r w:rsidR="00851CA3" w:rsidRPr="00271201">
              <w:rPr>
                <w:rFonts w:ascii="Times New Roman" w:hAnsi="Times New Roman"/>
                <w:sz w:val="24"/>
                <w:szCs w:val="24"/>
              </w:rPr>
              <w:t xml:space="preserve">važeće </w:t>
            </w:r>
            <w:r w:rsidRPr="00271201">
              <w:rPr>
                <w:rFonts w:ascii="Times New Roman" w:hAnsi="Times New Roman"/>
                <w:sz w:val="24"/>
                <w:szCs w:val="24"/>
              </w:rPr>
              <w:t>osobne iskazn</w:t>
            </w:r>
            <w:r w:rsidR="001B5CB8" w:rsidRPr="00271201">
              <w:rPr>
                <w:rFonts w:ascii="Times New Roman" w:hAnsi="Times New Roman"/>
                <w:sz w:val="24"/>
                <w:szCs w:val="24"/>
              </w:rPr>
              <w:t>ice</w:t>
            </w:r>
          </w:p>
          <w:p w14:paraId="15AC91D9" w14:textId="77777777" w:rsidR="001B5CB8" w:rsidRPr="00271201" w:rsidRDefault="001B5CB8" w:rsidP="00C21D0D">
            <w:pPr>
              <w:rPr>
                <w:rFonts w:ascii="Times New Roman" w:hAnsi="Times New Roman"/>
                <w:b/>
                <w:sz w:val="24"/>
                <w:szCs w:val="24"/>
              </w:rPr>
            </w:pPr>
            <w:r w:rsidRPr="00271201">
              <w:rPr>
                <w:rFonts w:ascii="Times New Roman" w:hAnsi="Times New Roman"/>
                <w:b/>
                <w:sz w:val="24"/>
                <w:szCs w:val="24"/>
              </w:rPr>
              <w:t>ili</w:t>
            </w:r>
          </w:p>
          <w:p w14:paraId="1863E2D6" w14:textId="0945B428" w:rsidR="001B5CB8" w:rsidRPr="00271201" w:rsidRDefault="001B5CB8" w:rsidP="00AD00CB">
            <w:pPr>
              <w:pStyle w:val="Odlomakpopisa"/>
              <w:numPr>
                <w:ilvl w:val="0"/>
                <w:numId w:val="43"/>
              </w:numPr>
              <w:ind w:left="345"/>
              <w:rPr>
                <w:rFonts w:ascii="Times New Roman" w:hAnsi="Times New Roman"/>
                <w:sz w:val="24"/>
                <w:szCs w:val="24"/>
              </w:rPr>
            </w:pPr>
            <w:r w:rsidRPr="00271201">
              <w:rPr>
                <w:rFonts w:ascii="Times New Roman" w:hAnsi="Times New Roman"/>
                <w:sz w:val="24"/>
                <w:szCs w:val="24"/>
              </w:rPr>
              <w:t>Preslika</w:t>
            </w:r>
            <w:r w:rsidR="00296727" w:rsidRPr="00271201">
              <w:rPr>
                <w:rFonts w:ascii="Times New Roman" w:hAnsi="Times New Roman"/>
                <w:sz w:val="24"/>
                <w:szCs w:val="24"/>
              </w:rPr>
              <w:t xml:space="preserve"> putovnice</w:t>
            </w:r>
          </w:p>
          <w:p w14:paraId="4B01FDA3" w14:textId="77777777" w:rsidR="001B5CB8" w:rsidRPr="00271201" w:rsidRDefault="00296727" w:rsidP="00C21D0D">
            <w:pPr>
              <w:rPr>
                <w:rFonts w:ascii="Times New Roman" w:hAnsi="Times New Roman"/>
                <w:b/>
                <w:sz w:val="24"/>
                <w:szCs w:val="24"/>
              </w:rPr>
            </w:pPr>
            <w:r w:rsidRPr="00271201">
              <w:rPr>
                <w:rFonts w:ascii="Times New Roman" w:hAnsi="Times New Roman"/>
                <w:b/>
                <w:sz w:val="24"/>
                <w:szCs w:val="24"/>
              </w:rPr>
              <w:t xml:space="preserve"> ili</w:t>
            </w:r>
          </w:p>
          <w:p w14:paraId="266C4483" w14:textId="12CA213F" w:rsidR="00DC6C1F" w:rsidRPr="00271201" w:rsidRDefault="001B5CB8" w:rsidP="00AD00CB">
            <w:pPr>
              <w:pStyle w:val="Odlomakpopisa"/>
              <w:numPr>
                <w:ilvl w:val="0"/>
                <w:numId w:val="43"/>
              </w:numPr>
              <w:ind w:left="345" w:hanging="345"/>
              <w:rPr>
                <w:rFonts w:ascii="Times New Roman" w:hAnsi="Times New Roman"/>
                <w:sz w:val="24"/>
                <w:szCs w:val="24"/>
              </w:rPr>
            </w:pPr>
            <w:r w:rsidRPr="00271201">
              <w:rPr>
                <w:rFonts w:ascii="Times New Roman" w:hAnsi="Times New Roman"/>
                <w:sz w:val="24"/>
                <w:szCs w:val="24"/>
              </w:rPr>
              <w:t>Preslika</w:t>
            </w:r>
            <w:r w:rsidR="00296727" w:rsidRPr="00271201">
              <w:rPr>
                <w:rFonts w:ascii="Times New Roman" w:hAnsi="Times New Roman"/>
                <w:sz w:val="24"/>
                <w:szCs w:val="24"/>
              </w:rPr>
              <w:t xml:space="preserve"> rodnog lista</w:t>
            </w:r>
          </w:p>
          <w:p w14:paraId="228D1774" w14:textId="77777777" w:rsidR="001B5CB8" w:rsidRPr="00271201" w:rsidRDefault="001B5CB8" w:rsidP="00C21D0D">
            <w:pPr>
              <w:rPr>
                <w:rFonts w:ascii="Times New Roman" w:hAnsi="Times New Roman"/>
                <w:sz w:val="24"/>
                <w:szCs w:val="24"/>
              </w:rPr>
            </w:pPr>
          </w:p>
          <w:p w14:paraId="477C7535" w14:textId="77777777" w:rsidR="001B5CB8" w:rsidRPr="00271201" w:rsidRDefault="001B5CB8" w:rsidP="00C21D0D">
            <w:pPr>
              <w:rPr>
                <w:rFonts w:ascii="Times New Roman" w:hAnsi="Times New Roman"/>
                <w:sz w:val="24"/>
                <w:szCs w:val="24"/>
              </w:rPr>
            </w:pPr>
            <w:r w:rsidRPr="00271201">
              <w:rPr>
                <w:rFonts w:ascii="Times New Roman" w:hAnsi="Times New Roman"/>
                <w:sz w:val="24"/>
                <w:szCs w:val="24"/>
              </w:rPr>
              <w:t>(potrebno dostaviti jedan od navedenih dokumenata)</w:t>
            </w:r>
          </w:p>
          <w:p w14:paraId="19C98A05" w14:textId="382A3DC1" w:rsidR="003F3C0D" w:rsidRPr="00271201" w:rsidRDefault="003F3C0D" w:rsidP="00C21D0D">
            <w:pPr>
              <w:rPr>
                <w:rFonts w:ascii="Times New Roman" w:hAnsi="Times New Roman"/>
                <w:b/>
                <w:sz w:val="24"/>
                <w:szCs w:val="24"/>
              </w:rPr>
            </w:pPr>
          </w:p>
        </w:tc>
      </w:tr>
      <w:tr w:rsidR="003664FE" w:rsidRPr="00271201" w14:paraId="27457981" w14:textId="77777777" w:rsidTr="00AD00CB">
        <w:trPr>
          <w:trHeight w:val="2173"/>
        </w:trPr>
        <w:tc>
          <w:tcPr>
            <w:tcW w:w="4644" w:type="dxa"/>
          </w:tcPr>
          <w:p w14:paraId="7042D7DC" w14:textId="77777777" w:rsidR="00DC6C1F" w:rsidRPr="00271201" w:rsidRDefault="00A362AB" w:rsidP="00C21D0D">
            <w:pPr>
              <w:rPr>
                <w:rFonts w:ascii="Times New Roman" w:hAnsi="Times New Roman"/>
                <w:b/>
                <w:sz w:val="24"/>
                <w:szCs w:val="24"/>
              </w:rPr>
            </w:pPr>
            <w:r w:rsidRPr="00271201">
              <w:rPr>
                <w:rFonts w:ascii="Times New Roman" w:hAnsi="Times New Roman"/>
                <w:b/>
                <w:sz w:val="24"/>
                <w:szCs w:val="24"/>
              </w:rPr>
              <w:t>c</w:t>
            </w:r>
            <w:r w:rsidR="001F1ADF" w:rsidRPr="00271201">
              <w:rPr>
                <w:rFonts w:ascii="Times New Roman" w:hAnsi="Times New Roman"/>
                <w:b/>
                <w:sz w:val="24"/>
                <w:szCs w:val="24"/>
              </w:rPr>
              <w:t>)</w:t>
            </w:r>
            <w:r w:rsidR="00DC6C1F" w:rsidRPr="00271201">
              <w:rPr>
                <w:rFonts w:ascii="Times New Roman" w:hAnsi="Times New Roman"/>
                <w:b/>
                <w:sz w:val="24"/>
                <w:szCs w:val="24"/>
              </w:rPr>
              <w:t xml:space="preserve"> koja nije dovršila srednje obrazovanje ili</w:t>
            </w:r>
          </w:p>
          <w:p w14:paraId="33D603DB" w14:textId="059FE4EB" w:rsidR="00DC6C1F" w:rsidRPr="00271201" w:rsidRDefault="00DC6C1F" w:rsidP="00C21D0D">
            <w:pPr>
              <w:rPr>
                <w:rFonts w:ascii="Times New Roman" w:hAnsi="Times New Roman"/>
                <w:b/>
                <w:sz w:val="24"/>
                <w:szCs w:val="24"/>
              </w:rPr>
            </w:pPr>
            <w:r w:rsidRPr="00271201">
              <w:rPr>
                <w:rFonts w:ascii="Times New Roman" w:hAnsi="Times New Roman"/>
                <w:b/>
                <w:sz w:val="24"/>
                <w:szCs w:val="24"/>
              </w:rPr>
              <w:t>strukovnu izobrazbu (Međunarodna standardna klasifikacija obrazovanja 3) ili koja je dovršila redovno obrazovanje prije manje od dvije godine, a još nije bila prvi put zaposlena s redovnom plaćom; ili</w:t>
            </w:r>
          </w:p>
        </w:tc>
        <w:tc>
          <w:tcPr>
            <w:tcW w:w="4644" w:type="dxa"/>
            <w:vAlign w:val="center"/>
          </w:tcPr>
          <w:p w14:paraId="345EB86F" w14:textId="77777777" w:rsidR="00DC6C1F" w:rsidRPr="00271201" w:rsidRDefault="007B03CB" w:rsidP="00AD00CB">
            <w:pPr>
              <w:rPr>
                <w:rFonts w:ascii="Times New Roman" w:hAnsi="Times New Roman"/>
                <w:sz w:val="24"/>
                <w:szCs w:val="24"/>
              </w:rPr>
            </w:pPr>
            <w:r w:rsidRPr="00271201">
              <w:rPr>
                <w:rFonts w:ascii="Times New Roman" w:hAnsi="Times New Roman"/>
                <w:sz w:val="24"/>
                <w:szCs w:val="24"/>
              </w:rPr>
              <w:t>E</w:t>
            </w:r>
            <w:r w:rsidR="00C050FF" w:rsidRPr="00271201">
              <w:rPr>
                <w:rFonts w:ascii="Times New Roman" w:hAnsi="Times New Roman"/>
                <w:sz w:val="24"/>
                <w:szCs w:val="24"/>
              </w:rPr>
              <w:t xml:space="preserve">lektronički zapis </w:t>
            </w:r>
            <w:r w:rsidR="00DC369D" w:rsidRPr="00271201">
              <w:rPr>
                <w:rFonts w:ascii="Times New Roman" w:hAnsi="Times New Roman"/>
                <w:sz w:val="24"/>
                <w:szCs w:val="24"/>
              </w:rPr>
              <w:t>o podacima evidentiranim u matičnoj evidenciji</w:t>
            </w:r>
            <w:r w:rsidR="00C050FF" w:rsidRPr="00271201">
              <w:rPr>
                <w:rFonts w:ascii="Times New Roman" w:hAnsi="Times New Roman"/>
                <w:sz w:val="24"/>
                <w:szCs w:val="24"/>
              </w:rPr>
              <w:t xml:space="preserve"> Hrvatskog zavoda za mirovinsko osiguranje (HZMO)</w:t>
            </w:r>
            <w:r w:rsidR="00DC369D" w:rsidRPr="00271201">
              <w:rPr>
                <w:rFonts w:ascii="Times New Roman" w:hAnsi="Times New Roman"/>
                <w:sz w:val="24"/>
                <w:szCs w:val="24"/>
              </w:rPr>
              <w:t>, iz kojeg je vidljiva stvarna stručna sprema osobe.</w:t>
            </w:r>
          </w:p>
          <w:p w14:paraId="30D645EE" w14:textId="77777777" w:rsidR="00CC7EC2" w:rsidRPr="00271201" w:rsidRDefault="00CC7EC2" w:rsidP="00184C1B">
            <w:pPr>
              <w:rPr>
                <w:rFonts w:ascii="Times New Roman" w:hAnsi="Times New Roman"/>
                <w:b/>
                <w:sz w:val="24"/>
                <w:szCs w:val="24"/>
              </w:rPr>
            </w:pPr>
          </w:p>
        </w:tc>
      </w:tr>
      <w:tr w:rsidR="003664FE" w:rsidRPr="00271201" w14:paraId="19D072AE" w14:textId="77777777" w:rsidTr="00572704">
        <w:trPr>
          <w:trHeight w:val="60"/>
        </w:trPr>
        <w:tc>
          <w:tcPr>
            <w:tcW w:w="4644" w:type="dxa"/>
          </w:tcPr>
          <w:p w14:paraId="2F530CA0" w14:textId="77777777" w:rsidR="00DC6C1F" w:rsidRPr="00271201" w:rsidRDefault="00A362AB" w:rsidP="00C21D0D">
            <w:pPr>
              <w:rPr>
                <w:rFonts w:ascii="Times New Roman" w:hAnsi="Times New Roman"/>
                <w:b/>
                <w:sz w:val="24"/>
                <w:szCs w:val="24"/>
              </w:rPr>
            </w:pPr>
            <w:r w:rsidRPr="00271201">
              <w:rPr>
                <w:rFonts w:ascii="Times New Roman" w:hAnsi="Times New Roman"/>
                <w:b/>
                <w:sz w:val="24"/>
                <w:szCs w:val="24"/>
              </w:rPr>
              <w:t>d</w:t>
            </w:r>
            <w:r w:rsidR="00DC6C1F" w:rsidRPr="00271201">
              <w:rPr>
                <w:rFonts w:ascii="Times New Roman" w:hAnsi="Times New Roman"/>
                <w:b/>
                <w:sz w:val="24"/>
                <w:szCs w:val="24"/>
              </w:rPr>
              <w:t>) koja je starija od 50 godina; ili</w:t>
            </w:r>
          </w:p>
        </w:tc>
        <w:tc>
          <w:tcPr>
            <w:tcW w:w="4644" w:type="dxa"/>
          </w:tcPr>
          <w:p w14:paraId="201829E6" w14:textId="7603FA6F" w:rsidR="001B5CB8" w:rsidRPr="00271201" w:rsidRDefault="001B5CB8" w:rsidP="00AD00CB">
            <w:pPr>
              <w:pStyle w:val="Odlomakpopisa"/>
              <w:numPr>
                <w:ilvl w:val="0"/>
                <w:numId w:val="44"/>
              </w:numPr>
              <w:ind w:left="345"/>
              <w:rPr>
                <w:rFonts w:ascii="Times New Roman" w:hAnsi="Times New Roman"/>
                <w:sz w:val="24"/>
                <w:szCs w:val="24"/>
              </w:rPr>
            </w:pPr>
            <w:r w:rsidRPr="00271201">
              <w:rPr>
                <w:rFonts w:ascii="Times New Roman" w:hAnsi="Times New Roman"/>
                <w:sz w:val="24"/>
                <w:szCs w:val="24"/>
              </w:rPr>
              <w:t>Preslika važeće osobne iskaznice</w:t>
            </w:r>
          </w:p>
          <w:p w14:paraId="581D613A" w14:textId="77777777" w:rsidR="00AD00CB" w:rsidRPr="00271201" w:rsidRDefault="001B5CB8" w:rsidP="001B5CB8">
            <w:pPr>
              <w:rPr>
                <w:rFonts w:ascii="Times New Roman" w:hAnsi="Times New Roman"/>
                <w:b/>
                <w:sz w:val="24"/>
                <w:szCs w:val="24"/>
              </w:rPr>
            </w:pPr>
            <w:r w:rsidRPr="00271201">
              <w:rPr>
                <w:rFonts w:ascii="Times New Roman" w:hAnsi="Times New Roman"/>
                <w:b/>
                <w:sz w:val="24"/>
                <w:szCs w:val="24"/>
              </w:rPr>
              <w:t>ili</w:t>
            </w:r>
          </w:p>
          <w:p w14:paraId="1C3D0FAB" w14:textId="2096E6B5" w:rsidR="001B5CB8" w:rsidRPr="00271201" w:rsidRDefault="001B5CB8" w:rsidP="00AD00CB">
            <w:pPr>
              <w:pStyle w:val="Odlomakpopisa"/>
              <w:numPr>
                <w:ilvl w:val="0"/>
                <w:numId w:val="44"/>
              </w:numPr>
              <w:ind w:left="345"/>
              <w:rPr>
                <w:rFonts w:ascii="Times New Roman" w:hAnsi="Times New Roman"/>
                <w:b/>
                <w:sz w:val="24"/>
                <w:szCs w:val="24"/>
              </w:rPr>
            </w:pPr>
            <w:r w:rsidRPr="00271201">
              <w:rPr>
                <w:rFonts w:ascii="Times New Roman" w:hAnsi="Times New Roman"/>
                <w:sz w:val="24"/>
                <w:szCs w:val="24"/>
              </w:rPr>
              <w:t>Preslika putovnice</w:t>
            </w:r>
          </w:p>
          <w:p w14:paraId="6D8EC2FF" w14:textId="77777777" w:rsidR="001B5CB8" w:rsidRPr="00271201" w:rsidRDefault="001B5CB8" w:rsidP="001B5CB8">
            <w:pPr>
              <w:rPr>
                <w:rFonts w:ascii="Times New Roman" w:hAnsi="Times New Roman"/>
                <w:b/>
                <w:sz w:val="24"/>
                <w:szCs w:val="24"/>
              </w:rPr>
            </w:pPr>
            <w:r w:rsidRPr="00271201">
              <w:rPr>
                <w:rFonts w:ascii="Times New Roman" w:hAnsi="Times New Roman"/>
                <w:b/>
                <w:sz w:val="24"/>
                <w:szCs w:val="24"/>
              </w:rPr>
              <w:t xml:space="preserve"> ili</w:t>
            </w:r>
          </w:p>
          <w:p w14:paraId="18DBB377" w14:textId="779AB4BE" w:rsidR="001B5CB8" w:rsidRPr="00271201" w:rsidRDefault="001B5CB8" w:rsidP="00AD00CB">
            <w:pPr>
              <w:pStyle w:val="Odlomakpopisa"/>
              <w:numPr>
                <w:ilvl w:val="0"/>
                <w:numId w:val="44"/>
              </w:numPr>
              <w:ind w:left="345" w:hanging="345"/>
              <w:rPr>
                <w:rFonts w:ascii="Times New Roman" w:hAnsi="Times New Roman"/>
                <w:sz w:val="24"/>
                <w:szCs w:val="24"/>
              </w:rPr>
            </w:pPr>
            <w:r w:rsidRPr="00271201">
              <w:rPr>
                <w:rFonts w:ascii="Times New Roman" w:hAnsi="Times New Roman"/>
                <w:sz w:val="24"/>
                <w:szCs w:val="24"/>
              </w:rPr>
              <w:t>Preslika rodnog lista</w:t>
            </w:r>
          </w:p>
          <w:p w14:paraId="42F05A99" w14:textId="6525A7E9" w:rsidR="00B21FE7" w:rsidRPr="00271201" w:rsidRDefault="00572704" w:rsidP="001B5CB8">
            <w:pPr>
              <w:rPr>
                <w:rFonts w:ascii="Times New Roman" w:hAnsi="Times New Roman"/>
                <w:sz w:val="24"/>
                <w:szCs w:val="24"/>
              </w:rPr>
            </w:pPr>
            <w:r>
              <w:rPr>
                <w:rFonts w:ascii="Times New Roman" w:hAnsi="Times New Roman"/>
                <w:sz w:val="24"/>
                <w:szCs w:val="24"/>
              </w:rPr>
              <w:lastRenderedPageBreak/>
              <w:t>(potrebno je dostaviti jedan od dokumenata)</w:t>
            </w:r>
          </w:p>
        </w:tc>
      </w:tr>
      <w:tr w:rsidR="003664FE" w:rsidRPr="00271201" w14:paraId="4CEE8A04" w14:textId="77777777" w:rsidTr="00C21D0D">
        <w:trPr>
          <w:trHeight w:val="980"/>
        </w:trPr>
        <w:tc>
          <w:tcPr>
            <w:tcW w:w="4644" w:type="dxa"/>
          </w:tcPr>
          <w:p w14:paraId="6CCC418B" w14:textId="77777777" w:rsidR="00DC6C1F" w:rsidRPr="00271201" w:rsidRDefault="00A362AB" w:rsidP="00C21D0D">
            <w:pPr>
              <w:rPr>
                <w:rFonts w:ascii="Times New Roman" w:hAnsi="Times New Roman"/>
                <w:b/>
                <w:sz w:val="24"/>
                <w:szCs w:val="24"/>
              </w:rPr>
            </w:pPr>
            <w:r w:rsidRPr="00271201">
              <w:rPr>
                <w:rFonts w:ascii="Times New Roman" w:hAnsi="Times New Roman"/>
                <w:b/>
                <w:sz w:val="24"/>
                <w:szCs w:val="24"/>
              </w:rPr>
              <w:lastRenderedPageBreak/>
              <w:t>e</w:t>
            </w:r>
            <w:r w:rsidR="00DC6C1F" w:rsidRPr="00271201">
              <w:rPr>
                <w:rFonts w:ascii="Times New Roman" w:hAnsi="Times New Roman"/>
                <w:b/>
                <w:sz w:val="24"/>
                <w:szCs w:val="24"/>
              </w:rPr>
              <w:t>) koja pripada etničkoj manjini u državi članici i potreban joj je razvoj jezičnog profila, profila stručnog usavršavanja ili profila radnog iskustva da bi poboljšala izglede za pristup stalnom zaposlenju.</w:t>
            </w:r>
          </w:p>
        </w:tc>
        <w:tc>
          <w:tcPr>
            <w:tcW w:w="4644" w:type="dxa"/>
          </w:tcPr>
          <w:p w14:paraId="72FB6482" w14:textId="77777777" w:rsidR="00C50146" w:rsidRPr="00271201" w:rsidRDefault="00C50146" w:rsidP="00C50146">
            <w:pPr>
              <w:rPr>
                <w:rFonts w:ascii="Times New Roman" w:hAnsi="Times New Roman"/>
                <w:sz w:val="24"/>
                <w:szCs w:val="24"/>
              </w:rPr>
            </w:pPr>
            <w:r w:rsidRPr="00271201">
              <w:rPr>
                <w:rFonts w:ascii="Times New Roman" w:hAnsi="Times New Roman"/>
                <w:sz w:val="24"/>
                <w:szCs w:val="24"/>
              </w:rPr>
              <w:t>Preslika d</w:t>
            </w:r>
            <w:r w:rsidR="00CF45E0" w:rsidRPr="00271201">
              <w:rPr>
                <w:rFonts w:ascii="Times New Roman" w:hAnsi="Times New Roman"/>
                <w:sz w:val="24"/>
                <w:szCs w:val="24"/>
              </w:rPr>
              <w:t>okument</w:t>
            </w:r>
            <w:r w:rsidRPr="00271201">
              <w:rPr>
                <w:rFonts w:ascii="Times New Roman" w:hAnsi="Times New Roman"/>
                <w:sz w:val="24"/>
                <w:szCs w:val="24"/>
              </w:rPr>
              <w:t>a koja označava</w:t>
            </w:r>
            <w:r w:rsidR="00CF45E0" w:rsidRPr="00271201">
              <w:rPr>
                <w:rFonts w:ascii="Times New Roman" w:hAnsi="Times New Roman"/>
                <w:sz w:val="24"/>
                <w:szCs w:val="24"/>
              </w:rPr>
              <w:t xml:space="preserve"> </w:t>
            </w:r>
            <w:r w:rsidRPr="00271201">
              <w:rPr>
                <w:rFonts w:ascii="Times New Roman" w:hAnsi="Times New Roman"/>
                <w:sz w:val="24"/>
                <w:szCs w:val="24"/>
              </w:rPr>
              <w:t>pripadnosti nacionalnoj manjini:</w:t>
            </w:r>
          </w:p>
          <w:p w14:paraId="314BC889" w14:textId="77777777" w:rsidR="000039F1" w:rsidRPr="00271201" w:rsidRDefault="000039F1" w:rsidP="00C50146">
            <w:pPr>
              <w:rPr>
                <w:rFonts w:ascii="Times New Roman" w:hAnsi="Times New Roman"/>
                <w:sz w:val="24"/>
                <w:szCs w:val="24"/>
              </w:rPr>
            </w:pPr>
          </w:p>
          <w:p w14:paraId="43590C9B" w14:textId="1C22CFC0" w:rsidR="00C50146" w:rsidRPr="00271201" w:rsidRDefault="00C50146" w:rsidP="00AD00CB">
            <w:pPr>
              <w:pStyle w:val="Odlomakpopisa"/>
              <w:numPr>
                <w:ilvl w:val="0"/>
                <w:numId w:val="45"/>
              </w:numPr>
              <w:ind w:left="345"/>
              <w:rPr>
                <w:rFonts w:ascii="Times New Roman" w:hAnsi="Times New Roman"/>
                <w:sz w:val="24"/>
                <w:szCs w:val="24"/>
              </w:rPr>
            </w:pPr>
            <w:r w:rsidRPr="00271201">
              <w:rPr>
                <w:rFonts w:ascii="Times New Roman" w:hAnsi="Times New Roman"/>
                <w:sz w:val="24"/>
                <w:szCs w:val="24"/>
              </w:rPr>
              <w:t>R</w:t>
            </w:r>
            <w:r w:rsidR="00CF45E0" w:rsidRPr="00271201">
              <w:rPr>
                <w:rFonts w:ascii="Times New Roman" w:hAnsi="Times New Roman"/>
                <w:sz w:val="24"/>
                <w:szCs w:val="24"/>
              </w:rPr>
              <w:t>odni list</w:t>
            </w:r>
          </w:p>
          <w:p w14:paraId="4A45722C" w14:textId="77777777" w:rsidR="00C50146" w:rsidRPr="00271201" w:rsidRDefault="00C50146" w:rsidP="00C50146">
            <w:pPr>
              <w:rPr>
                <w:rFonts w:ascii="Times New Roman" w:hAnsi="Times New Roman"/>
                <w:b/>
                <w:sz w:val="24"/>
                <w:szCs w:val="24"/>
              </w:rPr>
            </w:pPr>
            <w:r w:rsidRPr="00271201">
              <w:rPr>
                <w:rFonts w:ascii="Times New Roman" w:hAnsi="Times New Roman"/>
                <w:b/>
                <w:sz w:val="24"/>
                <w:szCs w:val="24"/>
              </w:rPr>
              <w:t>ili</w:t>
            </w:r>
          </w:p>
          <w:p w14:paraId="6539CFFC" w14:textId="74CAFB2B" w:rsidR="00C50146" w:rsidRPr="00271201" w:rsidRDefault="00AD00CB" w:rsidP="00AD00CB">
            <w:pPr>
              <w:pStyle w:val="Odlomakpopisa"/>
              <w:numPr>
                <w:ilvl w:val="0"/>
                <w:numId w:val="45"/>
              </w:numPr>
              <w:ind w:left="345"/>
              <w:rPr>
                <w:rFonts w:ascii="Times New Roman" w:hAnsi="Times New Roman"/>
                <w:sz w:val="24"/>
                <w:szCs w:val="24"/>
              </w:rPr>
            </w:pPr>
            <w:r w:rsidRPr="00271201">
              <w:rPr>
                <w:rFonts w:ascii="Times New Roman" w:hAnsi="Times New Roman"/>
                <w:sz w:val="24"/>
                <w:szCs w:val="24"/>
              </w:rPr>
              <w:t>I</w:t>
            </w:r>
            <w:r w:rsidR="00CF45E0" w:rsidRPr="00271201">
              <w:rPr>
                <w:rFonts w:ascii="Times New Roman" w:hAnsi="Times New Roman"/>
                <w:sz w:val="24"/>
                <w:szCs w:val="24"/>
              </w:rPr>
              <w:t>zvadak iz</w:t>
            </w:r>
            <w:r w:rsidR="00211975" w:rsidRPr="00271201">
              <w:rPr>
                <w:rFonts w:ascii="Times New Roman" w:hAnsi="Times New Roman"/>
                <w:sz w:val="24"/>
                <w:szCs w:val="24"/>
              </w:rPr>
              <w:t xml:space="preserve"> registra</w:t>
            </w:r>
            <w:r w:rsidR="00CF45E0" w:rsidRPr="00271201">
              <w:rPr>
                <w:rFonts w:ascii="Times New Roman" w:hAnsi="Times New Roman"/>
                <w:sz w:val="24"/>
                <w:szCs w:val="24"/>
              </w:rPr>
              <w:t xml:space="preserve"> birača </w:t>
            </w:r>
          </w:p>
          <w:p w14:paraId="3A1E4840" w14:textId="797EF4F5" w:rsidR="00AD00CB" w:rsidRPr="00271201" w:rsidRDefault="00AD00CB" w:rsidP="00C50146">
            <w:pPr>
              <w:rPr>
                <w:rFonts w:ascii="Times New Roman" w:hAnsi="Times New Roman"/>
                <w:b/>
                <w:sz w:val="24"/>
                <w:szCs w:val="24"/>
              </w:rPr>
            </w:pPr>
            <w:r w:rsidRPr="00271201">
              <w:rPr>
                <w:rFonts w:ascii="Times New Roman" w:hAnsi="Times New Roman"/>
                <w:b/>
                <w:sz w:val="24"/>
                <w:szCs w:val="24"/>
              </w:rPr>
              <w:t>I</w:t>
            </w:r>
            <w:r w:rsidR="00C50146" w:rsidRPr="00271201">
              <w:rPr>
                <w:rFonts w:ascii="Times New Roman" w:hAnsi="Times New Roman"/>
                <w:b/>
                <w:sz w:val="24"/>
                <w:szCs w:val="24"/>
              </w:rPr>
              <w:t>li</w:t>
            </w:r>
          </w:p>
          <w:p w14:paraId="198491D2" w14:textId="08FCB175" w:rsidR="00DC6C1F" w:rsidRPr="00271201" w:rsidRDefault="00AD00CB" w:rsidP="00AD00CB">
            <w:pPr>
              <w:pStyle w:val="Odlomakpopisa"/>
              <w:numPr>
                <w:ilvl w:val="0"/>
                <w:numId w:val="45"/>
              </w:numPr>
              <w:ind w:left="345"/>
              <w:jc w:val="both"/>
              <w:rPr>
                <w:rFonts w:ascii="Times New Roman" w:hAnsi="Times New Roman"/>
                <w:b/>
                <w:sz w:val="24"/>
                <w:szCs w:val="24"/>
              </w:rPr>
            </w:pPr>
            <w:r w:rsidRPr="00271201">
              <w:rPr>
                <w:rFonts w:ascii="Times New Roman" w:hAnsi="Times New Roman"/>
                <w:sz w:val="24"/>
                <w:szCs w:val="24"/>
              </w:rPr>
              <w:t xml:space="preserve">Ukoliko </w:t>
            </w:r>
            <w:r w:rsidR="00C50146" w:rsidRPr="00271201">
              <w:rPr>
                <w:rFonts w:ascii="Times New Roman" w:hAnsi="Times New Roman"/>
                <w:sz w:val="24"/>
                <w:szCs w:val="24"/>
              </w:rPr>
              <w:t xml:space="preserve">ne piše u rodnom listu, </w:t>
            </w:r>
            <w:r w:rsidR="00941C43" w:rsidRPr="00271201">
              <w:rPr>
                <w:rFonts w:ascii="Times New Roman" w:hAnsi="Times New Roman"/>
                <w:sz w:val="24"/>
                <w:szCs w:val="24"/>
              </w:rPr>
              <w:t>izjava osobe o pripadnosti nacionalnoj manjini</w:t>
            </w:r>
            <w:r w:rsidR="00D56EDF" w:rsidRPr="00271201">
              <w:rPr>
                <w:rFonts w:ascii="Times New Roman" w:hAnsi="Times New Roman"/>
                <w:sz w:val="24"/>
                <w:szCs w:val="24"/>
              </w:rPr>
              <w:t>.</w:t>
            </w:r>
          </w:p>
          <w:p w14:paraId="0DDADEC3" w14:textId="77777777" w:rsidR="00D56EDF" w:rsidRPr="00271201" w:rsidRDefault="00D56EDF" w:rsidP="00C50146">
            <w:pPr>
              <w:rPr>
                <w:rFonts w:ascii="Times New Roman" w:hAnsi="Times New Roman"/>
                <w:sz w:val="24"/>
                <w:szCs w:val="24"/>
              </w:rPr>
            </w:pPr>
          </w:p>
          <w:p w14:paraId="20A09E88" w14:textId="77777777" w:rsidR="00D56EDF" w:rsidRPr="00271201" w:rsidRDefault="00D56EDF" w:rsidP="00C50146">
            <w:pPr>
              <w:rPr>
                <w:rFonts w:ascii="Times New Roman" w:hAnsi="Times New Roman"/>
                <w:sz w:val="24"/>
                <w:szCs w:val="24"/>
              </w:rPr>
            </w:pPr>
            <w:r w:rsidRPr="00271201">
              <w:rPr>
                <w:rFonts w:ascii="Times New Roman" w:hAnsi="Times New Roman"/>
                <w:sz w:val="24"/>
                <w:szCs w:val="24"/>
              </w:rPr>
              <w:t>(potrebno dostaviti jedan od navedenih dokumenata)</w:t>
            </w:r>
          </w:p>
        </w:tc>
      </w:tr>
      <w:tr w:rsidR="00606453" w:rsidRPr="00271201" w14:paraId="07549600" w14:textId="77777777" w:rsidTr="00C21D0D">
        <w:trPr>
          <w:trHeight w:val="980"/>
        </w:trPr>
        <w:tc>
          <w:tcPr>
            <w:tcW w:w="4644" w:type="dxa"/>
          </w:tcPr>
          <w:p w14:paraId="002F5D0A" w14:textId="530B337F" w:rsidR="00606453" w:rsidRPr="00271201" w:rsidRDefault="00606453" w:rsidP="00C21D0D">
            <w:pPr>
              <w:rPr>
                <w:rFonts w:ascii="Times New Roman" w:hAnsi="Times New Roman"/>
                <w:b/>
                <w:sz w:val="24"/>
                <w:szCs w:val="24"/>
              </w:rPr>
            </w:pPr>
            <w:r w:rsidRPr="00DB7142">
              <w:rPr>
                <w:rFonts w:ascii="Times New Roman" w:hAnsi="Times New Roman"/>
                <w:b/>
                <w:color w:val="FF0000"/>
                <w:sz w:val="24"/>
                <w:szCs w:val="24"/>
              </w:rPr>
              <w:t>Nezaposlena osoba u izrazito nepovoljnom položaju</w:t>
            </w:r>
          </w:p>
        </w:tc>
        <w:tc>
          <w:tcPr>
            <w:tcW w:w="4644" w:type="dxa"/>
          </w:tcPr>
          <w:p w14:paraId="0D04C452" w14:textId="7DA970BA" w:rsidR="00DB7142" w:rsidRPr="00DB7142" w:rsidRDefault="00DB7142" w:rsidP="00DB7142">
            <w:pPr>
              <w:jc w:val="both"/>
              <w:rPr>
                <w:rFonts w:ascii="Times New Roman" w:hAnsi="Times New Roman"/>
                <w:b/>
                <w:color w:val="FF0000"/>
                <w:sz w:val="24"/>
                <w:szCs w:val="24"/>
              </w:rPr>
            </w:pPr>
            <w:r w:rsidRPr="00DB7142">
              <w:rPr>
                <w:rFonts w:ascii="Times New Roman" w:hAnsi="Times New Roman"/>
                <w:b/>
                <w:color w:val="FF0000"/>
                <w:sz w:val="24"/>
                <w:szCs w:val="24"/>
              </w:rPr>
              <w:t>POSEBNA NAPOMENA: Za sve  pripadnike ciljane skupine koji dokazuju status OSOBE IZRAZITO U NEPOVOLJNOM POLOŽAJU pod točkama u nastavku a), b) OBAVEZNA je i dostava dokumenta kojim će dokazati da su i u statusu NEZAPOSLENE OSOBE i to na sljedeći način:</w:t>
            </w:r>
          </w:p>
          <w:p w14:paraId="0AEC35D7" w14:textId="77777777" w:rsidR="00DB7142" w:rsidRPr="00DB7142" w:rsidRDefault="00DB7142" w:rsidP="00DB7142">
            <w:pPr>
              <w:ind w:left="345" w:hanging="345"/>
              <w:rPr>
                <w:rFonts w:ascii="Times New Roman" w:hAnsi="Times New Roman"/>
                <w:color w:val="FF0000"/>
                <w:sz w:val="24"/>
                <w:szCs w:val="24"/>
              </w:rPr>
            </w:pPr>
            <w:r w:rsidRPr="00DB7142">
              <w:rPr>
                <w:rFonts w:ascii="Times New Roman" w:hAnsi="Times New Roman"/>
                <w:color w:val="FF0000"/>
                <w:sz w:val="24"/>
                <w:szCs w:val="24"/>
              </w:rPr>
              <w:t>1.  - Ukoliko je u evidenciji nezaposlenih osoba HZZ-a:</w:t>
            </w:r>
          </w:p>
          <w:p w14:paraId="22DA277D" w14:textId="77777777" w:rsidR="00DB7142" w:rsidRPr="00DB7142" w:rsidRDefault="00DB7142" w:rsidP="00DB7142">
            <w:pPr>
              <w:pStyle w:val="Odlomakpopisa"/>
              <w:numPr>
                <w:ilvl w:val="0"/>
                <w:numId w:val="42"/>
              </w:numPr>
              <w:rPr>
                <w:rFonts w:ascii="Times New Roman" w:hAnsi="Times New Roman"/>
                <w:color w:val="FF0000"/>
                <w:sz w:val="24"/>
                <w:szCs w:val="24"/>
              </w:rPr>
            </w:pPr>
            <w:r w:rsidRPr="00DB7142">
              <w:rPr>
                <w:rFonts w:ascii="Times New Roman" w:hAnsi="Times New Roman"/>
                <w:color w:val="FF0000"/>
                <w:sz w:val="24"/>
                <w:szCs w:val="24"/>
              </w:rPr>
              <w:t>potvrda o vođenju u evidenciji HZZ-a iz koje je vidljiva nezaposlenost pripadnika ciljane skupine</w:t>
            </w:r>
          </w:p>
          <w:p w14:paraId="2629AA99" w14:textId="77777777" w:rsidR="00DB7142" w:rsidRPr="00DB7142" w:rsidRDefault="00DB7142" w:rsidP="00DB7142">
            <w:pPr>
              <w:rPr>
                <w:rFonts w:ascii="Times New Roman" w:hAnsi="Times New Roman"/>
                <w:color w:val="FF0000"/>
                <w:sz w:val="24"/>
                <w:szCs w:val="24"/>
              </w:rPr>
            </w:pPr>
            <w:r w:rsidRPr="00DB7142">
              <w:rPr>
                <w:rFonts w:ascii="Times New Roman" w:hAnsi="Times New Roman"/>
                <w:color w:val="FF0000"/>
                <w:sz w:val="24"/>
                <w:szCs w:val="24"/>
              </w:rPr>
              <w:t>ili;</w:t>
            </w:r>
          </w:p>
          <w:p w14:paraId="27826E4D" w14:textId="77777777" w:rsidR="00DB7142" w:rsidRPr="00DB7142" w:rsidRDefault="00DB7142" w:rsidP="00DB7142">
            <w:pPr>
              <w:ind w:left="487" w:hanging="142"/>
              <w:rPr>
                <w:rFonts w:ascii="Times New Roman" w:hAnsi="Times New Roman"/>
                <w:color w:val="FF0000"/>
                <w:sz w:val="24"/>
                <w:szCs w:val="24"/>
              </w:rPr>
            </w:pPr>
            <w:r w:rsidRPr="00DB7142">
              <w:rPr>
                <w:rFonts w:ascii="Times New Roman" w:hAnsi="Times New Roman"/>
                <w:color w:val="FF0000"/>
                <w:sz w:val="24"/>
                <w:szCs w:val="24"/>
              </w:rPr>
              <w:t>- Ukoliko nije u evidenciji nezaposlenih osoba HZZ-a:</w:t>
            </w:r>
          </w:p>
          <w:p w14:paraId="51CE34B9" w14:textId="77777777" w:rsidR="00DB7142" w:rsidRPr="00DB7142" w:rsidRDefault="00DB7142" w:rsidP="00DB7142">
            <w:pPr>
              <w:pStyle w:val="Odlomakpopisa"/>
              <w:numPr>
                <w:ilvl w:val="0"/>
                <w:numId w:val="42"/>
              </w:numPr>
              <w:rPr>
                <w:rFonts w:ascii="Times New Roman" w:hAnsi="Times New Roman"/>
                <w:color w:val="FF0000"/>
                <w:sz w:val="24"/>
                <w:szCs w:val="24"/>
              </w:rPr>
            </w:pPr>
            <w:r w:rsidRPr="00DB7142">
              <w:rPr>
                <w:rFonts w:ascii="Times New Roman" w:hAnsi="Times New Roman"/>
                <w:color w:val="FF0000"/>
                <w:sz w:val="24"/>
                <w:szCs w:val="24"/>
              </w:rPr>
              <w:t>izjava osobe da nije redovit učenik ili student te da nema posao, raspoloživa je za posao i aktivno traži posao i</w:t>
            </w:r>
          </w:p>
          <w:p w14:paraId="6EC97240" w14:textId="77777777" w:rsidR="00DB7142" w:rsidRPr="00DB7142" w:rsidRDefault="00DB7142" w:rsidP="00DB7142">
            <w:pPr>
              <w:rPr>
                <w:rFonts w:ascii="Times New Roman" w:hAnsi="Times New Roman"/>
                <w:color w:val="FF0000"/>
                <w:sz w:val="24"/>
                <w:szCs w:val="24"/>
              </w:rPr>
            </w:pPr>
          </w:p>
          <w:p w14:paraId="4130E14F" w14:textId="77777777" w:rsidR="00DB7142" w:rsidRPr="00DB7142" w:rsidRDefault="00DB7142" w:rsidP="00DB7142">
            <w:pPr>
              <w:ind w:left="345" w:hanging="345"/>
              <w:rPr>
                <w:rFonts w:ascii="Times New Roman" w:hAnsi="Times New Roman"/>
                <w:color w:val="FF0000"/>
                <w:sz w:val="24"/>
                <w:szCs w:val="24"/>
              </w:rPr>
            </w:pPr>
            <w:r w:rsidRPr="00DB7142">
              <w:rPr>
                <w:rFonts w:ascii="Times New Roman" w:hAnsi="Times New Roman"/>
                <w:color w:val="FF0000"/>
                <w:sz w:val="24"/>
                <w:szCs w:val="24"/>
              </w:rPr>
              <w:t xml:space="preserve">2.  </w:t>
            </w:r>
          </w:p>
          <w:p w14:paraId="0B406872" w14:textId="77777777" w:rsidR="00DB7142" w:rsidRPr="00DB7142" w:rsidRDefault="00DB7142" w:rsidP="00DB7142">
            <w:pPr>
              <w:pStyle w:val="Odlomakpopisa"/>
              <w:numPr>
                <w:ilvl w:val="0"/>
                <w:numId w:val="42"/>
              </w:numPr>
              <w:rPr>
                <w:rFonts w:ascii="Times New Roman" w:hAnsi="Times New Roman"/>
                <w:color w:val="FF0000"/>
                <w:sz w:val="24"/>
                <w:szCs w:val="24"/>
              </w:rPr>
            </w:pPr>
            <w:r w:rsidRPr="00DB7142">
              <w:rPr>
                <w:rFonts w:ascii="Times New Roman" w:hAnsi="Times New Roman"/>
                <w:color w:val="FF0000"/>
                <w:sz w:val="24"/>
                <w:szCs w:val="24"/>
              </w:rPr>
              <w:t>Elektronički zapis o radno-pravnom statusu ili Potvrda o radno-pravnom statusu Hrvatskog zavoda za mirovinsko osiguranje (HZMO)</w:t>
            </w:r>
          </w:p>
          <w:p w14:paraId="40F3A199" w14:textId="77777777" w:rsidR="00DB7142" w:rsidRPr="00DB7142" w:rsidRDefault="00DB7142" w:rsidP="00DB7142">
            <w:pPr>
              <w:rPr>
                <w:rFonts w:ascii="Times New Roman" w:hAnsi="Times New Roman"/>
                <w:color w:val="FF0000"/>
                <w:sz w:val="24"/>
                <w:szCs w:val="24"/>
              </w:rPr>
            </w:pPr>
          </w:p>
          <w:p w14:paraId="3410E601" w14:textId="5D8B4FA9" w:rsidR="00606453" w:rsidRPr="00271201" w:rsidRDefault="00DB7142" w:rsidP="00DB7142">
            <w:pPr>
              <w:rPr>
                <w:rFonts w:ascii="Times New Roman" w:hAnsi="Times New Roman"/>
                <w:sz w:val="24"/>
                <w:szCs w:val="24"/>
              </w:rPr>
            </w:pPr>
            <w:r w:rsidRPr="00DB7142">
              <w:rPr>
                <w:rFonts w:ascii="Times New Roman" w:hAnsi="Times New Roman"/>
                <w:color w:val="FF0000"/>
                <w:sz w:val="24"/>
                <w:szCs w:val="24"/>
              </w:rPr>
              <w:t>(potrebno dostaviti dokumente pod točkama 1. i 2.)</w:t>
            </w:r>
          </w:p>
        </w:tc>
      </w:tr>
      <w:tr w:rsidR="00DB7142" w:rsidRPr="00271201" w14:paraId="58BDE69E" w14:textId="77777777" w:rsidTr="00C21D0D">
        <w:trPr>
          <w:trHeight w:val="980"/>
        </w:trPr>
        <w:tc>
          <w:tcPr>
            <w:tcW w:w="4644" w:type="dxa"/>
          </w:tcPr>
          <w:p w14:paraId="78CBC8B4" w14:textId="2702A28A" w:rsidR="00605E80" w:rsidRPr="009322D6" w:rsidRDefault="009322D6" w:rsidP="00605E80">
            <w:pPr>
              <w:rPr>
                <w:rFonts w:ascii="Times New Roman" w:hAnsi="Times New Roman"/>
                <w:b/>
                <w:color w:val="FF0000"/>
                <w:sz w:val="24"/>
                <w:szCs w:val="24"/>
              </w:rPr>
            </w:pPr>
            <w:r>
              <w:rPr>
                <w:rFonts w:ascii="Times New Roman" w:hAnsi="Times New Roman"/>
                <w:b/>
                <w:color w:val="FF0000"/>
                <w:sz w:val="24"/>
                <w:szCs w:val="24"/>
              </w:rPr>
              <w:t>a) k</w:t>
            </w:r>
            <w:r w:rsidR="00605E80" w:rsidRPr="009322D6">
              <w:rPr>
                <w:rFonts w:ascii="Times New Roman" w:hAnsi="Times New Roman"/>
                <w:b/>
                <w:color w:val="FF0000"/>
                <w:sz w:val="24"/>
                <w:szCs w:val="24"/>
              </w:rPr>
              <w:t>oja nije bila zaposlena s redovnom plaćom najmanje tijekom prethodna 24 mjeseca; ili</w:t>
            </w:r>
          </w:p>
          <w:p w14:paraId="38EDE5ED" w14:textId="3D548F65" w:rsidR="00DB7142" w:rsidRPr="00DB7142" w:rsidRDefault="00DB7142" w:rsidP="00605E80">
            <w:pPr>
              <w:rPr>
                <w:rFonts w:ascii="Times New Roman" w:hAnsi="Times New Roman"/>
                <w:b/>
                <w:color w:val="FF0000"/>
                <w:sz w:val="24"/>
                <w:szCs w:val="24"/>
              </w:rPr>
            </w:pPr>
          </w:p>
        </w:tc>
        <w:tc>
          <w:tcPr>
            <w:tcW w:w="4644" w:type="dxa"/>
          </w:tcPr>
          <w:p w14:paraId="28AFA924" w14:textId="77777777" w:rsidR="0077716F" w:rsidRPr="0077716F" w:rsidRDefault="0077716F" w:rsidP="0077716F">
            <w:pPr>
              <w:jc w:val="both"/>
              <w:rPr>
                <w:rFonts w:ascii="Times New Roman" w:hAnsi="Times New Roman"/>
                <w:color w:val="FF0000"/>
                <w:sz w:val="24"/>
                <w:szCs w:val="24"/>
              </w:rPr>
            </w:pPr>
            <w:r w:rsidRPr="0077716F">
              <w:rPr>
                <w:rFonts w:ascii="Times New Roman" w:hAnsi="Times New Roman"/>
                <w:color w:val="FF0000"/>
                <w:sz w:val="24"/>
                <w:szCs w:val="24"/>
              </w:rPr>
              <w:t>1.  a) Ukoliko je u evidenciji nezaposlenih osoba HZZ-a:</w:t>
            </w:r>
          </w:p>
          <w:p w14:paraId="75F88A70" w14:textId="77777777" w:rsidR="0077716F" w:rsidRPr="0077716F" w:rsidRDefault="0077716F" w:rsidP="0077716F">
            <w:pPr>
              <w:numPr>
                <w:ilvl w:val="0"/>
                <w:numId w:val="42"/>
              </w:numPr>
              <w:jc w:val="both"/>
              <w:rPr>
                <w:rFonts w:ascii="Times New Roman" w:hAnsi="Times New Roman"/>
                <w:color w:val="FF0000"/>
                <w:sz w:val="24"/>
                <w:szCs w:val="24"/>
              </w:rPr>
            </w:pPr>
            <w:r w:rsidRPr="0077716F">
              <w:rPr>
                <w:rFonts w:ascii="Times New Roman" w:hAnsi="Times New Roman"/>
                <w:color w:val="FF0000"/>
                <w:sz w:val="24"/>
                <w:szCs w:val="24"/>
              </w:rPr>
              <w:t xml:space="preserve">potvrda o vođenju u evidenciji HZZ-a iz koje je vidljiva nezaposlenost </w:t>
            </w:r>
            <w:r w:rsidRPr="0077716F">
              <w:rPr>
                <w:rFonts w:ascii="Times New Roman" w:hAnsi="Times New Roman"/>
                <w:color w:val="FF0000"/>
                <w:sz w:val="24"/>
                <w:szCs w:val="24"/>
              </w:rPr>
              <w:lastRenderedPageBreak/>
              <w:t xml:space="preserve">pripadnika ciljane skupine </w:t>
            </w:r>
          </w:p>
          <w:p w14:paraId="5AE3EC03" w14:textId="77777777" w:rsidR="0077716F" w:rsidRPr="0077716F" w:rsidRDefault="0077716F" w:rsidP="0077716F">
            <w:pPr>
              <w:jc w:val="both"/>
              <w:rPr>
                <w:rFonts w:ascii="Times New Roman" w:hAnsi="Times New Roman"/>
                <w:color w:val="FF0000"/>
                <w:sz w:val="24"/>
                <w:szCs w:val="24"/>
              </w:rPr>
            </w:pPr>
            <w:r w:rsidRPr="0077716F">
              <w:rPr>
                <w:rFonts w:ascii="Times New Roman" w:hAnsi="Times New Roman"/>
                <w:color w:val="FF0000"/>
                <w:sz w:val="24"/>
                <w:szCs w:val="24"/>
              </w:rPr>
              <w:t>ili;</w:t>
            </w:r>
          </w:p>
          <w:p w14:paraId="74E21CB5" w14:textId="77777777" w:rsidR="0077716F" w:rsidRPr="0077716F" w:rsidRDefault="0077716F" w:rsidP="0077716F">
            <w:pPr>
              <w:jc w:val="both"/>
              <w:rPr>
                <w:rFonts w:ascii="Times New Roman" w:hAnsi="Times New Roman"/>
                <w:color w:val="FF0000"/>
                <w:sz w:val="24"/>
                <w:szCs w:val="24"/>
              </w:rPr>
            </w:pPr>
            <w:r w:rsidRPr="0077716F">
              <w:rPr>
                <w:rFonts w:ascii="Times New Roman" w:hAnsi="Times New Roman"/>
                <w:color w:val="FF0000"/>
                <w:sz w:val="24"/>
                <w:szCs w:val="24"/>
              </w:rPr>
              <w:t>b) Ukoliko nije u evidenciji nezaposlenih osoba HZZ-a:</w:t>
            </w:r>
          </w:p>
          <w:p w14:paraId="217441FE" w14:textId="77777777" w:rsidR="0077716F" w:rsidRPr="0077716F" w:rsidRDefault="0077716F" w:rsidP="0077716F">
            <w:pPr>
              <w:numPr>
                <w:ilvl w:val="0"/>
                <w:numId w:val="42"/>
              </w:numPr>
              <w:jc w:val="both"/>
              <w:rPr>
                <w:rFonts w:ascii="Times New Roman" w:hAnsi="Times New Roman"/>
                <w:color w:val="FF0000"/>
                <w:sz w:val="24"/>
                <w:szCs w:val="24"/>
              </w:rPr>
            </w:pPr>
            <w:r w:rsidRPr="0077716F">
              <w:rPr>
                <w:rFonts w:ascii="Times New Roman" w:hAnsi="Times New Roman"/>
                <w:color w:val="FF0000"/>
                <w:sz w:val="24"/>
                <w:szCs w:val="24"/>
              </w:rPr>
              <w:t xml:space="preserve">izjava osobe da nije redovit učenik ili student te da nema posao, raspoloživa je za posao i aktivno traži posao </w:t>
            </w:r>
          </w:p>
          <w:p w14:paraId="04147908" w14:textId="77777777" w:rsidR="0077716F" w:rsidRPr="0077716F" w:rsidRDefault="0077716F" w:rsidP="0077716F">
            <w:pPr>
              <w:jc w:val="both"/>
              <w:rPr>
                <w:rFonts w:ascii="Times New Roman" w:hAnsi="Times New Roman"/>
                <w:color w:val="FF0000"/>
                <w:sz w:val="24"/>
                <w:szCs w:val="24"/>
              </w:rPr>
            </w:pPr>
          </w:p>
          <w:p w14:paraId="2073CD86" w14:textId="77777777" w:rsidR="0077716F" w:rsidRPr="0077716F" w:rsidRDefault="0077716F" w:rsidP="0077716F">
            <w:pPr>
              <w:jc w:val="both"/>
              <w:rPr>
                <w:rFonts w:ascii="Times New Roman" w:hAnsi="Times New Roman"/>
                <w:color w:val="FF0000"/>
                <w:sz w:val="24"/>
                <w:szCs w:val="24"/>
              </w:rPr>
            </w:pPr>
            <w:r w:rsidRPr="0077716F">
              <w:rPr>
                <w:rFonts w:ascii="Times New Roman" w:hAnsi="Times New Roman"/>
                <w:color w:val="FF0000"/>
                <w:sz w:val="24"/>
                <w:szCs w:val="24"/>
              </w:rPr>
              <w:t xml:space="preserve">2. </w:t>
            </w:r>
          </w:p>
          <w:p w14:paraId="15A04834" w14:textId="77777777" w:rsidR="0077716F" w:rsidRPr="0077716F" w:rsidRDefault="0077716F" w:rsidP="0077716F">
            <w:pPr>
              <w:numPr>
                <w:ilvl w:val="0"/>
                <w:numId w:val="42"/>
              </w:numPr>
              <w:jc w:val="both"/>
              <w:rPr>
                <w:rFonts w:ascii="Times New Roman" w:hAnsi="Times New Roman"/>
                <w:color w:val="FF0000"/>
                <w:sz w:val="24"/>
                <w:szCs w:val="24"/>
              </w:rPr>
            </w:pPr>
            <w:r w:rsidRPr="0077716F">
              <w:rPr>
                <w:rFonts w:ascii="Times New Roman" w:hAnsi="Times New Roman"/>
                <w:color w:val="FF0000"/>
                <w:sz w:val="24"/>
                <w:szCs w:val="24"/>
              </w:rPr>
              <w:t>Elektronički zapis o radno-pravnom statusu ili Potvrda o radno-pravnom statusu Hrvatskog zavoda za mirovinsko osiguranje (HZMO)</w:t>
            </w:r>
          </w:p>
          <w:p w14:paraId="40FEA10C" w14:textId="77777777" w:rsidR="0077716F" w:rsidRPr="0077716F" w:rsidRDefault="0077716F" w:rsidP="0077716F">
            <w:pPr>
              <w:jc w:val="both"/>
              <w:rPr>
                <w:rFonts w:ascii="Times New Roman" w:hAnsi="Times New Roman"/>
                <w:color w:val="FF0000"/>
                <w:sz w:val="24"/>
                <w:szCs w:val="24"/>
              </w:rPr>
            </w:pPr>
          </w:p>
          <w:p w14:paraId="199A8A72" w14:textId="03751F02" w:rsidR="00DB7142" w:rsidRPr="00271201" w:rsidRDefault="0077716F" w:rsidP="0077716F">
            <w:pPr>
              <w:jc w:val="both"/>
              <w:rPr>
                <w:rFonts w:ascii="Times New Roman" w:hAnsi="Times New Roman"/>
                <w:b/>
                <w:sz w:val="24"/>
                <w:szCs w:val="24"/>
              </w:rPr>
            </w:pPr>
            <w:r w:rsidRPr="0077716F">
              <w:rPr>
                <w:rFonts w:ascii="Times New Roman" w:hAnsi="Times New Roman"/>
                <w:color w:val="FF0000"/>
                <w:sz w:val="24"/>
                <w:szCs w:val="24"/>
              </w:rPr>
              <w:t>(potrebno dostaviti dokumente pod točkama 1.a) ili b) i 2.)</w:t>
            </w:r>
          </w:p>
        </w:tc>
      </w:tr>
      <w:tr w:rsidR="00DB7142" w:rsidRPr="00271201" w14:paraId="69E0F490" w14:textId="77777777" w:rsidTr="00C21D0D">
        <w:trPr>
          <w:trHeight w:val="980"/>
        </w:trPr>
        <w:tc>
          <w:tcPr>
            <w:tcW w:w="4644" w:type="dxa"/>
          </w:tcPr>
          <w:p w14:paraId="7F53167E" w14:textId="5DAC02D1" w:rsidR="00DB7142" w:rsidRPr="009322D6" w:rsidRDefault="00605E80" w:rsidP="00323A2E">
            <w:pPr>
              <w:rPr>
                <w:rFonts w:ascii="Times New Roman" w:hAnsi="Times New Roman"/>
                <w:b/>
                <w:color w:val="FF0000"/>
                <w:sz w:val="24"/>
                <w:szCs w:val="24"/>
              </w:rPr>
            </w:pPr>
            <w:r w:rsidRPr="009322D6">
              <w:rPr>
                <w:rFonts w:ascii="Times New Roman" w:hAnsi="Times New Roman"/>
                <w:b/>
                <w:color w:val="FF0000"/>
                <w:sz w:val="24"/>
                <w:szCs w:val="24"/>
              </w:rPr>
              <w:lastRenderedPageBreak/>
              <w:t xml:space="preserve">b) koja nije bila zaposlena s redovnom plaćom najmanje tijekom prethodnih 12 mjeseci, a pripada jednoj od kategorija </w:t>
            </w:r>
            <w:r w:rsidR="00323A2E" w:rsidRPr="009322D6">
              <w:rPr>
                <w:rFonts w:ascii="Times New Roman" w:hAnsi="Times New Roman"/>
                <w:b/>
                <w:color w:val="FF0000"/>
                <w:sz w:val="24"/>
                <w:szCs w:val="24"/>
              </w:rPr>
              <w:t>b) do e)</w:t>
            </w:r>
            <w:r w:rsidRPr="009322D6">
              <w:rPr>
                <w:rFonts w:ascii="Times New Roman" w:hAnsi="Times New Roman"/>
                <w:b/>
                <w:color w:val="FF0000"/>
                <w:sz w:val="24"/>
                <w:szCs w:val="24"/>
              </w:rPr>
              <w:t xml:space="preserve"> spomenutih u definiciji „nezaposlene osobe u nepovoljnom položaju“</w:t>
            </w:r>
          </w:p>
        </w:tc>
        <w:tc>
          <w:tcPr>
            <w:tcW w:w="4644" w:type="dxa"/>
          </w:tcPr>
          <w:p w14:paraId="3192DACF" w14:textId="3AD05BB1" w:rsidR="00DB7142" w:rsidRPr="00271201" w:rsidRDefault="00323A2E" w:rsidP="00DB7142">
            <w:pPr>
              <w:jc w:val="both"/>
              <w:rPr>
                <w:rFonts w:ascii="Times New Roman" w:hAnsi="Times New Roman"/>
                <w:b/>
                <w:sz w:val="24"/>
                <w:szCs w:val="24"/>
              </w:rPr>
            </w:pPr>
            <w:r>
              <w:rPr>
                <w:rFonts w:ascii="Times New Roman" w:hAnsi="Times New Roman"/>
                <w:color w:val="FF0000"/>
                <w:sz w:val="24"/>
                <w:szCs w:val="24"/>
              </w:rPr>
              <w:t>Ista dokumentacija kako je propisano za nezaposlenu osobu u nepovoljnom položaju pod točkama od b) do e)</w:t>
            </w:r>
            <w:r w:rsidR="001A07A5">
              <w:rPr>
                <w:rFonts w:ascii="Times New Roman" w:hAnsi="Times New Roman"/>
                <w:color w:val="FF0000"/>
                <w:sz w:val="24"/>
                <w:szCs w:val="24"/>
              </w:rPr>
              <w:t>.</w:t>
            </w:r>
          </w:p>
        </w:tc>
      </w:tr>
      <w:tr w:rsidR="003664FE" w:rsidRPr="00271201" w14:paraId="5E8F89FC" w14:textId="77777777" w:rsidTr="0091411D">
        <w:trPr>
          <w:trHeight w:val="7559"/>
        </w:trPr>
        <w:tc>
          <w:tcPr>
            <w:tcW w:w="4644" w:type="dxa"/>
            <w:shd w:val="clear" w:color="auto" w:fill="BFBFBF" w:themeFill="background1" w:themeFillShade="BF"/>
          </w:tcPr>
          <w:p w14:paraId="7631A7A6" w14:textId="77777777" w:rsidR="00DC6C1F" w:rsidRPr="00271201" w:rsidRDefault="00026BD7" w:rsidP="00C21D0D">
            <w:pPr>
              <w:spacing w:before="60" w:after="60"/>
              <w:jc w:val="both"/>
              <w:rPr>
                <w:rFonts w:ascii="Times New Roman" w:eastAsia="Droid Sans Fallback" w:hAnsi="Times New Roman"/>
                <w:b/>
                <w:sz w:val="24"/>
                <w:szCs w:val="24"/>
              </w:rPr>
            </w:pPr>
            <w:r w:rsidRPr="00271201">
              <w:rPr>
                <w:rFonts w:ascii="Times New Roman" w:eastAsia="Droid Sans Fallback" w:hAnsi="Times New Roman"/>
                <w:b/>
                <w:sz w:val="24"/>
                <w:szCs w:val="24"/>
              </w:rPr>
              <w:lastRenderedPageBreak/>
              <w:t>Nezaposlena osoba</w:t>
            </w:r>
            <w:r w:rsidR="00FD40A2" w:rsidRPr="00271201">
              <w:rPr>
                <w:rFonts w:ascii="Times New Roman" w:eastAsia="Droid Sans Fallback" w:hAnsi="Times New Roman"/>
                <w:b/>
                <w:sz w:val="24"/>
                <w:szCs w:val="24"/>
              </w:rPr>
              <w:t xml:space="preserve"> </w:t>
            </w:r>
            <w:r w:rsidR="00DC6C1F" w:rsidRPr="00271201">
              <w:rPr>
                <w:rFonts w:ascii="Times New Roman" w:eastAsia="Droid Sans Fallback" w:hAnsi="Times New Roman"/>
                <w:b/>
                <w:sz w:val="24"/>
                <w:szCs w:val="24"/>
              </w:rPr>
              <w:t>s  invaliditetom je osoba:</w:t>
            </w:r>
          </w:p>
          <w:p w14:paraId="69F9703B" w14:textId="77777777" w:rsidR="00DC6C1F" w:rsidRPr="00271201" w:rsidRDefault="00DC6C1F" w:rsidP="00C21D0D">
            <w:pPr>
              <w:spacing w:before="60" w:after="60"/>
              <w:jc w:val="both"/>
              <w:rPr>
                <w:rFonts w:ascii="Times New Roman" w:eastAsia="Droid Sans Fallback" w:hAnsi="Times New Roman"/>
                <w:b/>
                <w:sz w:val="24"/>
                <w:szCs w:val="24"/>
              </w:rPr>
            </w:pPr>
          </w:p>
          <w:p w14:paraId="21537B0D" w14:textId="77777777" w:rsidR="00026BD7" w:rsidRPr="00271201" w:rsidRDefault="00026BD7" w:rsidP="00C21D0D">
            <w:pPr>
              <w:spacing w:before="60" w:after="60"/>
              <w:jc w:val="both"/>
              <w:rPr>
                <w:rFonts w:ascii="Times New Roman" w:eastAsia="Droid Sans Fallback" w:hAnsi="Times New Roman"/>
                <w:b/>
                <w:sz w:val="24"/>
                <w:szCs w:val="24"/>
              </w:rPr>
            </w:pPr>
          </w:p>
          <w:p w14:paraId="1AA45F9E" w14:textId="77777777" w:rsidR="00026BD7" w:rsidRPr="00271201" w:rsidRDefault="00026BD7" w:rsidP="00C21D0D">
            <w:pPr>
              <w:spacing w:before="60" w:after="60"/>
              <w:jc w:val="both"/>
              <w:rPr>
                <w:rFonts w:ascii="Times New Roman" w:eastAsia="Droid Sans Fallback" w:hAnsi="Times New Roman"/>
                <w:b/>
                <w:sz w:val="24"/>
                <w:szCs w:val="24"/>
              </w:rPr>
            </w:pPr>
          </w:p>
          <w:p w14:paraId="2EF4E539" w14:textId="77777777" w:rsidR="00026BD7" w:rsidRPr="00271201" w:rsidRDefault="00026BD7" w:rsidP="00C21D0D">
            <w:pPr>
              <w:spacing w:before="60" w:after="60"/>
              <w:jc w:val="both"/>
              <w:rPr>
                <w:rFonts w:ascii="Times New Roman" w:eastAsia="Droid Sans Fallback" w:hAnsi="Times New Roman"/>
                <w:b/>
                <w:sz w:val="24"/>
                <w:szCs w:val="24"/>
              </w:rPr>
            </w:pPr>
          </w:p>
          <w:p w14:paraId="040A97B9" w14:textId="77777777" w:rsidR="00DC6C1F" w:rsidRPr="00271201" w:rsidRDefault="00DC6C1F" w:rsidP="00C21D0D">
            <w:pPr>
              <w:spacing w:before="60" w:after="60"/>
              <w:jc w:val="both"/>
              <w:rPr>
                <w:rFonts w:ascii="Times New Roman" w:eastAsia="Droid Sans Fallback" w:hAnsi="Times New Roman"/>
                <w:b/>
                <w:sz w:val="24"/>
                <w:szCs w:val="24"/>
              </w:rPr>
            </w:pPr>
          </w:p>
          <w:p w14:paraId="256B49C8" w14:textId="77777777" w:rsidR="00DC6C1F" w:rsidRPr="00271201" w:rsidRDefault="00DC6C1F" w:rsidP="00C21D0D">
            <w:pPr>
              <w:spacing w:before="60" w:after="60"/>
              <w:jc w:val="both"/>
              <w:rPr>
                <w:rFonts w:ascii="Times New Roman" w:eastAsia="Droid Sans Fallback" w:hAnsi="Times New Roman"/>
                <w:b/>
                <w:sz w:val="24"/>
                <w:szCs w:val="24"/>
              </w:rPr>
            </w:pPr>
          </w:p>
          <w:p w14:paraId="1FFA52A1" w14:textId="77777777" w:rsidR="00DC6C1F" w:rsidRPr="00271201" w:rsidRDefault="00DC6C1F" w:rsidP="00C21D0D">
            <w:pPr>
              <w:spacing w:before="60" w:after="60"/>
              <w:jc w:val="both"/>
              <w:rPr>
                <w:rFonts w:ascii="Times New Roman" w:eastAsia="Droid Sans Fallback" w:hAnsi="Times New Roman"/>
                <w:b/>
                <w:sz w:val="24"/>
                <w:szCs w:val="24"/>
              </w:rPr>
            </w:pPr>
          </w:p>
          <w:p w14:paraId="61409D37" w14:textId="77777777" w:rsidR="00DC6C1F" w:rsidRPr="00271201" w:rsidRDefault="00DC6C1F" w:rsidP="00C21D0D">
            <w:pPr>
              <w:spacing w:before="60" w:after="60"/>
              <w:jc w:val="both"/>
              <w:rPr>
                <w:rFonts w:ascii="Times New Roman" w:eastAsia="Droid Sans Fallback" w:hAnsi="Times New Roman"/>
                <w:b/>
                <w:sz w:val="24"/>
                <w:szCs w:val="24"/>
              </w:rPr>
            </w:pPr>
          </w:p>
          <w:p w14:paraId="06DC1FB3" w14:textId="77777777" w:rsidR="00DC6C1F" w:rsidRPr="00271201" w:rsidRDefault="00DC6C1F" w:rsidP="00C21D0D">
            <w:pPr>
              <w:spacing w:before="60" w:after="60"/>
              <w:jc w:val="both"/>
              <w:rPr>
                <w:rFonts w:ascii="Times New Roman" w:eastAsia="Droid Sans Fallback" w:hAnsi="Times New Roman"/>
                <w:b/>
                <w:sz w:val="24"/>
                <w:szCs w:val="24"/>
              </w:rPr>
            </w:pPr>
          </w:p>
          <w:p w14:paraId="45B8CBE7" w14:textId="77777777" w:rsidR="00DC6C1F" w:rsidRPr="00271201" w:rsidRDefault="00DC6C1F" w:rsidP="00C21D0D">
            <w:pPr>
              <w:spacing w:before="60" w:after="60"/>
              <w:jc w:val="both"/>
              <w:rPr>
                <w:rFonts w:ascii="Times New Roman" w:eastAsia="Droid Sans Fallback" w:hAnsi="Times New Roman"/>
                <w:b/>
                <w:sz w:val="24"/>
                <w:szCs w:val="24"/>
              </w:rPr>
            </w:pPr>
          </w:p>
          <w:p w14:paraId="5D732765" w14:textId="77777777" w:rsidR="00DC6C1F" w:rsidRPr="00271201" w:rsidRDefault="00DC6C1F" w:rsidP="00C21D0D">
            <w:pPr>
              <w:spacing w:before="60" w:after="60"/>
              <w:jc w:val="both"/>
              <w:rPr>
                <w:rFonts w:ascii="Times New Roman" w:eastAsia="Droid Sans Fallback" w:hAnsi="Times New Roman"/>
                <w:b/>
                <w:sz w:val="24"/>
                <w:szCs w:val="24"/>
              </w:rPr>
            </w:pPr>
          </w:p>
          <w:p w14:paraId="25BB3CAA" w14:textId="77777777" w:rsidR="00DC6C1F" w:rsidRPr="00271201" w:rsidRDefault="00DC6C1F" w:rsidP="00C21D0D">
            <w:pPr>
              <w:spacing w:before="60" w:after="60"/>
              <w:jc w:val="both"/>
              <w:rPr>
                <w:rFonts w:ascii="Times New Roman" w:eastAsia="Droid Sans Fallback" w:hAnsi="Times New Roman"/>
                <w:b/>
                <w:sz w:val="24"/>
                <w:szCs w:val="24"/>
              </w:rPr>
            </w:pPr>
          </w:p>
          <w:p w14:paraId="1B12F99C" w14:textId="77777777" w:rsidR="00DC6C1F" w:rsidRPr="00271201" w:rsidRDefault="00DC6C1F" w:rsidP="00C21D0D">
            <w:pPr>
              <w:spacing w:before="60" w:after="60"/>
              <w:jc w:val="both"/>
              <w:rPr>
                <w:rFonts w:ascii="Times New Roman" w:eastAsia="Droid Sans Fallback" w:hAnsi="Times New Roman"/>
                <w:b/>
                <w:sz w:val="24"/>
                <w:szCs w:val="24"/>
              </w:rPr>
            </w:pPr>
          </w:p>
          <w:p w14:paraId="41FEA3D3" w14:textId="77777777" w:rsidR="00DC6C1F" w:rsidRPr="00271201" w:rsidRDefault="00DC6C1F" w:rsidP="00C21D0D">
            <w:pPr>
              <w:spacing w:before="60" w:after="60"/>
              <w:jc w:val="both"/>
              <w:rPr>
                <w:rFonts w:ascii="Times New Roman" w:eastAsia="Droid Sans Fallback" w:hAnsi="Times New Roman"/>
                <w:b/>
                <w:sz w:val="24"/>
                <w:szCs w:val="24"/>
              </w:rPr>
            </w:pPr>
          </w:p>
          <w:p w14:paraId="60DF9A6F" w14:textId="77777777" w:rsidR="00DC6C1F" w:rsidRPr="00271201" w:rsidRDefault="00DC6C1F" w:rsidP="00C21D0D">
            <w:pPr>
              <w:spacing w:before="60" w:after="60"/>
              <w:jc w:val="both"/>
              <w:rPr>
                <w:rFonts w:ascii="Times New Roman" w:eastAsia="Droid Sans Fallback" w:hAnsi="Times New Roman"/>
                <w:b/>
                <w:sz w:val="24"/>
                <w:szCs w:val="24"/>
              </w:rPr>
            </w:pPr>
          </w:p>
          <w:p w14:paraId="7D348AC8" w14:textId="77777777" w:rsidR="00DC6C1F" w:rsidRPr="00271201" w:rsidRDefault="00DC6C1F" w:rsidP="00C21D0D">
            <w:pPr>
              <w:spacing w:before="60" w:after="60"/>
              <w:jc w:val="both"/>
              <w:rPr>
                <w:rFonts w:ascii="Times New Roman" w:eastAsia="Droid Sans Fallback" w:hAnsi="Times New Roman"/>
                <w:b/>
                <w:sz w:val="24"/>
                <w:szCs w:val="24"/>
              </w:rPr>
            </w:pPr>
          </w:p>
          <w:p w14:paraId="63BD2186" w14:textId="77777777" w:rsidR="00DC6C1F" w:rsidRPr="00271201" w:rsidRDefault="00DC6C1F" w:rsidP="00C21D0D">
            <w:pPr>
              <w:spacing w:before="60" w:after="60"/>
              <w:jc w:val="both"/>
              <w:rPr>
                <w:rFonts w:ascii="Times New Roman" w:eastAsia="Droid Sans Fallback" w:hAnsi="Times New Roman"/>
                <w:b/>
                <w:sz w:val="24"/>
                <w:szCs w:val="24"/>
              </w:rPr>
            </w:pPr>
          </w:p>
        </w:tc>
        <w:tc>
          <w:tcPr>
            <w:tcW w:w="4644" w:type="dxa"/>
            <w:shd w:val="clear" w:color="auto" w:fill="BFBFBF" w:themeFill="background1" w:themeFillShade="BF"/>
          </w:tcPr>
          <w:p w14:paraId="69BC1015" w14:textId="77777777" w:rsidR="00924353" w:rsidRPr="00271201" w:rsidRDefault="00924353" w:rsidP="00924353">
            <w:pPr>
              <w:rPr>
                <w:rFonts w:ascii="Times New Roman" w:hAnsi="Times New Roman"/>
                <w:b/>
                <w:sz w:val="24"/>
                <w:szCs w:val="24"/>
              </w:rPr>
            </w:pPr>
            <w:r w:rsidRPr="00271201">
              <w:rPr>
                <w:rFonts w:ascii="Times New Roman" w:hAnsi="Times New Roman"/>
                <w:b/>
                <w:sz w:val="24"/>
                <w:szCs w:val="24"/>
              </w:rPr>
              <w:t>POSEBNA NAPOMENA: Za sve  pripadnike ciljane skupine koji dokazuju status OSOBE S INVALIDITETOM pod točkama u nastavku a) i b) OBAVEZNA je i dostava dokumenta kojim će dokazati da su i u statusu NEZAPOSLENE OSOBE i to na sljedeći način:</w:t>
            </w:r>
          </w:p>
          <w:p w14:paraId="6EC1DFE0" w14:textId="77777777" w:rsidR="00924353" w:rsidRPr="00271201" w:rsidRDefault="00924353" w:rsidP="00AD00CB">
            <w:pPr>
              <w:ind w:left="487" w:hanging="487"/>
              <w:rPr>
                <w:rFonts w:ascii="Times New Roman" w:hAnsi="Times New Roman"/>
                <w:sz w:val="24"/>
                <w:szCs w:val="24"/>
              </w:rPr>
            </w:pPr>
            <w:r w:rsidRPr="00271201">
              <w:rPr>
                <w:rFonts w:ascii="Times New Roman" w:hAnsi="Times New Roman"/>
                <w:sz w:val="24"/>
                <w:szCs w:val="24"/>
              </w:rPr>
              <w:t>1.  - Ukoliko je u evidenciji nezaposlenih osoba HZZ-a:</w:t>
            </w:r>
          </w:p>
          <w:p w14:paraId="1EB683F2" w14:textId="3B076836" w:rsidR="00924353" w:rsidRPr="00271201" w:rsidRDefault="00924353" w:rsidP="00AD00CB">
            <w:pPr>
              <w:pStyle w:val="Odlomakpopisa"/>
              <w:numPr>
                <w:ilvl w:val="0"/>
                <w:numId w:val="46"/>
              </w:numPr>
              <w:rPr>
                <w:rFonts w:ascii="Times New Roman" w:hAnsi="Times New Roman"/>
                <w:sz w:val="24"/>
                <w:szCs w:val="24"/>
              </w:rPr>
            </w:pPr>
            <w:r w:rsidRPr="00271201">
              <w:rPr>
                <w:rFonts w:ascii="Times New Roman" w:hAnsi="Times New Roman"/>
                <w:sz w:val="24"/>
                <w:szCs w:val="24"/>
              </w:rPr>
              <w:t xml:space="preserve">potvrda o vođenju u evidenciji HZZ-a iz koje je vidljiva nezaposlenost </w:t>
            </w:r>
            <w:r w:rsidR="00E85CEF" w:rsidRPr="00271201">
              <w:rPr>
                <w:rFonts w:ascii="Times New Roman" w:hAnsi="Times New Roman"/>
                <w:sz w:val="24"/>
                <w:szCs w:val="24"/>
              </w:rPr>
              <w:t xml:space="preserve">pripadnika ciljane skupine </w:t>
            </w:r>
          </w:p>
          <w:p w14:paraId="5AF0A039" w14:textId="77777777" w:rsidR="00924353" w:rsidRPr="00271201" w:rsidRDefault="00924353" w:rsidP="00924353">
            <w:pPr>
              <w:rPr>
                <w:rFonts w:ascii="Times New Roman" w:hAnsi="Times New Roman"/>
                <w:sz w:val="24"/>
                <w:szCs w:val="24"/>
              </w:rPr>
            </w:pPr>
            <w:r w:rsidRPr="00271201">
              <w:rPr>
                <w:rFonts w:ascii="Times New Roman" w:hAnsi="Times New Roman"/>
                <w:sz w:val="24"/>
                <w:szCs w:val="24"/>
              </w:rPr>
              <w:t>ili;</w:t>
            </w:r>
          </w:p>
          <w:p w14:paraId="5C3F8538" w14:textId="77777777" w:rsidR="00924353" w:rsidRPr="00271201" w:rsidRDefault="00924353" w:rsidP="00AD00CB">
            <w:pPr>
              <w:ind w:left="487" w:hanging="142"/>
              <w:rPr>
                <w:rFonts w:ascii="Times New Roman" w:hAnsi="Times New Roman"/>
                <w:sz w:val="24"/>
                <w:szCs w:val="24"/>
              </w:rPr>
            </w:pPr>
            <w:r w:rsidRPr="00271201">
              <w:rPr>
                <w:rFonts w:ascii="Times New Roman" w:hAnsi="Times New Roman"/>
                <w:sz w:val="24"/>
                <w:szCs w:val="24"/>
              </w:rPr>
              <w:t>- Ukoliko nije u evidenciji nezaposlenih osoba HZZ-a:</w:t>
            </w:r>
          </w:p>
          <w:p w14:paraId="0BE69F5F" w14:textId="12192B5A" w:rsidR="00924353" w:rsidRPr="00271201" w:rsidRDefault="00924353" w:rsidP="00AD00CB">
            <w:pPr>
              <w:pStyle w:val="Odlomakpopisa"/>
              <w:numPr>
                <w:ilvl w:val="0"/>
                <w:numId w:val="46"/>
              </w:numPr>
              <w:rPr>
                <w:rFonts w:ascii="Times New Roman" w:hAnsi="Times New Roman"/>
                <w:sz w:val="24"/>
                <w:szCs w:val="24"/>
              </w:rPr>
            </w:pPr>
            <w:r w:rsidRPr="00271201">
              <w:rPr>
                <w:rFonts w:ascii="Times New Roman" w:hAnsi="Times New Roman"/>
                <w:sz w:val="24"/>
                <w:szCs w:val="24"/>
              </w:rPr>
              <w:t xml:space="preserve">izjava osobe da nije redovit učenik ili student te da nema posao, raspoloživa je za posao i aktivno traži posao </w:t>
            </w:r>
          </w:p>
          <w:p w14:paraId="297CB3D0" w14:textId="77777777" w:rsidR="00924353" w:rsidRPr="00271201" w:rsidRDefault="00924353" w:rsidP="00924353">
            <w:pPr>
              <w:rPr>
                <w:rFonts w:ascii="Times New Roman" w:hAnsi="Times New Roman"/>
                <w:sz w:val="24"/>
                <w:szCs w:val="24"/>
              </w:rPr>
            </w:pPr>
          </w:p>
          <w:p w14:paraId="300B0429" w14:textId="77777777" w:rsidR="00924353" w:rsidRPr="00271201" w:rsidRDefault="00924353" w:rsidP="00924353">
            <w:pPr>
              <w:rPr>
                <w:rFonts w:ascii="Times New Roman" w:hAnsi="Times New Roman"/>
                <w:sz w:val="24"/>
                <w:szCs w:val="24"/>
              </w:rPr>
            </w:pPr>
            <w:r w:rsidRPr="00271201">
              <w:rPr>
                <w:rFonts w:ascii="Times New Roman" w:hAnsi="Times New Roman"/>
                <w:sz w:val="24"/>
                <w:szCs w:val="24"/>
              </w:rPr>
              <w:t xml:space="preserve">2. </w:t>
            </w:r>
          </w:p>
          <w:p w14:paraId="31AB6B51" w14:textId="711B08E5" w:rsidR="00924353" w:rsidRPr="00271201" w:rsidRDefault="00924353" w:rsidP="00AD00CB">
            <w:pPr>
              <w:pStyle w:val="Odlomakpopisa"/>
              <w:numPr>
                <w:ilvl w:val="0"/>
                <w:numId w:val="46"/>
              </w:numPr>
              <w:rPr>
                <w:rFonts w:ascii="Times New Roman" w:hAnsi="Times New Roman"/>
                <w:sz w:val="24"/>
                <w:szCs w:val="24"/>
              </w:rPr>
            </w:pPr>
            <w:r w:rsidRPr="00271201">
              <w:rPr>
                <w:rFonts w:ascii="Times New Roman" w:hAnsi="Times New Roman"/>
                <w:sz w:val="24"/>
                <w:szCs w:val="24"/>
              </w:rPr>
              <w:t>Elektronički zapis o radno-pravnom statusu ili Potvrda o radno-pravnom statusu Hrvatskog zavoda za mirovinsko osiguranje (HZMO)</w:t>
            </w:r>
          </w:p>
          <w:p w14:paraId="1840D4C6" w14:textId="77777777" w:rsidR="00924353" w:rsidRPr="00271201" w:rsidRDefault="00924353" w:rsidP="00924353">
            <w:pPr>
              <w:rPr>
                <w:rFonts w:ascii="Times New Roman" w:hAnsi="Times New Roman"/>
                <w:sz w:val="24"/>
                <w:szCs w:val="24"/>
              </w:rPr>
            </w:pPr>
          </w:p>
          <w:p w14:paraId="259BA181" w14:textId="714421FC" w:rsidR="00D63757" w:rsidRPr="00271201" w:rsidRDefault="00924353" w:rsidP="00924353">
            <w:pPr>
              <w:rPr>
                <w:rFonts w:ascii="Times New Roman" w:hAnsi="Times New Roman"/>
                <w:b/>
                <w:sz w:val="24"/>
                <w:szCs w:val="24"/>
              </w:rPr>
            </w:pPr>
            <w:r w:rsidRPr="00271201">
              <w:rPr>
                <w:rFonts w:ascii="Times New Roman" w:hAnsi="Times New Roman"/>
                <w:sz w:val="24"/>
                <w:szCs w:val="24"/>
              </w:rPr>
              <w:t>(potrebno dostaviti dokumente pod točkama 1. i 2.)</w:t>
            </w:r>
          </w:p>
        </w:tc>
      </w:tr>
      <w:tr w:rsidR="003664FE" w:rsidRPr="00271201" w14:paraId="6C632371" w14:textId="77777777" w:rsidTr="00AD00CB">
        <w:trPr>
          <w:trHeight w:val="2071"/>
        </w:trPr>
        <w:tc>
          <w:tcPr>
            <w:tcW w:w="4644" w:type="dxa"/>
            <w:shd w:val="clear" w:color="auto" w:fill="BFBFBF" w:themeFill="background1" w:themeFillShade="BF"/>
          </w:tcPr>
          <w:p w14:paraId="43AD6442" w14:textId="77777777" w:rsidR="00924353" w:rsidRPr="00271201" w:rsidRDefault="00924353" w:rsidP="00924353">
            <w:pPr>
              <w:spacing w:before="60" w:after="60"/>
              <w:jc w:val="both"/>
              <w:rPr>
                <w:rFonts w:ascii="Times New Roman" w:eastAsia="Droid Sans Fallback" w:hAnsi="Times New Roman"/>
                <w:b/>
                <w:sz w:val="24"/>
                <w:szCs w:val="24"/>
              </w:rPr>
            </w:pPr>
            <w:r w:rsidRPr="00271201">
              <w:rPr>
                <w:rFonts w:ascii="Times New Roman" w:eastAsia="Droid Sans Fallback" w:hAnsi="Times New Roman"/>
                <w:b/>
                <w:sz w:val="24"/>
                <w:szCs w:val="24"/>
              </w:rPr>
              <w:t>a) koja je u skladu s nacionalnim pravom priznata kao radnik s invaliditetom;</w:t>
            </w:r>
          </w:p>
          <w:p w14:paraId="6DEC1E67" w14:textId="77777777" w:rsidR="002D714A" w:rsidRPr="00271201" w:rsidRDefault="002D714A" w:rsidP="00C21D0D">
            <w:pPr>
              <w:spacing w:before="60" w:after="60"/>
              <w:jc w:val="both"/>
              <w:rPr>
                <w:rFonts w:ascii="Times New Roman" w:eastAsia="Droid Sans Fallback" w:hAnsi="Times New Roman"/>
                <w:b/>
                <w:sz w:val="24"/>
                <w:szCs w:val="24"/>
              </w:rPr>
            </w:pPr>
          </w:p>
        </w:tc>
        <w:tc>
          <w:tcPr>
            <w:tcW w:w="4644" w:type="dxa"/>
            <w:shd w:val="clear" w:color="auto" w:fill="BFBFBF" w:themeFill="background1" w:themeFillShade="BF"/>
          </w:tcPr>
          <w:p w14:paraId="56CF5E57" w14:textId="39B5A48F" w:rsidR="002D714A" w:rsidRPr="00271201" w:rsidRDefault="00672CB5" w:rsidP="00AD00CB">
            <w:pPr>
              <w:jc w:val="both"/>
              <w:rPr>
                <w:rFonts w:ascii="Times New Roman" w:hAnsi="Times New Roman"/>
                <w:sz w:val="24"/>
                <w:szCs w:val="24"/>
              </w:rPr>
            </w:pPr>
            <w:r w:rsidRPr="00271201">
              <w:rPr>
                <w:rFonts w:ascii="Times New Roman" w:hAnsi="Times New Roman"/>
                <w:sz w:val="24"/>
                <w:szCs w:val="24"/>
              </w:rPr>
              <w:t>Izvod iz Hrvatskog registra osoba s</w:t>
            </w:r>
            <w:r w:rsidR="00AD00CB" w:rsidRPr="00271201">
              <w:rPr>
                <w:rFonts w:ascii="Times New Roman" w:hAnsi="Times New Roman"/>
                <w:sz w:val="24"/>
                <w:szCs w:val="24"/>
              </w:rPr>
              <w:t xml:space="preserve"> </w:t>
            </w:r>
            <w:r w:rsidRPr="00271201">
              <w:rPr>
                <w:rFonts w:ascii="Times New Roman" w:hAnsi="Times New Roman"/>
                <w:sz w:val="24"/>
                <w:szCs w:val="24"/>
              </w:rPr>
              <w:t>invaliditetom kojeg vodi Hr</w:t>
            </w:r>
            <w:r w:rsidR="00AE4128" w:rsidRPr="00271201">
              <w:rPr>
                <w:rFonts w:ascii="Times New Roman" w:hAnsi="Times New Roman"/>
                <w:sz w:val="24"/>
                <w:szCs w:val="24"/>
              </w:rPr>
              <w:t>vatski zavod za javno zdravstvo iz kojeg je vidljivo da je osoba evidentirana u navedenom registru te ispunjava uvjete iz članka 4. Pravilnika o sadržaju i načinu vođenja očevidnika zaposlenih osoba s invaliditetom</w:t>
            </w:r>
          </w:p>
        </w:tc>
      </w:tr>
      <w:tr w:rsidR="003664FE" w:rsidRPr="00271201" w14:paraId="778639B2" w14:textId="77777777" w:rsidTr="00DA59FC">
        <w:trPr>
          <w:trHeight w:val="1970"/>
        </w:trPr>
        <w:tc>
          <w:tcPr>
            <w:tcW w:w="4644" w:type="dxa"/>
            <w:shd w:val="clear" w:color="auto" w:fill="BFBFBF" w:themeFill="background1" w:themeFillShade="BF"/>
          </w:tcPr>
          <w:p w14:paraId="32539F36" w14:textId="77777777" w:rsidR="00DC6C1F" w:rsidRPr="00271201" w:rsidRDefault="00DC6C1F" w:rsidP="00C21D0D">
            <w:pPr>
              <w:spacing w:before="60" w:after="60"/>
              <w:jc w:val="both"/>
              <w:rPr>
                <w:rFonts w:ascii="Times New Roman" w:eastAsia="Droid Sans Fallback" w:hAnsi="Times New Roman"/>
                <w:b/>
                <w:sz w:val="24"/>
                <w:szCs w:val="24"/>
              </w:rPr>
            </w:pPr>
            <w:r w:rsidRPr="00271201">
              <w:rPr>
                <w:rFonts w:ascii="Times New Roman" w:eastAsia="Droid Sans Fallback" w:hAnsi="Times New Roman"/>
                <w:b/>
                <w:sz w:val="24"/>
                <w:szCs w:val="24"/>
              </w:rPr>
              <w:t>(b) koja ima dugoročno fizičko, mentalno, intelektualno ili osjetilno oštećenje koje u međudjelovanju s raznim zaprekama može umanjiti puno i učinkovito sudjelovanje te osobe u radnom okruženju, ravnopravno s ostalim radnicima.</w:t>
            </w:r>
          </w:p>
        </w:tc>
        <w:tc>
          <w:tcPr>
            <w:tcW w:w="4644" w:type="dxa"/>
            <w:shd w:val="clear" w:color="auto" w:fill="BFBFBF" w:themeFill="background1" w:themeFillShade="BF"/>
          </w:tcPr>
          <w:p w14:paraId="4D0FA984" w14:textId="77777777" w:rsidR="00AE4128" w:rsidRPr="00271201" w:rsidRDefault="00AE4128" w:rsidP="00AD00CB">
            <w:pPr>
              <w:jc w:val="both"/>
              <w:rPr>
                <w:rFonts w:ascii="Times New Roman" w:hAnsi="Times New Roman"/>
                <w:sz w:val="24"/>
                <w:szCs w:val="24"/>
              </w:rPr>
            </w:pPr>
            <w:r w:rsidRPr="00271201">
              <w:rPr>
                <w:rFonts w:ascii="Times New Roman" w:hAnsi="Times New Roman"/>
                <w:sz w:val="24"/>
                <w:szCs w:val="24"/>
              </w:rPr>
              <w:t>Izvod iz Hrvatskog registra osoba s invaliditetom kojeg vodi Hrvatski zavod za javno zdravstvo iz kojeg je vidljivo da je osoba evidentirana u navedenom registru te ispunjava uvjete iz članka 4. Pravilnika o sadržaju i načinu vođenja očevidnika zaposlenih osoba s invaliditetom</w:t>
            </w:r>
          </w:p>
          <w:p w14:paraId="6CE7110E" w14:textId="77777777" w:rsidR="00DC6C1F" w:rsidRPr="00271201" w:rsidRDefault="00DC6C1F" w:rsidP="00C21D0D">
            <w:pPr>
              <w:rPr>
                <w:rFonts w:ascii="Times New Roman" w:hAnsi="Times New Roman"/>
                <w:sz w:val="24"/>
                <w:szCs w:val="24"/>
              </w:rPr>
            </w:pPr>
          </w:p>
        </w:tc>
      </w:tr>
      <w:tr w:rsidR="003664FE" w:rsidRPr="00271201" w14:paraId="7A335600" w14:textId="77777777" w:rsidTr="00453533">
        <w:trPr>
          <w:trHeight w:val="2922"/>
        </w:trPr>
        <w:tc>
          <w:tcPr>
            <w:tcW w:w="4644" w:type="dxa"/>
          </w:tcPr>
          <w:p w14:paraId="73606C5B" w14:textId="77777777" w:rsidR="00DC6C1F" w:rsidRPr="00271201" w:rsidRDefault="00DC6C1F" w:rsidP="00C21D0D">
            <w:pPr>
              <w:suppressAutoHyphens/>
              <w:spacing w:before="60" w:after="60"/>
              <w:jc w:val="both"/>
              <w:rPr>
                <w:rFonts w:ascii="Times New Roman" w:eastAsia="Droid Sans Fallback" w:hAnsi="Times New Roman"/>
                <w:b/>
                <w:sz w:val="24"/>
                <w:szCs w:val="24"/>
              </w:rPr>
            </w:pPr>
            <w:r w:rsidRPr="00271201">
              <w:rPr>
                <w:rFonts w:ascii="Times New Roman" w:eastAsia="Droid Sans Fallback" w:hAnsi="Times New Roman"/>
                <w:b/>
                <w:sz w:val="24"/>
                <w:szCs w:val="24"/>
              </w:rPr>
              <w:lastRenderedPageBreak/>
              <w:t>Društveni poduzetnici/društvena poduzeća</w:t>
            </w:r>
          </w:p>
        </w:tc>
        <w:tc>
          <w:tcPr>
            <w:tcW w:w="4644" w:type="dxa"/>
          </w:tcPr>
          <w:p w14:paraId="5529C14A" w14:textId="77777777" w:rsidR="00DC6C1F" w:rsidRPr="00271201" w:rsidRDefault="00DC6C1F" w:rsidP="00C21D0D">
            <w:pPr>
              <w:rPr>
                <w:rFonts w:ascii="Times New Roman" w:eastAsiaTheme="minorHAnsi" w:hAnsi="Times New Roman"/>
                <w:sz w:val="24"/>
                <w:szCs w:val="24"/>
              </w:rPr>
            </w:pPr>
            <w:r w:rsidRPr="00271201">
              <w:rPr>
                <w:rFonts w:ascii="Times New Roman" w:eastAsiaTheme="minorHAnsi" w:hAnsi="Times New Roman"/>
                <w:sz w:val="24"/>
                <w:szCs w:val="24"/>
              </w:rPr>
              <w:t>1. Godišnje financijsko izvješće za prethodno financijsko razdoblje</w:t>
            </w:r>
            <w:r w:rsidR="005042FD" w:rsidRPr="00271201">
              <w:rPr>
                <w:rFonts w:ascii="Times New Roman" w:eastAsiaTheme="minorHAnsi" w:hAnsi="Times New Roman"/>
                <w:sz w:val="24"/>
                <w:szCs w:val="24"/>
              </w:rPr>
              <w:t xml:space="preserve"> (GFI se predaje do 30.04. za prethodnu godinu)</w:t>
            </w:r>
            <w:r w:rsidRPr="00271201">
              <w:rPr>
                <w:rFonts w:ascii="Times New Roman" w:eastAsiaTheme="minorHAnsi" w:hAnsi="Times New Roman"/>
                <w:sz w:val="24"/>
                <w:szCs w:val="24"/>
              </w:rPr>
              <w:t>;</w:t>
            </w:r>
          </w:p>
          <w:p w14:paraId="3DE912D1" w14:textId="77777777" w:rsidR="00DC6C1F" w:rsidRPr="00271201" w:rsidRDefault="00DC6C1F" w:rsidP="00C21D0D">
            <w:pPr>
              <w:rPr>
                <w:rFonts w:ascii="Times New Roman" w:eastAsiaTheme="minorHAnsi" w:hAnsi="Times New Roman"/>
                <w:sz w:val="24"/>
                <w:szCs w:val="24"/>
              </w:rPr>
            </w:pPr>
            <w:r w:rsidRPr="00271201">
              <w:rPr>
                <w:rFonts w:ascii="Times New Roman" w:eastAsiaTheme="minorHAnsi" w:hAnsi="Times New Roman"/>
                <w:sz w:val="24"/>
                <w:szCs w:val="24"/>
              </w:rPr>
              <w:t xml:space="preserve">2. Odluka o </w:t>
            </w:r>
            <w:r w:rsidR="00D443ED" w:rsidRPr="00271201">
              <w:rPr>
                <w:rFonts w:ascii="Times New Roman" w:eastAsiaTheme="minorHAnsi" w:hAnsi="Times New Roman"/>
                <w:sz w:val="24"/>
                <w:szCs w:val="24"/>
              </w:rPr>
              <w:t xml:space="preserve">upotrebi </w:t>
            </w:r>
            <w:r w:rsidRPr="00271201">
              <w:rPr>
                <w:rFonts w:ascii="Times New Roman" w:eastAsiaTheme="minorHAnsi" w:hAnsi="Times New Roman"/>
                <w:sz w:val="24"/>
                <w:szCs w:val="24"/>
              </w:rPr>
              <w:t>dobiti;</w:t>
            </w:r>
          </w:p>
          <w:p w14:paraId="3183BB16" w14:textId="77777777" w:rsidR="00DC6C1F" w:rsidRPr="00271201" w:rsidRDefault="00DC6C1F" w:rsidP="00DB6F8C">
            <w:pPr>
              <w:rPr>
                <w:rFonts w:ascii="Times New Roman" w:eastAsiaTheme="minorHAnsi" w:hAnsi="Times New Roman"/>
                <w:sz w:val="24"/>
                <w:szCs w:val="24"/>
              </w:rPr>
            </w:pPr>
            <w:r w:rsidRPr="00271201">
              <w:rPr>
                <w:rFonts w:ascii="Times New Roman" w:eastAsiaTheme="minorHAnsi" w:hAnsi="Times New Roman"/>
                <w:sz w:val="24"/>
                <w:szCs w:val="24"/>
              </w:rPr>
              <w:t xml:space="preserve">3. Statut ili drugi osnivački akt iz kojeg je razvidno da Prijavitelj djeluje sukladno društveno-poduzetničkim </w:t>
            </w:r>
            <w:r w:rsidR="00DB6F8C" w:rsidRPr="00271201">
              <w:rPr>
                <w:rFonts w:ascii="Times New Roman" w:eastAsiaTheme="minorHAnsi" w:hAnsi="Times New Roman"/>
                <w:sz w:val="24"/>
                <w:szCs w:val="24"/>
              </w:rPr>
              <w:t>načelima</w:t>
            </w:r>
          </w:p>
          <w:p w14:paraId="25AD08B2" w14:textId="77777777" w:rsidR="00453533" w:rsidRPr="00271201" w:rsidRDefault="00453533" w:rsidP="00DB6F8C">
            <w:pPr>
              <w:rPr>
                <w:rFonts w:ascii="Times New Roman" w:eastAsiaTheme="minorHAnsi" w:hAnsi="Times New Roman"/>
                <w:sz w:val="24"/>
                <w:szCs w:val="24"/>
              </w:rPr>
            </w:pPr>
            <w:r w:rsidRPr="00271201">
              <w:rPr>
                <w:rFonts w:ascii="Times New Roman" w:eastAsiaTheme="minorHAnsi" w:hAnsi="Times New Roman"/>
                <w:sz w:val="24"/>
                <w:szCs w:val="24"/>
              </w:rPr>
              <w:t>(potrebno dostaviti sva tri dokumenta)</w:t>
            </w:r>
          </w:p>
        </w:tc>
      </w:tr>
      <w:tr w:rsidR="008B7CAA" w:rsidRPr="00271201" w14:paraId="261B6986" w14:textId="77777777" w:rsidTr="00B2562B">
        <w:trPr>
          <w:trHeight w:val="1038"/>
        </w:trPr>
        <w:tc>
          <w:tcPr>
            <w:tcW w:w="4644" w:type="dxa"/>
            <w:shd w:val="clear" w:color="auto" w:fill="BFBFBF" w:themeFill="background1" w:themeFillShade="BF"/>
          </w:tcPr>
          <w:p w14:paraId="315FE05F" w14:textId="04AC0523" w:rsidR="008B7CAA" w:rsidRPr="00271201" w:rsidRDefault="008B7CAA" w:rsidP="00C21D0D">
            <w:pPr>
              <w:suppressAutoHyphens/>
              <w:spacing w:before="60" w:after="60"/>
              <w:jc w:val="both"/>
              <w:rPr>
                <w:rFonts w:ascii="Times New Roman" w:eastAsia="Droid Sans Fallback" w:hAnsi="Times New Roman"/>
                <w:b/>
                <w:sz w:val="24"/>
                <w:szCs w:val="24"/>
              </w:rPr>
            </w:pPr>
            <w:r w:rsidRPr="00271201">
              <w:rPr>
                <w:rFonts w:ascii="Times New Roman" w:eastAsia="Droid Sans Fallback" w:hAnsi="Times New Roman"/>
                <w:b/>
                <w:sz w:val="24"/>
                <w:szCs w:val="24"/>
              </w:rPr>
              <w:t>Zaposlenici u društvenim poduzećima</w:t>
            </w:r>
          </w:p>
        </w:tc>
        <w:tc>
          <w:tcPr>
            <w:tcW w:w="4644" w:type="dxa"/>
            <w:shd w:val="clear" w:color="auto" w:fill="BFBFBF" w:themeFill="background1" w:themeFillShade="BF"/>
          </w:tcPr>
          <w:p w14:paraId="462F7800" w14:textId="564DBFD1" w:rsidR="008B7CAA" w:rsidRPr="00271201" w:rsidRDefault="008B7CAA" w:rsidP="00C21D0D">
            <w:pPr>
              <w:rPr>
                <w:rFonts w:ascii="Times New Roman" w:eastAsiaTheme="minorHAnsi" w:hAnsi="Times New Roman"/>
                <w:sz w:val="24"/>
                <w:szCs w:val="24"/>
              </w:rPr>
            </w:pPr>
            <w:r w:rsidRPr="00271201">
              <w:rPr>
                <w:rFonts w:ascii="Times New Roman" w:eastAsiaTheme="minorHAnsi" w:hAnsi="Times New Roman"/>
                <w:sz w:val="24"/>
                <w:szCs w:val="24"/>
              </w:rPr>
              <w:t>Ugovor o radu</w:t>
            </w:r>
          </w:p>
        </w:tc>
      </w:tr>
    </w:tbl>
    <w:p w14:paraId="76132F72" w14:textId="77777777" w:rsidR="00DB7142" w:rsidRPr="00271201" w:rsidRDefault="00DB7142" w:rsidP="009C6DE7">
      <w:pPr>
        <w:suppressAutoHyphens/>
        <w:spacing w:after="0" w:line="240" w:lineRule="auto"/>
        <w:jc w:val="both"/>
        <w:rPr>
          <w:rFonts w:ascii="Times New Roman" w:eastAsia="Droid Sans Fallback" w:hAnsi="Times New Roman"/>
          <w:b/>
          <w:sz w:val="24"/>
          <w:szCs w:val="24"/>
          <w:highlight w:val="yellow"/>
        </w:rPr>
      </w:pPr>
    </w:p>
    <w:p w14:paraId="49A11F4D" w14:textId="4BB62AED" w:rsidR="00F7359C" w:rsidRDefault="00F7359C" w:rsidP="009C6DE7">
      <w:pPr>
        <w:suppressAutoHyphens/>
        <w:spacing w:after="0" w:line="240" w:lineRule="auto"/>
        <w:jc w:val="both"/>
        <w:rPr>
          <w:rFonts w:ascii="Times New Roman" w:eastAsia="Droid Sans Fallback" w:hAnsi="Times New Roman"/>
          <w:b/>
          <w:sz w:val="24"/>
          <w:szCs w:val="24"/>
          <w:highlight w:val="yellow"/>
        </w:rPr>
      </w:pPr>
    </w:p>
    <w:p w14:paraId="2746588D" w14:textId="1D3A693B" w:rsidR="00B2562B" w:rsidRDefault="00B2562B" w:rsidP="009C6DE7">
      <w:pPr>
        <w:suppressAutoHyphens/>
        <w:spacing w:after="0" w:line="240" w:lineRule="auto"/>
        <w:jc w:val="both"/>
        <w:rPr>
          <w:rFonts w:ascii="Times New Roman" w:eastAsia="Droid Sans Fallback" w:hAnsi="Times New Roman"/>
          <w:b/>
          <w:sz w:val="24"/>
          <w:szCs w:val="24"/>
          <w:highlight w:val="yellow"/>
        </w:rPr>
      </w:pPr>
    </w:p>
    <w:p w14:paraId="10226E0B" w14:textId="58CB9310" w:rsidR="00291440" w:rsidRPr="00271201" w:rsidRDefault="00302C22" w:rsidP="002022B0">
      <w:pPr>
        <w:pStyle w:val="Odlomakpopisa"/>
        <w:numPr>
          <w:ilvl w:val="0"/>
          <w:numId w:val="30"/>
        </w:num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Dokaz (dokumenti)</w:t>
      </w:r>
      <w:r w:rsidR="006C1425" w:rsidRPr="00271201">
        <w:rPr>
          <w:rFonts w:ascii="Times New Roman" w:eastAsia="Droid Sans Fallback" w:hAnsi="Times New Roman"/>
          <w:b/>
          <w:sz w:val="24"/>
          <w:szCs w:val="24"/>
        </w:rPr>
        <w:t xml:space="preserve"> o pripadnosti ciljanoj skupini za Skupinu 2 Prijavitelja:</w:t>
      </w:r>
    </w:p>
    <w:p w14:paraId="13E453D2" w14:textId="77777777" w:rsidR="006C1425" w:rsidRPr="00271201" w:rsidRDefault="006C1425" w:rsidP="009C6DE7">
      <w:pPr>
        <w:suppressAutoHyphens/>
        <w:spacing w:after="0" w:line="240" w:lineRule="auto"/>
        <w:jc w:val="both"/>
        <w:rPr>
          <w:rFonts w:ascii="Times New Roman" w:eastAsia="Droid Sans Fallback" w:hAnsi="Times New Roman"/>
          <w:sz w:val="24"/>
          <w:szCs w:val="24"/>
        </w:rPr>
      </w:pPr>
    </w:p>
    <w:tbl>
      <w:tblPr>
        <w:tblStyle w:val="Reetkatablice"/>
        <w:tblW w:w="0" w:type="auto"/>
        <w:tblLook w:val="04A0" w:firstRow="1" w:lastRow="0" w:firstColumn="1" w:lastColumn="0" w:noHBand="0" w:noVBand="1"/>
      </w:tblPr>
      <w:tblGrid>
        <w:gridCol w:w="4644"/>
        <w:gridCol w:w="4644"/>
      </w:tblGrid>
      <w:tr w:rsidR="003664FE" w:rsidRPr="00271201" w14:paraId="167F8C9A" w14:textId="77777777" w:rsidTr="00AD00CB">
        <w:trPr>
          <w:trHeight w:val="1788"/>
        </w:trPr>
        <w:tc>
          <w:tcPr>
            <w:tcW w:w="4644" w:type="dxa"/>
          </w:tcPr>
          <w:p w14:paraId="39705F21" w14:textId="77777777" w:rsidR="006C1425" w:rsidRPr="00271201" w:rsidRDefault="004C301E" w:rsidP="00851E92">
            <w:pPr>
              <w:jc w:val="both"/>
              <w:rPr>
                <w:rFonts w:ascii="Times New Roman" w:eastAsiaTheme="minorHAnsi" w:hAnsi="Times New Roman"/>
                <w:b/>
                <w:sz w:val="24"/>
                <w:szCs w:val="24"/>
              </w:rPr>
            </w:pPr>
            <w:r w:rsidRPr="00271201">
              <w:rPr>
                <w:rFonts w:ascii="Times New Roman" w:eastAsia="Droid Sans Fallback" w:hAnsi="Times New Roman"/>
                <w:b/>
                <w:sz w:val="24"/>
                <w:szCs w:val="24"/>
              </w:rPr>
              <w:t>Trgovačko društvo</w:t>
            </w:r>
          </w:p>
          <w:p w14:paraId="26FE458A" w14:textId="77777777" w:rsidR="006C1425" w:rsidRPr="00271201" w:rsidRDefault="006C1425" w:rsidP="00851E92">
            <w:pPr>
              <w:keepNext/>
              <w:keepLines/>
              <w:suppressAutoHyphens/>
              <w:spacing w:before="60" w:after="60"/>
              <w:outlineLvl w:val="8"/>
              <w:rPr>
                <w:rFonts w:ascii="Times New Roman" w:eastAsia="Droid Sans Fallback" w:hAnsi="Times New Roman"/>
                <w:b/>
                <w:sz w:val="24"/>
                <w:szCs w:val="24"/>
              </w:rPr>
            </w:pPr>
          </w:p>
        </w:tc>
        <w:tc>
          <w:tcPr>
            <w:tcW w:w="4644" w:type="dxa"/>
          </w:tcPr>
          <w:p w14:paraId="3DC3AAE3" w14:textId="378F1AF7" w:rsidR="006C1425" w:rsidRPr="00271201" w:rsidRDefault="004C301E" w:rsidP="00AD00CB">
            <w:pPr>
              <w:jc w:val="both"/>
              <w:rPr>
                <w:rFonts w:ascii="Times New Roman" w:hAnsi="Times New Roman"/>
                <w:b/>
                <w:sz w:val="24"/>
                <w:szCs w:val="24"/>
              </w:rPr>
            </w:pPr>
            <w:r w:rsidRPr="00271201">
              <w:rPr>
                <w:rFonts w:ascii="Times New Roman" w:eastAsiaTheme="minorHAnsi" w:hAnsi="Times New Roman"/>
                <w:sz w:val="24"/>
                <w:szCs w:val="24"/>
              </w:rPr>
              <w:t xml:space="preserve">Izvadak iz </w:t>
            </w:r>
            <w:r w:rsidRPr="00271201">
              <w:rPr>
                <w:rFonts w:ascii="Times New Roman" w:eastAsia="Droid Sans Fallback" w:hAnsi="Times New Roman"/>
                <w:sz w:val="24"/>
                <w:szCs w:val="24"/>
              </w:rPr>
              <w:t xml:space="preserve">odgovarajućeg registra iz kojeg je vidljiv upis u trajanju od najmanje </w:t>
            </w:r>
            <w:r w:rsidR="006D2DA1" w:rsidRPr="00271201">
              <w:rPr>
                <w:rFonts w:ascii="Times New Roman" w:eastAsia="Droid Sans Fallback" w:hAnsi="Times New Roman"/>
                <w:sz w:val="24"/>
                <w:szCs w:val="24"/>
              </w:rPr>
              <w:t xml:space="preserve">30 </w:t>
            </w:r>
            <w:r w:rsidRPr="00271201">
              <w:rPr>
                <w:rFonts w:ascii="Times New Roman" w:eastAsia="Droid Sans Fallback" w:hAnsi="Times New Roman"/>
                <w:sz w:val="24"/>
                <w:szCs w:val="24"/>
              </w:rPr>
              <w:t>dana prije podnošenje prijave na Poziv te da obavlja registriranu djelatnost, odnosno ima sjedište</w:t>
            </w:r>
            <w:r w:rsidR="006D2DA1" w:rsidRPr="00271201">
              <w:rPr>
                <w:rFonts w:ascii="Times New Roman" w:hAnsi="Times New Roman"/>
                <w:sz w:val="24"/>
                <w:szCs w:val="24"/>
              </w:rPr>
              <w:t xml:space="preserve"> </w:t>
            </w:r>
            <w:r w:rsidR="006D2DA1" w:rsidRPr="00271201">
              <w:rPr>
                <w:rFonts w:ascii="Times New Roman" w:eastAsia="Droid Sans Fallback" w:hAnsi="Times New Roman"/>
                <w:sz w:val="24"/>
                <w:szCs w:val="24"/>
              </w:rPr>
              <w:t>ili registriranu poslovnu jedinicu ili registriranu podružnicu u Republici Hrvatskoj</w:t>
            </w:r>
            <w:r w:rsidR="00C85130" w:rsidRPr="00271201">
              <w:rPr>
                <w:rFonts w:ascii="Times New Roman" w:eastAsia="Droid Sans Fallback" w:hAnsi="Times New Roman"/>
                <w:sz w:val="24"/>
                <w:szCs w:val="24"/>
              </w:rPr>
              <w:t>.</w:t>
            </w:r>
            <w:r w:rsidR="006D2DA1" w:rsidRPr="00271201">
              <w:rPr>
                <w:rFonts w:ascii="Times New Roman" w:eastAsia="Droid Sans Fallback" w:hAnsi="Times New Roman"/>
                <w:sz w:val="24"/>
                <w:szCs w:val="24"/>
              </w:rPr>
              <w:t xml:space="preserve"> </w:t>
            </w:r>
          </w:p>
        </w:tc>
      </w:tr>
      <w:tr w:rsidR="008B7CAA" w:rsidRPr="00271201" w14:paraId="3915C894" w14:textId="77777777" w:rsidTr="008D0B60">
        <w:trPr>
          <w:trHeight w:val="1788"/>
        </w:trPr>
        <w:tc>
          <w:tcPr>
            <w:tcW w:w="4644" w:type="dxa"/>
            <w:shd w:val="clear" w:color="auto" w:fill="BFBFBF" w:themeFill="background1" w:themeFillShade="BF"/>
          </w:tcPr>
          <w:p w14:paraId="460ABC62" w14:textId="13BCA365" w:rsidR="008B7CAA" w:rsidRPr="00271201" w:rsidRDefault="008B7CAA" w:rsidP="00851E92">
            <w:pPr>
              <w:jc w:val="both"/>
              <w:rPr>
                <w:rFonts w:ascii="Times New Roman" w:eastAsia="Droid Sans Fallback" w:hAnsi="Times New Roman"/>
                <w:b/>
                <w:sz w:val="24"/>
                <w:szCs w:val="24"/>
              </w:rPr>
            </w:pPr>
            <w:r w:rsidRPr="00271201">
              <w:rPr>
                <w:rFonts w:ascii="Times New Roman" w:eastAsia="Droid Sans Fallback" w:hAnsi="Times New Roman"/>
                <w:b/>
                <w:sz w:val="24"/>
                <w:szCs w:val="24"/>
              </w:rPr>
              <w:t>Udruga</w:t>
            </w:r>
          </w:p>
        </w:tc>
        <w:tc>
          <w:tcPr>
            <w:tcW w:w="4644" w:type="dxa"/>
            <w:shd w:val="clear" w:color="auto" w:fill="BFBFBF" w:themeFill="background1" w:themeFillShade="BF"/>
          </w:tcPr>
          <w:p w14:paraId="24E9D179" w14:textId="46D5140F" w:rsidR="008B7CAA" w:rsidRPr="00271201" w:rsidRDefault="008B7CAA" w:rsidP="00AD00CB">
            <w:pPr>
              <w:jc w:val="both"/>
              <w:rPr>
                <w:rFonts w:ascii="Times New Roman" w:eastAsiaTheme="minorHAnsi" w:hAnsi="Times New Roman"/>
                <w:sz w:val="24"/>
                <w:szCs w:val="24"/>
              </w:rPr>
            </w:pPr>
            <w:r w:rsidRPr="00271201">
              <w:rPr>
                <w:rFonts w:ascii="Times New Roman" w:eastAsiaTheme="minorHAnsi" w:hAnsi="Times New Roman"/>
                <w:sz w:val="24"/>
                <w:szCs w:val="24"/>
              </w:rPr>
              <w:t>Elektronički izvod iz Registra udruga Republike Hrvatske</w:t>
            </w:r>
          </w:p>
        </w:tc>
      </w:tr>
      <w:tr w:rsidR="006C1425" w:rsidRPr="00271201" w14:paraId="0EBDA73E" w14:textId="77777777" w:rsidTr="00851E92">
        <w:tc>
          <w:tcPr>
            <w:tcW w:w="4644" w:type="dxa"/>
          </w:tcPr>
          <w:p w14:paraId="09884E56" w14:textId="77777777" w:rsidR="006C1425" w:rsidRPr="00271201" w:rsidRDefault="006C1425" w:rsidP="00851E92">
            <w:pPr>
              <w:keepNext/>
              <w:keepLines/>
              <w:suppressAutoHyphens/>
              <w:spacing w:before="60" w:after="60"/>
              <w:outlineLvl w:val="8"/>
              <w:rPr>
                <w:rFonts w:ascii="Times New Roman" w:eastAsia="Droid Sans Fallback" w:hAnsi="Times New Roman"/>
                <w:b/>
                <w:sz w:val="24"/>
                <w:szCs w:val="24"/>
              </w:rPr>
            </w:pPr>
            <w:r w:rsidRPr="00271201">
              <w:rPr>
                <w:rFonts w:ascii="Times New Roman" w:eastAsia="Droid Sans Fallback" w:hAnsi="Times New Roman"/>
                <w:b/>
                <w:sz w:val="24"/>
                <w:szCs w:val="24"/>
              </w:rPr>
              <w:lastRenderedPageBreak/>
              <w:t>Zadruga</w:t>
            </w:r>
          </w:p>
        </w:tc>
        <w:tc>
          <w:tcPr>
            <w:tcW w:w="4644" w:type="dxa"/>
          </w:tcPr>
          <w:p w14:paraId="4D31E8D2" w14:textId="487C6C9C" w:rsidR="006C1425" w:rsidRPr="00271201" w:rsidRDefault="008548E2">
            <w:pPr>
              <w:suppressAutoHyphens/>
              <w:spacing w:before="60" w:after="60"/>
              <w:rPr>
                <w:rFonts w:ascii="Times New Roman" w:eastAsia="Droid Sans Fallback" w:hAnsi="Times New Roman"/>
                <w:sz w:val="24"/>
                <w:szCs w:val="24"/>
              </w:rPr>
            </w:pPr>
            <w:r>
              <w:rPr>
                <w:rFonts w:ascii="Times New Roman" w:hAnsi="Times New Roman"/>
                <w:sz w:val="24"/>
                <w:szCs w:val="24"/>
              </w:rPr>
              <w:t>I</w:t>
            </w:r>
            <w:r w:rsidR="006C1425" w:rsidRPr="00271201">
              <w:rPr>
                <w:rFonts w:ascii="Times New Roman" w:hAnsi="Times New Roman"/>
                <w:sz w:val="24"/>
                <w:szCs w:val="24"/>
              </w:rPr>
              <w:t xml:space="preserve">zvod iz </w:t>
            </w:r>
            <w:r w:rsidR="006C1425" w:rsidRPr="001E3D87">
              <w:rPr>
                <w:rFonts w:ascii="Times New Roman" w:hAnsi="Times New Roman" w:cs="Times New Roman"/>
                <w:sz w:val="24"/>
                <w:szCs w:val="24"/>
              </w:rPr>
              <w:t>Evidencije zadruga i zadružnih saveza</w:t>
            </w:r>
            <w:r w:rsidR="006C1425" w:rsidRPr="00271201">
              <w:rPr>
                <w:rFonts w:ascii="Times New Roman" w:hAnsi="Times New Roman"/>
                <w:sz w:val="24"/>
                <w:szCs w:val="24"/>
              </w:rPr>
              <w:t xml:space="preserve"> koju vodi </w:t>
            </w:r>
            <w:r>
              <w:rPr>
                <w:rFonts w:ascii="Times New Roman" w:hAnsi="Times New Roman"/>
                <w:sz w:val="24"/>
                <w:szCs w:val="24"/>
              </w:rPr>
              <w:t>Ministarstvo gospodarstva, poduzetništva i obrta.</w:t>
            </w:r>
          </w:p>
        </w:tc>
      </w:tr>
      <w:tr w:rsidR="00ED3D69" w:rsidRPr="00271201" w14:paraId="5F1BC45B" w14:textId="77777777" w:rsidTr="00851E92">
        <w:tc>
          <w:tcPr>
            <w:tcW w:w="4644" w:type="dxa"/>
          </w:tcPr>
          <w:p w14:paraId="71F84016" w14:textId="74589E5A" w:rsidR="00ED3D69" w:rsidRPr="00271201" w:rsidRDefault="00ED3D69" w:rsidP="00CE15A8">
            <w:pPr>
              <w:keepNext/>
              <w:keepLines/>
              <w:suppressAutoHyphens/>
              <w:spacing w:before="60" w:after="60"/>
              <w:outlineLvl w:val="8"/>
              <w:rPr>
                <w:rFonts w:ascii="Times New Roman" w:eastAsia="Droid Sans Fallback" w:hAnsi="Times New Roman"/>
                <w:b/>
                <w:sz w:val="24"/>
                <w:szCs w:val="24"/>
              </w:rPr>
            </w:pPr>
            <w:r w:rsidRPr="00271201">
              <w:rPr>
                <w:rFonts w:ascii="Times New Roman" w:eastAsia="Droid Sans Fallback" w:hAnsi="Times New Roman"/>
                <w:b/>
                <w:sz w:val="24"/>
                <w:szCs w:val="24"/>
              </w:rPr>
              <w:t>Nezaposlen</w:t>
            </w:r>
            <w:r w:rsidR="00CE15A8" w:rsidRPr="00271201">
              <w:rPr>
                <w:rFonts w:ascii="Times New Roman" w:eastAsia="Droid Sans Fallback" w:hAnsi="Times New Roman"/>
                <w:b/>
                <w:sz w:val="24"/>
                <w:szCs w:val="24"/>
              </w:rPr>
              <w:t>e osobe, pripadnici ranjivih skupina</w:t>
            </w:r>
            <w:r w:rsidR="007D0954">
              <w:rPr>
                <w:rStyle w:val="Referencafusnote"/>
                <w:rFonts w:ascii="Times New Roman" w:eastAsia="Droid Sans Fallback" w:hAnsi="Times New Roman"/>
                <w:b/>
                <w:sz w:val="24"/>
                <w:szCs w:val="24"/>
              </w:rPr>
              <w:footnoteReference w:id="28"/>
            </w:r>
          </w:p>
        </w:tc>
        <w:tc>
          <w:tcPr>
            <w:tcW w:w="4644" w:type="dxa"/>
          </w:tcPr>
          <w:p w14:paraId="122207DB" w14:textId="4C453C82" w:rsidR="00ED3D69" w:rsidRPr="00271201" w:rsidRDefault="00B2562B" w:rsidP="00ED3D69">
            <w:pPr>
              <w:ind w:left="345" w:hanging="345"/>
              <w:rPr>
                <w:rFonts w:ascii="Times New Roman" w:eastAsia="Droid Sans Fallback" w:hAnsi="Times New Roman"/>
                <w:sz w:val="24"/>
                <w:szCs w:val="24"/>
              </w:rPr>
            </w:pPr>
            <w:r>
              <w:rPr>
                <w:rFonts w:ascii="Times New Roman" w:eastAsia="Droid Sans Fallback" w:hAnsi="Times New Roman"/>
                <w:sz w:val="24"/>
                <w:szCs w:val="24"/>
              </w:rPr>
              <w:t xml:space="preserve">a) </w:t>
            </w:r>
            <w:r w:rsidR="00ED3D69" w:rsidRPr="00271201">
              <w:rPr>
                <w:rFonts w:ascii="Times New Roman" w:eastAsia="Droid Sans Fallback" w:hAnsi="Times New Roman"/>
                <w:sz w:val="24"/>
                <w:szCs w:val="24"/>
              </w:rPr>
              <w:t>Ukoliko je u evidenciji nezaposlenih osoba HZZ-a:</w:t>
            </w:r>
          </w:p>
          <w:p w14:paraId="3E9428D6" w14:textId="77777777" w:rsidR="00ED3D69" w:rsidRPr="00271201" w:rsidRDefault="00ED3D69" w:rsidP="00ED3D69">
            <w:pPr>
              <w:pStyle w:val="Odlomakpopisa"/>
              <w:numPr>
                <w:ilvl w:val="0"/>
                <w:numId w:val="42"/>
              </w:numPr>
              <w:rPr>
                <w:rFonts w:ascii="Times New Roman" w:eastAsia="Droid Sans Fallback" w:hAnsi="Times New Roman"/>
                <w:sz w:val="24"/>
                <w:szCs w:val="24"/>
              </w:rPr>
            </w:pPr>
            <w:r w:rsidRPr="00271201">
              <w:rPr>
                <w:rFonts w:ascii="Times New Roman" w:eastAsia="Droid Sans Fallback" w:hAnsi="Times New Roman"/>
                <w:sz w:val="24"/>
                <w:szCs w:val="24"/>
              </w:rPr>
              <w:t>potvrda o vođenju u evidenciji HZZ-a iz koje je vidljiva nezaposlenost pripadnika ciljane skupine</w:t>
            </w:r>
          </w:p>
          <w:p w14:paraId="54EF7022" w14:textId="77777777" w:rsidR="00ED3D69" w:rsidRPr="001E3D87" w:rsidRDefault="00ED3D69" w:rsidP="00ED3D69">
            <w:pPr>
              <w:rPr>
                <w:rFonts w:ascii="Times New Roman" w:eastAsia="Droid Sans Fallback" w:hAnsi="Times New Roman"/>
                <w:b/>
                <w:sz w:val="24"/>
                <w:szCs w:val="24"/>
              </w:rPr>
            </w:pPr>
            <w:r w:rsidRPr="001E3D87">
              <w:rPr>
                <w:rFonts w:ascii="Times New Roman" w:eastAsia="Droid Sans Fallback" w:hAnsi="Times New Roman"/>
                <w:b/>
                <w:sz w:val="24"/>
                <w:szCs w:val="24"/>
              </w:rPr>
              <w:t>ili;</w:t>
            </w:r>
          </w:p>
          <w:p w14:paraId="00ADB2C1" w14:textId="401DBCD0" w:rsidR="00ED3D69" w:rsidRPr="00271201" w:rsidRDefault="00B2562B" w:rsidP="000315F8">
            <w:pPr>
              <w:rPr>
                <w:rFonts w:ascii="Times New Roman" w:eastAsia="Droid Sans Fallback" w:hAnsi="Times New Roman"/>
                <w:sz w:val="24"/>
                <w:szCs w:val="24"/>
              </w:rPr>
            </w:pPr>
            <w:r>
              <w:rPr>
                <w:rFonts w:ascii="Times New Roman" w:eastAsia="Droid Sans Fallback" w:hAnsi="Times New Roman"/>
                <w:sz w:val="24"/>
                <w:szCs w:val="24"/>
              </w:rPr>
              <w:t xml:space="preserve">b) </w:t>
            </w:r>
            <w:r w:rsidR="00ED3D69" w:rsidRPr="00271201">
              <w:rPr>
                <w:rFonts w:ascii="Times New Roman" w:eastAsia="Droid Sans Fallback" w:hAnsi="Times New Roman"/>
                <w:sz w:val="24"/>
                <w:szCs w:val="24"/>
              </w:rPr>
              <w:t>Ukoliko nije u evidenciji nezaposlenih osoba HZZ-a:</w:t>
            </w:r>
          </w:p>
          <w:p w14:paraId="3DA12613" w14:textId="77777777" w:rsidR="00ED3D69" w:rsidRDefault="00ED3D69" w:rsidP="00ED3D69">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izjava osobe da nije redovit učenik ili student te da nema posao, raspoloživa je za posao i aktivno traži posao</w:t>
            </w:r>
            <w:r w:rsidR="00B2562B">
              <w:rPr>
                <w:rFonts w:ascii="Times New Roman" w:eastAsia="Droid Sans Fallback" w:hAnsi="Times New Roman"/>
                <w:sz w:val="24"/>
                <w:szCs w:val="24"/>
              </w:rPr>
              <w:t>.</w:t>
            </w:r>
          </w:p>
          <w:p w14:paraId="5BBF909D" w14:textId="2C155FB6" w:rsidR="00B2562B" w:rsidRPr="00271201" w:rsidRDefault="00B2562B" w:rsidP="00ED3D69">
            <w:pPr>
              <w:suppressAutoHyphens/>
              <w:spacing w:before="60" w:after="60"/>
              <w:rPr>
                <w:rFonts w:ascii="Times New Roman" w:eastAsia="Droid Sans Fallback" w:hAnsi="Times New Roman"/>
                <w:sz w:val="24"/>
                <w:szCs w:val="24"/>
              </w:rPr>
            </w:pPr>
            <w:r w:rsidRPr="00B2562B">
              <w:rPr>
                <w:rFonts w:ascii="Times New Roman" w:eastAsia="Droid Sans Fallback" w:hAnsi="Times New Roman"/>
                <w:sz w:val="24"/>
                <w:szCs w:val="24"/>
              </w:rPr>
              <w:t>Potrebno je dostaviti dokument naveden pod a) ili b).</w:t>
            </w:r>
          </w:p>
        </w:tc>
      </w:tr>
      <w:tr w:rsidR="00ED3D69" w:rsidRPr="00271201" w14:paraId="5FFF2821" w14:textId="77777777" w:rsidTr="00851E92">
        <w:tc>
          <w:tcPr>
            <w:tcW w:w="4644" w:type="dxa"/>
          </w:tcPr>
          <w:p w14:paraId="760824B1" w14:textId="3B8A9870" w:rsidR="00ED3D69" w:rsidRPr="00271201" w:rsidRDefault="00ED3D69" w:rsidP="00851E92">
            <w:pPr>
              <w:keepNext/>
              <w:keepLines/>
              <w:suppressAutoHyphens/>
              <w:spacing w:before="60" w:after="60"/>
              <w:outlineLvl w:val="8"/>
              <w:rPr>
                <w:rFonts w:ascii="Times New Roman" w:eastAsia="Droid Sans Fallback" w:hAnsi="Times New Roman"/>
                <w:b/>
                <w:sz w:val="24"/>
                <w:szCs w:val="24"/>
              </w:rPr>
            </w:pPr>
            <w:r w:rsidRPr="00271201">
              <w:rPr>
                <w:rFonts w:ascii="Times New Roman" w:eastAsia="Droid Sans Fallback" w:hAnsi="Times New Roman"/>
                <w:b/>
                <w:sz w:val="24"/>
                <w:szCs w:val="24"/>
              </w:rPr>
              <w:t>Zaposlenik u organizaciji Prijavitelja i ako je primjenjivo, Partnera</w:t>
            </w:r>
          </w:p>
        </w:tc>
        <w:tc>
          <w:tcPr>
            <w:tcW w:w="4644" w:type="dxa"/>
          </w:tcPr>
          <w:p w14:paraId="31749183" w14:textId="4F06C8D8" w:rsidR="00ED3D69" w:rsidRPr="00271201" w:rsidRDefault="00ED3D69" w:rsidP="00AD00CB">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Ugovor o radu</w:t>
            </w:r>
          </w:p>
        </w:tc>
      </w:tr>
    </w:tbl>
    <w:p w14:paraId="66B5A436" w14:textId="54E06E3F" w:rsidR="009C6DE7" w:rsidRPr="006433D0" w:rsidRDefault="00C53DC8" w:rsidP="00E574F8">
      <w:pPr>
        <w:pStyle w:val="Naslov2"/>
        <w:rPr>
          <w:sz w:val="24"/>
          <w:szCs w:val="24"/>
        </w:rPr>
      </w:pPr>
      <w:bookmarkStart w:id="15" w:name="_Toc450810542"/>
      <w:bookmarkStart w:id="16" w:name="_Toc6995173"/>
      <w:r w:rsidRPr="006433D0">
        <w:rPr>
          <w:sz w:val="24"/>
          <w:szCs w:val="24"/>
        </w:rPr>
        <w:br/>
      </w:r>
      <w:bookmarkStart w:id="17" w:name="_Toc11056400"/>
      <w:r w:rsidR="009C6DE7" w:rsidRPr="006433D0">
        <w:rPr>
          <w:sz w:val="24"/>
          <w:szCs w:val="24"/>
        </w:rPr>
        <w:t>1.5 Pokazatelji</w:t>
      </w:r>
      <w:bookmarkEnd w:id="15"/>
      <w:bookmarkEnd w:id="16"/>
      <w:r w:rsidR="00E574F8" w:rsidRPr="006433D0">
        <w:rPr>
          <w:sz w:val="24"/>
          <w:szCs w:val="24"/>
        </w:rPr>
        <w:t xml:space="preserve"> i mjerljivi ishodi</w:t>
      </w:r>
      <w:bookmarkEnd w:id="17"/>
    </w:p>
    <w:p w14:paraId="2BE64080" w14:textId="77777777" w:rsidR="009C6DE7" w:rsidRPr="00271201" w:rsidRDefault="00AB638A"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C6DE7" w:rsidRPr="00271201">
        <w:rPr>
          <w:rFonts w:ascii="Times New Roman" w:eastAsia="Droid Sans Fallback" w:hAnsi="Times New Roman"/>
          <w:sz w:val="24"/>
          <w:szCs w:val="24"/>
        </w:rPr>
        <w:t>Praćenjem i izvještavanjem o pokazateljima utvrđenim Operativnim programom na razini pojedinog investicijskog prioriteta/specifičnog cilja prati se uspješnost njegove provedbe u odnosu na unaprijed zadane ciljne vrijednosti.</w:t>
      </w:r>
    </w:p>
    <w:p w14:paraId="3B4536A8"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p>
    <w:p w14:paraId="694EA1CC"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Tijekom provedbe projekta Korisnik je dužan prikupljati podatke i izvještavati o sljedećim pokazateljima:</w:t>
      </w:r>
    </w:p>
    <w:p w14:paraId="08A1F5FD"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p>
    <w:p w14:paraId="4866AD72" w14:textId="77777777" w:rsidR="009C6DE7" w:rsidRPr="00271201" w:rsidRDefault="009C6DE7" w:rsidP="00EB5617">
      <w:pPr>
        <w:numPr>
          <w:ilvl w:val="0"/>
          <w:numId w:val="13"/>
        </w:numPr>
        <w:suppressAutoHyphens/>
        <w:spacing w:after="0" w:line="240" w:lineRule="auto"/>
        <w:ind w:left="360"/>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Pokazateljima provedbe</w:t>
      </w:r>
      <w:r w:rsidRPr="00271201">
        <w:rPr>
          <w:rFonts w:ascii="Times New Roman" w:eastAsia="Droid Sans Fallback" w:hAnsi="Times New Roman"/>
          <w:sz w:val="24"/>
          <w:szCs w:val="24"/>
        </w:rPr>
        <w:t xml:space="preserve"> koji su navedeni u ovom Pozivu, te će biti utvrđeni Ugovorom i </w:t>
      </w:r>
      <w:r w:rsidRPr="00271201">
        <w:rPr>
          <w:rFonts w:ascii="Times New Roman" w:eastAsia="Droid Sans Fallback" w:hAnsi="Times New Roman"/>
          <w:b/>
          <w:sz w:val="24"/>
          <w:szCs w:val="24"/>
        </w:rPr>
        <w:t>za koje postoje ciljne vrijednosti</w:t>
      </w:r>
      <w:r w:rsidRPr="00271201">
        <w:rPr>
          <w:rFonts w:ascii="Times New Roman" w:eastAsia="Droid Sans Fallback" w:hAnsi="Times New Roman"/>
          <w:sz w:val="24"/>
          <w:szCs w:val="24"/>
        </w:rPr>
        <w:t>:</w:t>
      </w:r>
    </w:p>
    <w:p w14:paraId="2618D3A5" w14:textId="77777777" w:rsidR="007F33C1" w:rsidRPr="00271201" w:rsidRDefault="007F33C1" w:rsidP="007F33C1">
      <w:pPr>
        <w:suppressAutoHyphens/>
        <w:spacing w:after="0" w:line="240" w:lineRule="auto"/>
        <w:ind w:left="360"/>
        <w:contextualSpacing/>
        <w:jc w:val="both"/>
        <w:rPr>
          <w:rFonts w:ascii="Times New Roman" w:eastAsia="Droid Sans Fallback" w:hAnsi="Times New Roman"/>
          <w:sz w:val="24"/>
          <w:szCs w:val="24"/>
        </w:rPr>
      </w:pPr>
    </w:p>
    <w:p w14:paraId="217C23A1" w14:textId="77777777" w:rsidR="009C6DE7" w:rsidRPr="00271201" w:rsidRDefault="009C6DE7" w:rsidP="00EB5617">
      <w:pPr>
        <w:numPr>
          <w:ilvl w:val="0"/>
          <w:numId w:val="14"/>
        </w:numPr>
        <w:suppressAutoHyphens/>
        <w:spacing w:after="0" w:line="240" w:lineRule="auto"/>
        <w:ind w:left="360"/>
        <w:contextualSpacing/>
        <w:jc w:val="both"/>
        <w:rPr>
          <w:rFonts w:ascii="Times New Roman" w:eastAsia="Droid Sans Fallback" w:hAnsi="Times New Roman"/>
          <w:sz w:val="24"/>
          <w:szCs w:val="24"/>
        </w:rPr>
      </w:pPr>
      <w:r w:rsidRPr="00271201">
        <w:rPr>
          <w:rFonts w:ascii="Times New Roman" w:eastAsia="Droid Sans Fallback" w:hAnsi="Times New Roman"/>
          <w:i/>
          <w:sz w:val="24"/>
          <w:szCs w:val="24"/>
        </w:rPr>
        <w:t>zajednički pokazatelji</w:t>
      </w:r>
      <w:r w:rsidRPr="00271201">
        <w:rPr>
          <w:rFonts w:ascii="Times New Roman" w:eastAsia="Droid Sans Fallback" w:hAnsi="Times New Roman"/>
          <w:sz w:val="24"/>
          <w:szCs w:val="24"/>
        </w:rPr>
        <w:t xml:space="preserve"> ostvarenja i rezultata Operativnog programa</w:t>
      </w:r>
    </w:p>
    <w:p w14:paraId="326FA44A" w14:textId="77777777" w:rsidR="009C6DE7" w:rsidRPr="00271201" w:rsidRDefault="009C6DE7" w:rsidP="00EB5617">
      <w:pPr>
        <w:numPr>
          <w:ilvl w:val="0"/>
          <w:numId w:val="14"/>
        </w:numPr>
        <w:suppressAutoHyphens/>
        <w:spacing w:after="0" w:line="240" w:lineRule="auto"/>
        <w:ind w:left="360"/>
        <w:contextualSpacing/>
        <w:jc w:val="both"/>
        <w:rPr>
          <w:rFonts w:ascii="Times New Roman" w:eastAsia="Droid Sans Fallback" w:hAnsi="Times New Roman"/>
          <w:sz w:val="24"/>
          <w:szCs w:val="24"/>
        </w:rPr>
      </w:pPr>
      <w:r w:rsidRPr="00271201">
        <w:rPr>
          <w:rFonts w:ascii="Times New Roman" w:eastAsia="Droid Sans Fallback" w:hAnsi="Times New Roman"/>
          <w:i/>
          <w:sz w:val="24"/>
          <w:szCs w:val="24"/>
        </w:rPr>
        <w:t>specifični pokazatelji</w:t>
      </w:r>
      <w:r w:rsidRPr="00271201">
        <w:rPr>
          <w:rFonts w:ascii="Times New Roman" w:eastAsia="Droid Sans Fallback" w:hAnsi="Times New Roman"/>
          <w:sz w:val="24"/>
          <w:szCs w:val="24"/>
        </w:rPr>
        <w:t xml:space="preserve"> ostvarenja i rezultata Operativnog programa</w:t>
      </w:r>
    </w:p>
    <w:p w14:paraId="477D2B6F" w14:textId="27F82F52" w:rsidR="00C32FCF" w:rsidRPr="00271201" w:rsidRDefault="00C32FCF" w:rsidP="00EB5617">
      <w:pPr>
        <w:numPr>
          <w:ilvl w:val="0"/>
          <w:numId w:val="14"/>
        </w:numPr>
        <w:suppressAutoHyphens/>
        <w:spacing w:after="0" w:line="240" w:lineRule="auto"/>
        <w:ind w:left="360"/>
        <w:contextualSpacing/>
        <w:jc w:val="both"/>
        <w:rPr>
          <w:rFonts w:ascii="Times New Roman" w:eastAsia="Droid Sans Fallback" w:hAnsi="Times New Roman"/>
          <w:i/>
          <w:sz w:val="24"/>
          <w:szCs w:val="24"/>
        </w:rPr>
      </w:pPr>
      <w:r w:rsidRPr="00271201">
        <w:rPr>
          <w:rFonts w:ascii="Times New Roman" w:eastAsia="Droid Sans Fallback" w:hAnsi="Times New Roman"/>
          <w:i/>
          <w:sz w:val="24"/>
          <w:szCs w:val="24"/>
        </w:rPr>
        <w:t>specifični pokazatelj Poziva</w:t>
      </w:r>
    </w:p>
    <w:p w14:paraId="7FFE8BB0" w14:textId="77777777" w:rsidR="009C6DE7" w:rsidRPr="00271201" w:rsidRDefault="009C6DE7" w:rsidP="009C6DE7">
      <w:pPr>
        <w:suppressAutoHyphens/>
        <w:spacing w:after="0" w:line="240" w:lineRule="auto"/>
        <w:contextualSpacing/>
        <w:jc w:val="both"/>
        <w:rPr>
          <w:rFonts w:ascii="Times New Roman" w:eastAsia="Droid Sans Fallback" w:hAnsi="Times New Roman"/>
          <w:b/>
          <w:sz w:val="24"/>
          <w:szCs w:val="24"/>
        </w:rPr>
      </w:pPr>
    </w:p>
    <w:p w14:paraId="6341D2DA" w14:textId="77777777" w:rsidR="007077EA" w:rsidRPr="00271201" w:rsidRDefault="00AB638A"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b/>
          <w:sz w:val="24"/>
          <w:szCs w:val="24"/>
        </w:rPr>
        <w:lastRenderedPageBreak/>
        <w:tab/>
      </w:r>
      <w:r w:rsidR="009C6DE7" w:rsidRPr="00271201">
        <w:rPr>
          <w:rFonts w:ascii="Times New Roman" w:eastAsia="Droid Sans Fallback" w:hAnsi="Times New Roman"/>
          <w:b/>
          <w:sz w:val="24"/>
          <w:szCs w:val="24"/>
        </w:rPr>
        <w:t>Projektni prijedlog mora doprinositi najmanje jednom pokazatelju ostvarenja OP-a (u slučaju predmetnog Poziva samo u okviru niže naveden</w:t>
      </w:r>
      <w:r w:rsidR="003104BA" w:rsidRPr="00271201">
        <w:rPr>
          <w:rFonts w:ascii="Times New Roman" w:eastAsia="Droid Sans Fallback" w:hAnsi="Times New Roman"/>
          <w:b/>
          <w:sz w:val="24"/>
          <w:szCs w:val="24"/>
        </w:rPr>
        <w:t>og/</w:t>
      </w:r>
      <w:r w:rsidR="009C6DE7" w:rsidRPr="00271201">
        <w:rPr>
          <w:rFonts w:ascii="Times New Roman" w:eastAsia="Droid Sans Fallback" w:hAnsi="Times New Roman"/>
          <w:b/>
          <w:sz w:val="24"/>
          <w:szCs w:val="24"/>
        </w:rPr>
        <w:t>ih zajedničk</w:t>
      </w:r>
      <w:r w:rsidR="003104BA" w:rsidRPr="00271201">
        <w:rPr>
          <w:rFonts w:ascii="Times New Roman" w:eastAsia="Droid Sans Fallback" w:hAnsi="Times New Roman"/>
          <w:b/>
          <w:sz w:val="24"/>
          <w:szCs w:val="24"/>
        </w:rPr>
        <w:t>og/</w:t>
      </w:r>
      <w:r w:rsidR="009C6DE7" w:rsidRPr="00271201">
        <w:rPr>
          <w:rFonts w:ascii="Times New Roman" w:eastAsia="Droid Sans Fallback" w:hAnsi="Times New Roman"/>
          <w:b/>
          <w:sz w:val="24"/>
          <w:szCs w:val="24"/>
        </w:rPr>
        <w:t>ih pokazatelja ostvarenja</w:t>
      </w:r>
      <w:r w:rsidR="009C6DE7" w:rsidRPr="00271201">
        <w:rPr>
          <w:rFonts w:ascii="Times New Roman" w:eastAsia="Droid Sans Fallback" w:hAnsi="Times New Roman"/>
          <w:sz w:val="24"/>
          <w:szCs w:val="24"/>
        </w:rPr>
        <w:t>) te gdje je primjenjivo, pri</w:t>
      </w:r>
      <w:r w:rsidR="003104BA" w:rsidRPr="00271201">
        <w:rPr>
          <w:rFonts w:ascii="Times New Roman" w:eastAsia="Droid Sans Fallback" w:hAnsi="Times New Roman"/>
          <w:sz w:val="24"/>
          <w:szCs w:val="24"/>
        </w:rPr>
        <w:t>padajućem pokazatelju rezultata</w:t>
      </w:r>
      <w:r w:rsidR="007077EA" w:rsidRPr="00271201">
        <w:rPr>
          <w:rFonts w:ascii="Times New Roman" w:eastAsia="Droid Sans Fallback" w:hAnsi="Times New Roman"/>
          <w:sz w:val="24"/>
          <w:szCs w:val="24"/>
        </w:rPr>
        <w:t>.</w:t>
      </w:r>
    </w:p>
    <w:p w14:paraId="18D80E5D" w14:textId="77777777" w:rsidR="002A0D65" w:rsidRPr="00271201" w:rsidRDefault="002A0D65" w:rsidP="009C6DE7">
      <w:pPr>
        <w:suppressAutoHyphens/>
        <w:spacing w:after="0" w:line="240" w:lineRule="auto"/>
        <w:jc w:val="both"/>
        <w:rPr>
          <w:rFonts w:ascii="Times New Roman" w:eastAsia="Droid Sans Fallback" w:hAnsi="Times New Roman"/>
          <w:sz w:val="24"/>
          <w:szCs w:val="24"/>
        </w:rPr>
      </w:pPr>
    </w:p>
    <w:p w14:paraId="6F42CF08" w14:textId="2325BCA1" w:rsidR="005A07D0" w:rsidRPr="00271201" w:rsidRDefault="0020713F"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7077EA" w:rsidRPr="00271201">
        <w:rPr>
          <w:rFonts w:ascii="Times New Roman" w:eastAsia="Droid Sans Fallback" w:hAnsi="Times New Roman"/>
          <w:sz w:val="24"/>
          <w:szCs w:val="24"/>
        </w:rPr>
        <w:t xml:space="preserve">U slučaju predmetnog Poziva na dostavu projektnog prijedloga, </w:t>
      </w:r>
      <w:r w:rsidR="009C6DE7" w:rsidRPr="00271201">
        <w:rPr>
          <w:rFonts w:ascii="Times New Roman" w:eastAsia="Droid Sans Fallback" w:hAnsi="Times New Roman"/>
          <w:sz w:val="24"/>
          <w:szCs w:val="24"/>
        </w:rPr>
        <w:t>zajednički pokazatelj ostvarenja</w:t>
      </w:r>
      <w:r w:rsidR="00141BB4" w:rsidRPr="00271201">
        <w:rPr>
          <w:rFonts w:ascii="Times New Roman" w:eastAsia="Droid Sans Fallback" w:hAnsi="Times New Roman"/>
          <w:sz w:val="24"/>
          <w:szCs w:val="24"/>
        </w:rPr>
        <w:t xml:space="preserve"> </w:t>
      </w:r>
      <w:r w:rsidR="009C6DE7" w:rsidRPr="00271201">
        <w:rPr>
          <w:rFonts w:ascii="Times New Roman" w:eastAsia="Droid Sans Fallback" w:hAnsi="Times New Roman"/>
          <w:sz w:val="24"/>
          <w:szCs w:val="24"/>
        </w:rPr>
        <w:t>"</w:t>
      </w:r>
      <w:r w:rsidR="00404CAD" w:rsidRPr="00271201">
        <w:rPr>
          <w:rFonts w:ascii="Times New Roman" w:eastAsia="Droid Sans Fallback" w:hAnsi="Times New Roman"/>
          <w:sz w:val="24"/>
          <w:szCs w:val="24"/>
        </w:rPr>
        <w:t>zaposleni, uključujući samozaposlene</w:t>
      </w:r>
      <w:r w:rsidR="009C6DE7" w:rsidRPr="00271201">
        <w:rPr>
          <w:rFonts w:ascii="Times New Roman" w:eastAsia="Droid Sans Fallback" w:hAnsi="Times New Roman"/>
          <w:sz w:val="24"/>
          <w:szCs w:val="24"/>
        </w:rPr>
        <w:t xml:space="preserve">" doprinijet će </w:t>
      </w:r>
      <w:r w:rsidR="00BE3E9D" w:rsidRPr="00271201">
        <w:rPr>
          <w:rFonts w:ascii="Times New Roman" w:eastAsia="Droid Sans Fallback" w:hAnsi="Times New Roman"/>
          <w:sz w:val="24"/>
          <w:szCs w:val="24"/>
        </w:rPr>
        <w:t xml:space="preserve">specifičnom </w:t>
      </w:r>
      <w:r w:rsidR="003104BA" w:rsidRPr="00271201">
        <w:rPr>
          <w:rFonts w:ascii="Times New Roman" w:eastAsia="Droid Sans Fallback" w:hAnsi="Times New Roman"/>
          <w:sz w:val="24"/>
          <w:szCs w:val="24"/>
        </w:rPr>
        <w:t xml:space="preserve">(trenutačnom) </w:t>
      </w:r>
      <w:r w:rsidR="009C6DE7" w:rsidRPr="00271201">
        <w:rPr>
          <w:rFonts w:ascii="Times New Roman" w:eastAsia="Droid Sans Fallback" w:hAnsi="Times New Roman"/>
          <w:sz w:val="24"/>
          <w:szCs w:val="24"/>
        </w:rPr>
        <w:t>pokazatelju rezultat</w:t>
      </w:r>
      <w:r w:rsidR="00BE3E9D" w:rsidRPr="00271201">
        <w:rPr>
          <w:rFonts w:ascii="Times New Roman" w:eastAsia="Droid Sans Fallback" w:hAnsi="Times New Roman"/>
          <w:sz w:val="24"/>
          <w:szCs w:val="24"/>
        </w:rPr>
        <w:t>a ''društveni poduzetnici i zaposlenici društvenih poduzeća s unaprijeđenim vještinama u području obavljanja poslovne djelatnosti''</w:t>
      </w:r>
      <w:r w:rsidR="009C6DE7" w:rsidRPr="00271201">
        <w:rPr>
          <w:rFonts w:ascii="Times New Roman" w:eastAsia="Droid Sans Fallback" w:hAnsi="Times New Roman"/>
          <w:sz w:val="24"/>
          <w:szCs w:val="24"/>
        </w:rPr>
        <w:t xml:space="preserve">. </w:t>
      </w:r>
    </w:p>
    <w:p w14:paraId="0FE7EACE" w14:textId="5A9A96CF" w:rsidR="0086003C" w:rsidRDefault="0086003C" w:rsidP="009C6DE7">
      <w:pPr>
        <w:suppressAutoHyphens/>
        <w:spacing w:after="0" w:line="240" w:lineRule="auto"/>
        <w:jc w:val="both"/>
        <w:rPr>
          <w:rFonts w:ascii="Times New Roman" w:eastAsia="Droid Sans Fallback" w:hAnsi="Times New Roman"/>
          <w:sz w:val="24"/>
          <w:szCs w:val="24"/>
        </w:rPr>
      </w:pPr>
    </w:p>
    <w:p w14:paraId="28D9C018" w14:textId="5DF2DD1F" w:rsidR="009C6DE7" w:rsidRPr="00271201" w:rsidRDefault="00267862" w:rsidP="009C6DE7">
      <w:pPr>
        <w:suppressAutoHyphens/>
        <w:spacing w:after="0" w:line="240" w:lineRule="auto"/>
        <w:jc w:val="both"/>
        <w:rPr>
          <w:rFonts w:ascii="Times New Roman" w:eastAsia="Droid Sans Fallback" w:hAnsi="Times New Roman"/>
          <w:b/>
          <w:sz w:val="24"/>
          <w:szCs w:val="24"/>
        </w:rPr>
      </w:pPr>
      <w:r>
        <w:rPr>
          <w:rFonts w:ascii="Times New Roman" w:eastAsia="Droid Sans Fallback" w:hAnsi="Times New Roman"/>
          <w:b/>
          <w:sz w:val="24"/>
          <w:szCs w:val="24"/>
        </w:rPr>
        <w:tab/>
      </w:r>
      <w:r w:rsidR="009C6DE7" w:rsidRPr="00271201">
        <w:rPr>
          <w:rFonts w:ascii="Times New Roman" w:eastAsia="Droid Sans Fallback" w:hAnsi="Times New Roman"/>
          <w:b/>
          <w:sz w:val="24"/>
          <w:szCs w:val="24"/>
        </w:rPr>
        <w:t xml:space="preserve">Sukladno </w:t>
      </w:r>
      <w:r w:rsidR="005A07D0" w:rsidRPr="00271201">
        <w:rPr>
          <w:rFonts w:ascii="Times New Roman" w:eastAsia="Droid Sans Fallback" w:hAnsi="Times New Roman"/>
          <w:b/>
          <w:sz w:val="24"/>
          <w:szCs w:val="24"/>
        </w:rPr>
        <w:t xml:space="preserve">svemu </w:t>
      </w:r>
      <w:r w:rsidR="009C6DE7" w:rsidRPr="00271201">
        <w:rPr>
          <w:rFonts w:ascii="Times New Roman" w:eastAsia="Droid Sans Fallback" w:hAnsi="Times New Roman"/>
          <w:b/>
          <w:sz w:val="24"/>
          <w:szCs w:val="24"/>
        </w:rPr>
        <w:t>navedenom</w:t>
      </w:r>
      <w:r w:rsidR="00BE3E9D" w:rsidRPr="00271201">
        <w:rPr>
          <w:rFonts w:ascii="Times New Roman" w:eastAsia="Droid Sans Fallback" w:hAnsi="Times New Roman"/>
          <w:b/>
          <w:sz w:val="24"/>
          <w:szCs w:val="24"/>
        </w:rPr>
        <w:t>,</w:t>
      </w:r>
      <w:r w:rsidR="009C6DE7" w:rsidRPr="00271201">
        <w:rPr>
          <w:rFonts w:ascii="Times New Roman" w:eastAsia="Droid Sans Fallback" w:hAnsi="Times New Roman"/>
          <w:b/>
          <w:sz w:val="24"/>
          <w:szCs w:val="24"/>
        </w:rPr>
        <w:t xml:space="preserve"> </w:t>
      </w:r>
      <w:r w:rsidR="003607E2" w:rsidRPr="00271201">
        <w:rPr>
          <w:rFonts w:ascii="Times New Roman" w:eastAsia="Droid Sans Fallback" w:hAnsi="Times New Roman"/>
          <w:b/>
          <w:sz w:val="24"/>
          <w:szCs w:val="24"/>
        </w:rPr>
        <w:t>p</w:t>
      </w:r>
      <w:r w:rsidR="009C6DE7" w:rsidRPr="00271201">
        <w:rPr>
          <w:rFonts w:ascii="Times New Roman" w:eastAsia="Droid Sans Fallback" w:hAnsi="Times New Roman"/>
          <w:b/>
          <w:sz w:val="24"/>
          <w:szCs w:val="24"/>
        </w:rPr>
        <w:t>rojekti koji izravno ne doprinose</w:t>
      </w:r>
      <w:r w:rsidR="007077EA" w:rsidRPr="00271201">
        <w:rPr>
          <w:rFonts w:ascii="Times New Roman" w:eastAsia="Droid Sans Fallback" w:hAnsi="Times New Roman"/>
          <w:b/>
          <w:sz w:val="24"/>
          <w:szCs w:val="24"/>
        </w:rPr>
        <w:t xml:space="preserve"> jednom od</w:t>
      </w:r>
      <w:r w:rsidR="009C6DE7" w:rsidRPr="00271201">
        <w:rPr>
          <w:rFonts w:ascii="Times New Roman" w:eastAsia="Droid Sans Fallback" w:hAnsi="Times New Roman"/>
          <w:b/>
          <w:sz w:val="24"/>
          <w:szCs w:val="24"/>
        </w:rPr>
        <w:t xml:space="preserve"> unaprijed niže utvrđen</w:t>
      </w:r>
      <w:r w:rsidR="007077EA" w:rsidRPr="00271201">
        <w:rPr>
          <w:rFonts w:ascii="Times New Roman" w:eastAsia="Droid Sans Fallback" w:hAnsi="Times New Roman"/>
          <w:b/>
          <w:sz w:val="24"/>
          <w:szCs w:val="24"/>
        </w:rPr>
        <w:t xml:space="preserve">ih </w:t>
      </w:r>
      <w:r w:rsidR="009C6DE7" w:rsidRPr="00271201">
        <w:rPr>
          <w:rFonts w:ascii="Times New Roman" w:eastAsia="Droid Sans Fallback" w:hAnsi="Times New Roman"/>
          <w:b/>
          <w:sz w:val="24"/>
          <w:szCs w:val="24"/>
        </w:rPr>
        <w:t>pokazatelj</w:t>
      </w:r>
      <w:r w:rsidR="007077EA" w:rsidRPr="00271201">
        <w:rPr>
          <w:rFonts w:ascii="Times New Roman" w:eastAsia="Droid Sans Fallback" w:hAnsi="Times New Roman"/>
          <w:b/>
          <w:sz w:val="24"/>
          <w:szCs w:val="24"/>
        </w:rPr>
        <w:t>a</w:t>
      </w:r>
      <w:r w:rsidR="00FC0DBE" w:rsidRPr="00271201">
        <w:rPr>
          <w:rFonts w:ascii="Times New Roman" w:eastAsia="Droid Sans Fallback" w:hAnsi="Times New Roman"/>
          <w:b/>
          <w:sz w:val="24"/>
          <w:szCs w:val="24"/>
        </w:rPr>
        <w:t xml:space="preserve"> ostvarenja</w:t>
      </w:r>
      <w:r w:rsidR="009C6DE7" w:rsidRPr="00271201">
        <w:rPr>
          <w:rFonts w:ascii="Times New Roman" w:eastAsia="Droid Sans Fallback" w:hAnsi="Times New Roman"/>
          <w:b/>
          <w:sz w:val="24"/>
          <w:szCs w:val="24"/>
        </w:rPr>
        <w:t xml:space="preserve"> OPULJP-a</w:t>
      </w:r>
      <w:r w:rsidR="007077EA" w:rsidRPr="00271201">
        <w:rPr>
          <w:rFonts w:ascii="Times New Roman" w:eastAsia="Droid Sans Fallback" w:hAnsi="Times New Roman"/>
          <w:b/>
          <w:sz w:val="24"/>
          <w:szCs w:val="24"/>
        </w:rPr>
        <w:t>,</w:t>
      </w:r>
      <w:r w:rsidR="009C6DE7" w:rsidRPr="00271201">
        <w:rPr>
          <w:rFonts w:ascii="Times New Roman" w:eastAsia="Droid Sans Fallback" w:hAnsi="Times New Roman"/>
          <w:b/>
          <w:sz w:val="24"/>
          <w:szCs w:val="24"/>
        </w:rPr>
        <w:t xml:space="preserve"> neće se smatrati prihvatljivima</w:t>
      </w:r>
      <w:r w:rsidR="001E1F2E" w:rsidRPr="00271201">
        <w:rPr>
          <w:rFonts w:ascii="Times New Roman" w:eastAsia="Droid Sans Fallback" w:hAnsi="Times New Roman"/>
          <w:b/>
          <w:sz w:val="24"/>
          <w:szCs w:val="24"/>
        </w:rPr>
        <w:t xml:space="preserve"> </w:t>
      </w:r>
      <w:r w:rsidR="009C6DE7" w:rsidRPr="00271201">
        <w:rPr>
          <w:rFonts w:ascii="Times New Roman" w:eastAsia="Droid Sans Fallback" w:hAnsi="Times New Roman"/>
          <w:b/>
          <w:sz w:val="24"/>
          <w:szCs w:val="24"/>
        </w:rPr>
        <w:t xml:space="preserve">za financiranje. </w:t>
      </w:r>
    </w:p>
    <w:p w14:paraId="44AB0E98" w14:textId="564041EC" w:rsidR="005E459F" w:rsidRPr="00271201" w:rsidRDefault="005E459F" w:rsidP="009C6DE7">
      <w:pPr>
        <w:suppressAutoHyphens/>
        <w:spacing w:after="0" w:line="240" w:lineRule="auto"/>
        <w:jc w:val="both"/>
        <w:rPr>
          <w:rFonts w:ascii="Times New Roman" w:eastAsia="Droid Sans Fallback" w:hAnsi="Times New Roman"/>
          <w:color w:val="FF0000"/>
          <w:sz w:val="24"/>
          <w:szCs w:val="24"/>
          <w:highlight w:val="lightGray"/>
        </w:rPr>
      </w:pPr>
    </w:p>
    <w:tbl>
      <w:tblPr>
        <w:tblStyle w:val="MediumLis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5"/>
        <w:gridCol w:w="2185"/>
        <w:gridCol w:w="3154"/>
        <w:gridCol w:w="2616"/>
      </w:tblGrid>
      <w:tr w:rsidR="003664FE" w:rsidRPr="00271201" w14:paraId="414AED1E" w14:textId="77777777" w:rsidTr="0086003C">
        <w:trPr>
          <w:cnfStyle w:val="100000000000" w:firstRow="1" w:lastRow="0" w:firstColumn="0" w:lastColumn="0" w:oddVBand="0" w:evenVBand="0" w:oddHBand="0" w:evenHBand="0" w:firstRowFirstColumn="0" w:firstRowLastColumn="0" w:lastRowFirstColumn="0" w:lastRowLastColumn="0"/>
          <w:trHeight w:val="2250"/>
        </w:trPr>
        <w:tc>
          <w:tcPr>
            <w:cnfStyle w:val="001000000000" w:firstRow="0" w:lastRow="0" w:firstColumn="1" w:lastColumn="0" w:oddVBand="0" w:evenVBand="0" w:oddHBand="0" w:evenHBand="0" w:firstRowFirstColumn="0" w:firstRowLastColumn="0" w:lastRowFirstColumn="0" w:lastRowLastColumn="0"/>
            <w:tcW w:w="1675" w:type="dxa"/>
            <w:tcBorders>
              <w:top w:val="single" w:sz="4" w:space="0" w:color="auto"/>
            </w:tcBorders>
          </w:tcPr>
          <w:p w14:paraId="715BA7B2" w14:textId="1A4B4882" w:rsidR="00D84A27" w:rsidRPr="00271201" w:rsidRDefault="00D84A27" w:rsidP="00FA152C">
            <w:pPr>
              <w:suppressAutoHyphens/>
              <w:spacing w:before="60" w:after="60"/>
              <w:jc w:val="center"/>
              <w:rPr>
                <w:rFonts w:ascii="Times New Roman" w:eastAsia="Droid Sans Fallback" w:hAnsi="Times New Roman"/>
                <w:sz w:val="24"/>
                <w:szCs w:val="24"/>
              </w:rPr>
            </w:pPr>
            <w:proofErr w:type="spellStart"/>
            <w:r w:rsidRPr="00271201">
              <w:rPr>
                <w:rFonts w:ascii="Times New Roman" w:eastAsia="Droid Sans Fallback" w:hAnsi="Times New Roman"/>
                <w:sz w:val="24"/>
                <w:szCs w:val="24"/>
              </w:rPr>
              <w:t>Šifra</w:t>
            </w:r>
            <w:proofErr w:type="spellEnd"/>
            <w:r w:rsidR="00FA152C" w:rsidRPr="00271201">
              <w:rPr>
                <w:rFonts w:ascii="Times New Roman" w:eastAsia="Droid Sans Fallback" w:hAnsi="Times New Roman"/>
                <w:sz w:val="24"/>
                <w:szCs w:val="24"/>
              </w:rPr>
              <w:t xml:space="preserve"> </w:t>
            </w:r>
            <w:proofErr w:type="spellStart"/>
            <w:r w:rsidR="00FA152C" w:rsidRPr="00271201">
              <w:rPr>
                <w:rFonts w:ascii="Times New Roman" w:eastAsia="Droid Sans Fallback" w:hAnsi="Times New Roman"/>
                <w:sz w:val="24"/>
                <w:szCs w:val="24"/>
              </w:rPr>
              <w:t>i</w:t>
            </w:r>
            <w:proofErr w:type="spellEnd"/>
            <w:r w:rsidR="00FA152C" w:rsidRPr="00271201">
              <w:rPr>
                <w:rFonts w:ascii="Times New Roman" w:eastAsia="Droid Sans Fallback" w:hAnsi="Times New Roman"/>
                <w:sz w:val="24"/>
                <w:szCs w:val="24"/>
              </w:rPr>
              <w:t xml:space="preserve"> </w:t>
            </w:r>
            <w:proofErr w:type="spellStart"/>
            <w:r w:rsidR="00FA152C" w:rsidRPr="00271201">
              <w:rPr>
                <w:rFonts w:ascii="Times New Roman" w:eastAsia="Droid Sans Fallback" w:hAnsi="Times New Roman"/>
                <w:sz w:val="24"/>
                <w:szCs w:val="24"/>
              </w:rPr>
              <w:t>n</w:t>
            </w:r>
            <w:r w:rsidR="002A56D3" w:rsidRPr="00271201">
              <w:rPr>
                <w:rFonts w:ascii="Times New Roman" w:eastAsia="Droid Sans Fallback" w:hAnsi="Times New Roman"/>
                <w:sz w:val="24"/>
                <w:szCs w:val="24"/>
              </w:rPr>
              <w:t>aziv</w:t>
            </w:r>
            <w:proofErr w:type="spellEnd"/>
            <w:r w:rsidRPr="00271201">
              <w:rPr>
                <w:rFonts w:ascii="Times New Roman" w:eastAsia="Droid Sans Fallback" w:hAnsi="Times New Roman"/>
                <w:sz w:val="24"/>
                <w:szCs w:val="24"/>
              </w:rPr>
              <w:t xml:space="preserve"> </w:t>
            </w:r>
            <w:proofErr w:type="spellStart"/>
            <w:r w:rsidRPr="00271201">
              <w:rPr>
                <w:rFonts w:ascii="Times New Roman" w:eastAsia="Droid Sans Fallback" w:hAnsi="Times New Roman"/>
                <w:sz w:val="24"/>
                <w:szCs w:val="24"/>
              </w:rPr>
              <w:t>zajedničkih</w:t>
            </w:r>
            <w:proofErr w:type="spellEnd"/>
            <w:r w:rsidRPr="00271201">
              <w:rPr>
                <w:rFonts w:ascii="Times New Roman" w:eastAsia="Droid Sans Fallback" w:hAnsi="Times New Roman"/>
                <w:sz w:val="24"/>
                <w:szCs w:val="24"/>
              </w:rPr>
              <w:t xml:space="preserve"> </w:t>
            </w:r>
            <w:proofErr w:type="spellStart"/>
            <w:r w:rsidRPr="00271201">
              <w:rPr>
                <w:rFonts w:ascii="Times New Roman" w:eastAsia="Droid Sans Fallback" w:hAnsi="Times New Roman"/>
                <w:sz w:val="24"/>
                <w:szCs w:val="24"/>
              </w:rPr>
              <w:t>pokazatelja</w:t>
            </w:r>
            <w:proofErr w:type="spellEnd"/>
            <w:r w:rsidRPr="00271201">
              <w:rPr>
                <w:rFonts w:ascii="Times New Roman" w:eastAsia="Droid Sans Fallback" w:hAnsi="Times New Roman"/>
                <w:sz w:val="24"/>
                <w:szCs w:val="24"/>
              </w:rPr>
              <w:t xml:space="preserve"> </w:t>
            </w:r>
            <w:proofErr w:type="spellStart"/>
            <w:r w:rsidRPr="00271201">
              <w:rPr>
                <w:rFonts w:ascii="Times New Roman" w:eastAsia="Droid Sans Fallback" w:hAnsi="Times New Roman"/>
                <w:sz w:val="24"/>
                <w:szCs w:val="24"/>
              </w:rPr>
              <w:t>ostvarenja</w:t>
            </w:r>
            <w:proofErr w:type="spellEnd"/>
            <w:r w:rsidRPr="00271201">
              <w:rPr>
                <w:rFonts w:ascii="Times New Roman" w:eastAsia="Droid Sans Fallback" w:hAnsi="Times New Roman"/>
                <w:sz w:val="24"/>
                <w:szCs w:val="24"/>
              </w:rPr>
              <w:t xml:space="preserve"> </w:t>
            </w:r>
            <w:proofErr w:type="spellStart"/>
            <w:r w:rsidRPr="00271201">
              <w:rPr>
                <w:rFonts w:ascii="Times New Roman" w:eastAsia="Droid Sans Fallback" w:hAnsi="Times New Roman"/>
                <w:sz w:val="24"/>
                <w:szCs w:val="24"/>
              </w:rPr>
              <w:t>i</w:t>
            </w:r>
            <w:proofErr w:type="spellEnd"/>
            <w:r w:rsidRPr="00271201">
              <w:rPr>
                <w:rFonts w:ascii="Times New Roman" w:eastAsia="Droid Sans Fallback" w:hAnsi="Times New Roman"/>
                <w:sz w:val="24"/>
                <w:szCs w:val="24"/>
              </w:rPr>
              <w:t xml:space="preserve"> </w:t>
            </w:r>
            <w:proofErr w:type="spellStart"/>
            <w:r w:rsidRPr="00271201">
              <w:rPr>
                <w:rFonts w:ascii="Times New Roman" w:eastAsia="Droid Sans Fallback" w:hAnsi="Times New Roman"/>
                <w:sz w:val="24"/>
                <w:szCs w:val="24"/>
              </w:rPr>
              <w:t>pokazatelji</w:t>
            </w:r>
            <w:proofErr w:type="spellEnd"/>
            <w:r w:rsidRPr="00271201">
              <w:rPr>
                <w:rFonts w:ascii="Times New Roman" w:eastAsia="Droid Sans Fallback" w:hAnsi="Times New Roman"/>
                <w:sz w:val="24"/>
                <w:szCs w:val="24"/>
              </w:rPr>
              <w:t xml:space="preserve"> </w:t>
            </w:r>
            <w:proofErr w:type="spellStart"/>
            <w:r w:rsidRPr="00271201">
              <w:rPr>
                <w:rFonts w:ascii="Times New Roman" w:eastAsia="Droid Sans Fallback" w:hAnsi="Times New Roman"/>
                <w:sz w:val="24"/>
                <w:szCs w:val="24"/>
              </w:rPr>
              <w:t>rezultata</w:t>
            </w:r>
            <w:proofErr w:type="spellEnd"/>
            <w:r w:rsidRPr="00271201">
              <w:rPr>
                <w:rFonts w:ascii="Times New Roman" w:eastAsia="Droid Sans Fallback" w:hAnsi="Times New Roman"/>
                <w:sz w:val="24"/>
                <w:szCs w:val="24"/>
              </w:rPr>
              <w:t xml:space="preserve"> (</w:t>
            </w:r>
            <w:proofErr w:type="spellStart"/>
            <w:r w:rsidRPr="00271201">
              <w:rPr>
                <w:rFonts w:ascii="Times New Roman" w:eastAsia="Droid Sans Fallback" w:hAnsi="Times New Roman"/>
                <w:sz w:val="24"/>
                <w:szCs w:val="24"/>
              </w:rPr>
              <w:t>ako</w:t>
            </w:r>
            <w:proofErr w:type="spellEnd"/>
            <w:r w:rsidRPr="00271201">
              <w:rPr>
                <w:rFonts w:ascii="Times New Roman" w:eastAsia="Droid Sans Fallback" w:hAnsi="Times New Roman"/>
                <w:sz w:val="24"/>
                <w:szCs w:val="24"/>
              </w:rPr>
              <w:t xml:space="preserve"> je </w:t>
            </w:r>
            <w:proofErr w:type="spellStart"/>
            <w:r w:rsidRPr="00271201">
              <w:rPr>
                <w:rFonts w:ascii="Times New Roman" w:eastAsia="Droid Sans Fallback" w:hAnsi="Times New Roman"/>
                <w:sz w:val="24"/>
                <w:szCs w:val="24"/>
              </w:rPr>
              <w:t>primjenjivo</w:t>
            </w:r>
            <w:proofErr w:type="spellEnd"/>
            <w:r w:rsidRPr="00271201">
              <w:rPr>
                <w:rFonts w:ascii="Times New Roman" w:eastAsia="Droid Sans Fallback" w:hAnsi="Times New Roman"/>
                <w:sz w:val="24"/>
                <w:szCs w:val="24"/>
              </w:rPr>
              <w:t>) OP ULJP-a</w:t>
            </w:r>
          </w:p>
        </w:tc>
        <w:tc>
          <w:tcPr>
            <w:tcW w:w="2185" w:type="dxa"/>
            <w:tcBorders>
              <w:top w:val="single" w:sz="4" w:space="0" w:color="auto"/>
            </w:tcBorders>
          </w:tcPr>
          <w:p w14:paraId="643D46A2" w14:textId="77777777" w:rsidR="00B6124F" w:rsidRPr="00271201" w:rsidRDefault="00B6124F" w:rsidP="00B6124F">
            <w:pPr>
              <w:suppressAutoHyphens/>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b/>
                <w:sz w:val="24"/>
                <w:szCs w:val="24"/>
              </w:rPr>
            </w:pPr>
          </w:p>
          <w:p w14:paraId="1DCB8F24" w14:textId="77777777" w:rsidR="00B6124F" w:rsidRPr="00271201" w:rsidRDefault="00B6124F" w:rsidP="00B6124F">
            <w:pPr>
              <w:suppressAutoHyphens/>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b/>
                <w:sz w:val="24"/>
                <w:szCs w:val="24"/>
              </w:rPr>
            </w:pPr>
          </w:p>
          <w:p w14:paraId="253F2D33" w14:textId="77777777" w:rsidR="00B6124F" w:rsidRPr="00271201" w:rsidRDefault="00B6124F" w:rsidP="00B6124F">
            <w:pPr>
              <w:suppressAutoHyphens/>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b/>
                <w:sz w:val="24"/>
                <w:szCs w:val="24"/>
              </w:rPr>
            </w:pPr>
          </w:p>
          <w:p w14:paraId="03B5BE32" w14:textId="77777777" w:rsidR="00D84A27" w:rsidRPr="00271201" w:rsidRDefault="00D84A27" w:rsidP="00B6124F">
            <w:pPr>
              <w:suppressAutoHyphens/>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b/>
                <w:sz w:val="24"/>
                <w:szCs w:val="24"/>
              </w:rPr>
            </w:pPr>
            <w:proofErr w:type="spellStart"/>
            <w:r w:rsidRPr="00271201">
              <w:rPr>
                <w:rFonts w:ascii="Times New Roman" w:eastAsia="Droid Sans Fallback" w:hAnsi="Times New Roman"/>
                <w:b/>
                <w:sz w:val="24"/>
                <w:szCs w:val="24"/>
              </w:rPr>
              <w:t>Naziv</w:t>
            </w:r>
            <w:proofErr w:type="spellEnd"/>
            <w:r w:rsidRPr="00271201">
              <w:rPr>
                <w:rFonts w:ascii="Times New Roman" w:eastAsia="Droid Sans Fallback" w:hAnsi="Times New Roman"/>
                <w:b/>
                <w:sz w:val="24"/>
                <w:szCs w:val="24"/>
              </w:rPr>
              <w:t xml:space="preserve"> </w:t>
            </w:r>
            <w:proofErr w:type="spellStart"/>
            <w:r w:rsidRPr="00271201">
              <w:rPr>
                <w:rFonts w:ascii="Times New Roman" w:eastAsia="Droid Sans Fallback" w:hAnsi="Times New Roman"/>
                <w:b/>
                <w:sz w:val="24"/>
                <w:szCs w:val="24"/>
              </w:rPr>
              <w:t>pokazatelja</w:t>
            </w:r>
            <w:proofErr w:type="spellEnd"/>
          </w:p>
        </w:tc>
        <w:tc>
          <w:tcPr>
            <w:tcW w:w="3154" w:type="dxa"/>
            <w:tcBorders>
              <w:top w:val="single" w:sz="4" w:space="0" w:color="auto"/>
            </w:tcBorders>
          </w:tcPr>
          <w:p w14:paraId="6E4E2E45" w14:textId="77777777" w:rsidR="00B6124F" w:rsidRPr="00271201" w:rsidRDefault="00B6124F" w:rsidP="00B6124F">
            <w:pPr>
              <w:keepNext/>
              <w:keepLines/>
              <w:suppressAutoHyphens/>
              <w:spacing w:before="60" w:after="60"/>
              <w:jc w:val="center"/>
              <w:outlineLvl w:val="3"/>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b/>
                <w:sz w:val="24"/>
                <w:szCs w:val="24"/>
              </w:rPr>
            </w:pPr>
          </w:p>
          <w:p w14:paraId="4852106A" w14:textId="77777777" w:rsidR="00B6124F" w:rsidRPr="00271201" w:rsidRDefault="00B6124F" w:rsidP="00B6124F">
            <w:pPr>
              <w:keepNext/>
              <w:keepLines/>
              <w:suppressAutoHyphens/>
              <w:spacing w:before="60" w:after="60"/>
              <w:jc w:val="center"/>
              <w:outlineLvl w:val="3"/>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b/>
                <w:sz w:val="24"/>
                <w:szCs w:val="24"/>
              </w:rPr>
            </w:pPr>
          </w:p>
          <w:p w14:paraId="0F4C9C63" w14:textId="77777777" w:rsidR="00B6124F" w:rsidRPr="00271201" w:rsidRDefault="00B6124F" w:rsidP="00B6124F">
            <w:pPr>
              <w:keepNext/>
              <w:keepLines/>
              <w:suppressAutoHyphens/>
              <w:spacing w:before="60" w:after="60"/>
              <w:jc w:val="center"/>
              <w:outlineLvl w:val="3"/>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b/>
                <w:sz w:val="24"/>
                <w:szCs w:val="24"/>
              </w:rPr>
            </w:pPr>
          </w:p>
          <w:p w14:paraId="09182855" w14:textId="77777777" w:rsidR="00D84A27" w:rsidRPr="00271201" w:rsidRDefault="00D84A27" w:rsidP="00B6124F">
            <w:pPr>
              <w:keepNext/>
              <w:keepLines/>
              <w:suppressAutoHyphens/>
              <w:spacing w:before="60" w:after="60"/>
              <w:jc w:val="center"/>
              <w:outlineLvl w:val="3"/>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b/>
                <w:sz w:val="24"/>
                <w:szCs w:val="24"/>
              </w:rPr>
            </w:pPr>
            <w:proofErr w:type="spellStart"/>
            <w:r w:rsidRPr="00271201">
              <w:rPr>
                <w:rFonts w:ascii="Times New Roman" w:eastAsia="Droid Sans Fallback" w:hAnsi="Times New Roman"/>
                <w:b/>
                <w:sz w:val="24"/>
                <w:szCs w:val="24"/>
              </w:rPr>
              <w:t>Opis</w:t>
            </w:r>
            <w:proofErr w:type="spellEnd"/>
            <w:r w:rsidRPr="00271201">
              <w:rPr>
                <w:rFonts w:ascii="Times New Roman" w:eastAsia="Droid Sans Fallback" w:hAnsi="Times New Roman"/>
                <w:b/>
                <w:sz w:val="24"/>
                <w:szCs w:val="24"/>
              </w:rPr>
              <w:t xml:space="preserve"> </w:t>
            </w:r>
            <w:proofErr w:type="spellStart"/>
            <w:r w:rsidRPr="00271201">
              <w:rPr>
                <w:rFonts w:ascii="Times New Roman" w:eastAsia="Droid Sans Fallback" w:hAnsi="Times New Roman"/>
                <w:b/>
                <w:sz w:val="24"/>
                <w:szCs w:val="24"/>
              </w:rPr>
              <w:t>pokazatelja</w:t>
            </w:r>
            <w:proofErr w:type="spellEnd"/>
          </w:p>
        </w:tc>
        <w:tc>
          <w:tcPr>
            <w:tcW w:w="2616" w:type="dxa"/>
            <w:tcBorders>
              <w:top w:val="single" w:sz="4" w:space="0" w:color="auto"/>
            </w:tcBorders>
          </w:tcPr>
          <w:p w14:paraId="7ECFF85A" w14:textId="77777777" w:rsidR="00B6124F" w:rsidRPr="00271201" w:rsidRDefault="00B6124F" w:rsidP="00B6124F">
            <w:pPr>
              <w:keepNext/>
              <w:keepLines/>
              <w:suppressAutoHyphens/>
              <w:spacing w:before="60" w:after="60"/>
              <w:jc w:val="center"/>
              <w:outlineLvl w:val="3"/>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b/>
                <w:sz w:val="24"/>
                <w:szCs w:val="24"/>
              </w:rPr>
            </w:pPr>
          </w:p>
          <w:p w14:paraId="0B778CBC" w14:textId="77777777" w:rsidR="00B6124F" w:rsidRPr="00271201" w:rsidRDefault="00B6124F" w:rsidP="00B6124F">
            <w:pPr>
              <w:keepNext/>
              <w:keepLines/>
              <w:suppressAutoHyphens/>
              <w:spacing w:before="60" w:after="60"/>
              <w:jc w:val="center"/>
              <w:outlineLvl w:val="3"/>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b/>
                <w:sz w:val="24"/>
                <w:szCs w:val="24"/>
              </w:rPr>
            </w:pPr>
          </w:p>
          <w:p w14:paraId="045EBB7A" w14:textId="77777777" w:rsidR="00D84A27" w:rsidRPr="00271201" w:rsidRDefault="00DB590B" w:rsidP="00B6124F">
            <w:pPr>
              <w:keepNext/>
              <w:keepLines/>
              <w:suppressAutoHyphens/>
              <w:spacing w:before="60" w:after="60"/>
              <w:jc w:val="center"/>
              <w:outlineLvl w:val="3"/>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b/>
                <w:sz w:val="24"/>
                <w:szCs w:val="24"/>
              </w:rPr>
            </w:pPr>
            <w:proofErr w:type="spellStart"/>
            <w:r w:rsidRPr="00271201">
              <w:rPr>
                <w:rFonts w:ascii="Times New Roman" w:eastAsia="Droid Sans Fallback" w:hAnsi="Times New Roman"/>
                <w:b/>
                <w:sz w:val="24"/>
                <w:szCs w:val="24"/>
              </w:rPr>
              <w:t>Skupina</w:t>
            </w:r>
            <w:proofErr w:type="spellEnd"/>
            <w:r w:rsidRPr="00271201">
              <w:rPr>
                <w:rFonts w:ascii="Times New Roman" w:eastAsia="Droid Sans Fallback" w:hAnsi="Times New Roman"/>
                <w:b/>
                <w:sz w:val="24"/>
                <w:szCs w:val="24"/>
              </w:rPr>
              <w:t xml:space="preserve"> </w:t>
            </w:r>
            <w:proofErr w:type="spellStart"/>
            <w:r w:rsidRPr="00271201">
              <w:rPr>
                <w:rFonts w:ascii="Times New Roman" w:eastAsia="Droid Sans Fallback" w:hAnsi="Times New Roman"/>
                <w:b/>
                <w:sz w:val="24"/>
                <w:szCs w:val="24"/>
              </w:rPr>
              <w:t>Prijavitelja</w:t>
            </w:r>
            <w:proofErr w:type="spellEnd"/>
            <w:r w:rsidR="006C33D6" w:rsidRPr="00271201">
              <w:rPr>
                <w:rFonts w:ascii="Times New Roman" w:eastAsia="Droid Sans Fallback" w:hAnsi="Times New Roman"/>
                <w:b/>
                <w:sz w:val="24"/>
                <w:szCs w:val="24"/>
              </w:rPr>
              <w:t>/</w:t>
            </w:r>
            <w:proofErr w:type="spellStart"/>
            <w:r w:rsidR="006C33D6" w:rsidRPr="00271201">
              <w:rPr>
                <w:rFonts w:ascii="Times New Roman" w:eastAsia="Droid Sans Fallback" w:hAnsi="Times New Roman"/>
                <w:b/>
                <w:sz w:val="24"/>
                <w:szCs w:val="24"/>
              </w:rPr>
              <w:t>Aktivnost</w:t>
            </w:r>
            <w:proofErr w:type="spellEnd"/>
          </w:p>
        </w:tc>
      </w:tr>
      <w:tr w:rsidR="003664FE" w:rsidRPr="00271201" w14:paraId="4CAF64D9" w14:textId="77777777" w:rsidTr="00860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5" w:type="dxa"/>
            <w:shd w:val="clear" w:color="auto" w:fill="7F7F7F" w:themeFill="text1" w:themeFillTint="80"/>
          </w:tcPr>
          <w:p w14:paraId="727781C5" w14:textId="77777777" w:rsidR="00D84A27" w:rsidRPr="00271201" w:rsidRDefault="00D84A27" w:rsidP="00254E26">
            <w:pPr>
              <w:suppressAutoHyphens/>
              <w:spacing w:before="60" w:after="60"/>
              <w:rPr>
                <w:rFonts w:ascii="Times New Roman" w:hAnsi="Times New Roman"/>
                <w:sz w:val="24"/>
                <w:szCs w:val="24"/>
              </w:rPr>
            </w:pPr>
            <w:r w:rsidRPr="00271201">
              <w:rPr>
                <w:rFonts w:ascii="Times New Roman" w:hAnsi="Times New Roman"/>
                <w:sz w:val="24"/>
                <w:szCs w:val="24"/>
              </w:rPr>
              <w:t>CO01 (</w:t>
            </w:r>
            <w:proofErr w:type="spellStart"/>
            <w:r w:rsidRPr="00271201">
              <w:rPr>
                <w:rFonts w:ascii="Times New Roman" w:hAnsi="Times New Roman"/>
                <w:sz w:val="24"/>
                <w:szCs w:val="24"/>
              </w:rPr>
              <w:t>zajednički</w:t>
            </w:r>
            <w:proofErr w:type="spellEnd"/>
            <w:r w:rsidRPr="00271201">
              <w:rPr>
                <w:rFonts w:ascii="Times New Roman" w:hAnsi="Times New Roman"/>
                <w:sz w:val="24"/>
                <w:szCs w:val="24"/>
              </w:rPr>
              <w:t xml:space="preserve"> </w:t>
            </w:r>
            <w:proofErr w:type="spellStart"/>
            <w:r w:rsidRPr="00271201">
              <w:rPr>
                <w:rFonts w:ascii="Times New Roman" w:hAnsi="Times New Roman"/>
                <w:sz w:val="24"/>
                <w:szCs w:val="24"/>
              </w:rPr>
              <w:t>pokazatelj</w:t>
            </w:r>
            <w:proofErr w:type="spellEnd"/>
            <w:r w:rsidRPr="00271201">
              <w:rPr>
                <w:rFonts w:ascii="Times New Roman" w:hAnsi="Times New Roman"/>
                <w:sz w:val="24"/>
                <w:szCs w:val="24"/>
              </w:rPr>
              <w:t xml:space="preserve"> </w:t>
            </w:r>
            <w:proofErr w:type="spellStart"/>
            <w:r w:rsidRPr="00271201">
              <w:rPr>
                <w:rFonts w:ascii="Times New Roman" w:hAnsi="Times New Roman"/>
                <w:sz w:val="24"/>
                <w:szCs w:val="24"/>
              </w:rPr>
              <w:t>ostvarenja</w:t>
            </w:r>
            <w:proofErr w:type="spellEnd"/>
            <w:r w:rsidRPr="00271201">
              <w:rPr>
                <w:rFonts w:ascii="Times New Roman" w:hAnsi="Times New Roman"/>
                <w:sz w:val="24"/>
                <w:szCs w:val="24"/>
              </w:rPr>
              <w:t xml:space="preserve"> </w:t>
            </w:r>
            <w:proofErr w:type="spellStart"/>
            <w:r w:rsidRPr="00271201">
              <w:rPr>
                <w:rFonts w:ascii="Times New Roman" w:hAnsi="Times New Roman"/>
                <w:sz w:val="24"/>
                <w:szCs w:val="24"/>
              </w:rPr>
              <w:t>za</w:t>
            </w:r>
            <w:proofErr w:type="spellEnd"/>
            <w:r w:rsidRPr="00271201">
              <w:rPr>
                <w:rFonts w:ascii="Times New Roman" w:hAnsi="Times New Roman"/>
                <w:sz w:val="24"/>
                <w:szCs w:val="24"/>
              </w:rPr>
              <w:t xml:space="preserve"> </w:t>
            </w:r>
            <w:proofErr w:type="spellStart"/>
            <w:r w:rsidRPr="00271201">
              <w:rPr>
                <w:rFonts w:ascii="Times New Roman" w:hAnsi="Times New Roman"/>
                <w:sz w:val="24"/>
                <w:szCs w:val="24"/>
              </w:rPr>
              <w:t>sudionike</w:t>
            </w:r>
            <w:proofErr w:type="spellEnd"/>
            <w:r w:rsidRPr="00271201">
              <w:rPr>
                <w:rFonts w:ascii="Times New Roman" w:hAnsi="Times New Roman"/>
                <w:sz w:val="24"/>
                <w:szCs w:val="24"/>
              </w:rPr>
              <w:t>)</w:t>
            </w:r>
          </w:p>
        </w:tc>
        <w:tc>
          <w:tcPr>
            <w:tcW w:w="2185" w:type="dxa"/>
            <w:shd w:val="clear" w:color="auto" w:fill="7F7F7F" w:themeFill="text1" w:themeFillTint="80"/>
          </w:tcPr>
          <w:p w14:paraId="6DBA55A7" w14:textId="77777777" w:rsidR="00D84A27" w:rsidRPr="00271201" w:rsidRDefault="00D84A27" w:rsidP="00254E26">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highlight w:val="lightGray"/>
              </w:rPr>
            </w:pPr>
            <w:proofErr w:type="spellStart"/>
            <w:r w:rsidRPr="00271201">
              <w:rPr>
                <w:rFonts w:ascii="Times New Roman" w:hAnsi="Times New Roman"/>
                <w:sz w:val="24"/>
                <w:szCs w:val="24"/>
              </w:rPr>
              <w:t>nezaposleni</w:t>
            </w:r>
            <w:proofErr w:type="spellEnd"/>
            <w:r w:rsidRPr="00271201">
              <w:rPr>
                <w:rFonts w:ascii="Times New Roman" w:hAnsi="Times New Roman"/>
                <w:sz w:val="24"/>
                <w:szCs w:val="24"/>
              </w:rPr>
              <w:t xml:space="preserve">, </w:t>
            </w:r>
            <w:proofErr w:type="spellStart"/>
            <w:r w:rsidRPr="00271201">
              <w:rPr>
                <w:rFonts w:ascii="Times New Roman" w:hAnsi="Times New Roman"/>
                <w:sz w:val="24"/>
                <w:szCs w:val="24"/>
              </w:rPr>
              <w:t>uključujući</w:t>
            </w:r>
            <w:proofErr w:type="spellEnd"/>
            <w:r w:rsidRPr="00271201">
              <w:rPr>
                <w:rFonts w:ascii="Times New Roman" w:hAnsi="Times New Roman"/>
                <w:sz w:val="24"/>
                <w:szCs w:val="24"/>
              </w:rPr>
              <w:t xml:space="preserve"> </w:t>
            </w:r>
            <w:proofErr w:type="spellStart"/>
            <w:r w:rsidRPr="00271201">
              <w:rPr>
                <w:rFonts w:ascii="Times New Roman" w:hAnsi="Times New Roman"/>
                <w:sz w:val="24"/>
                <w:szCs w:val="24"/>
              </w:rPr>
              <w:t>dugotrajno</w:t>
            </w:r>
            <w:proofErr w:type="spellEnd"/>
            <w:r w:rsidRPr="00271201">
              <w:rPr>
                <w:rFonts w:ascii="Times New Roman" w:hAnsi="Times New Roman"/>
                <w:sz w:val="24"/>
                <w:szCs w:val="24"/>
              </w:rPr>
              <w:t xml:space="preserve"> </w:t>
            </w:r>
            <w:proofErr w:type="spellStart"/>
            <w:r w:rsidRPr="00271201">
              <w:rPr>
                <w:rFonts w:ascii="Times New Roman" w:hAnsi="Times New Roman"/>
                <w:sz w:val="24"/>
                <w:szCs w:val="24"/>
              </w:rPr>
              <w:t>nezaposlene</w:t>
            </w:r>
            <w:proofErr w:type="spellEnd"/>
          </w:p>
        </w:tc>
        <w:tc>
          <w:tcPr>
            <w:tcW w:w="3154" w:type="dxa"/>
            <w:shd w:val="clear" w:color="auto" w:fill="7F7F7F" w:themeFill="text1" w:themeFillTint="80"/>
          </w:tcPr>
          <w:p w14:paraId="2074E7DF" w14:textId="77777777" w:rsidR="00D84A27" w:rsidRPr="00271201" w:rsidRDefault="00D84A27" w:rsidP="00254E26">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highlight w:val="lightGray"/>
              </w:rPr>
            </w:pPr>
            <w:proofErr w:type="spellStart"/>
            <w:r w:rsidRPr="00271201">
              <w:rPr>
                <w:rFonts w:ascii="Times New Roman" w:eastAsia="Times New Roman" w:hAnsi="Times New Roman"/>
                <w:iCs/>
                <w:sz w:val="24"/>
                <w:szCs w:val="24"/>
                <w:lang w:eastAsia="hu-HU"/>
              </w:rPr>
              <w:t>Osobe</w:t>
            </w:r>
            <w:proofErr w:type="spellEnd"/>
            <w:r w:rsidRPr="00271201">
              <w:rPr>
                <w:rFonts w:ascii="Times New Roman" w:eastAsia="Times New Roman" w:hAnsi="Times New Roman"/>
                <w:iCs/>
                <w:sz w:val="24"/>
                <w:szCs w:val="24"/>
                <w:lang w:eastAsia="hu-HU"/>
              </w:rPr>
              <w:t xml:space="preserve"> bez </w:t>
            </w:r>
            <w:proofErr w:type="spellStart"/>
            <w:r w:rsidRPr="00271201">
              <w:rPr>
                <w:rFonts w:ascii="Times New Roman" w:eastAsia="Times New Roman" w:hAnsi="Times New Roman"/>
                <w:iCs/>
                <w:sz w:val="24"/>
                <w:szCs w:val="24"/>
                <w:lang w:eastAsia="hu-HU"/>
              </w:rPr>
              <w:t>posla</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raspoložive</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za</w:t>
            </w:r>
            <w:proofErr w:type="spellEnd"/>
            <w:r w:rsidRPr="00271201">
              <w:rPr>
                <w:rFonts w:ascii="Times New Roman" w:eastAsia="Times New Roman" w:hAnsi="Times New Roman"/>
                <w:iCs/>
                <w:sz w:val="24"/>
                <w:szCs w:val="24"/>
                <w:lang w:eastAsia="hu-HU"/>
              </w:rPr>
              <w:t xml:space="preserve"> rad </w:t>
            </w:r>
            <w:proofErr w:type="spellStart"/>
            <w:r w:rsidRPr="00271201">
              <w:rPr>
                <w:rFonts w:ascii="Times New Roman" w:eastAsia="Times New Roman" w:hAnsi="Times New Roman"/>
                <w:iCs/>
                <w:sz w:val="24"/>
                <w:szCs w:val="24"/>
                <w:lang w:eastAsia="hu-HU"/>
              </w:rPr>
              <w:t>i</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aktivno</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traže</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posao</w:t>
            </w:r>
            <w:proofErr w:type="spellEnd"/>
            <w:r w:rsidRPr="00271201">
              <w:rPr>
                <w:rFonts w:ascii="Times New Roman" w:eastAsia="Times New Roman" w:hAnsi="Times New Roman"/>
                <w:iCs/>
                <w:sz w:val="24"/>
                <w:szCs w:val="24"/>
                <w:lang w:eastAsia="hu-HU"/>
              </w:rPr>
              <w:t>.</w:t>
            </w:r>
          </w:p>
        </w:tc>
        <w:tc>
          <w:tcPr>
            <w:tcW w:w="2616" w:type="dxa"/>
            <w:shd w:val="clear" w:color="auto" w:fill="7F7F7F" w:themeFill="text1" w:themeFillTint="80"/>
          </w:tcPr>
          <w:p w14:paraId="54E2FCDE" w14:textId="0A04C374" w:rsidR="006343FE" w:rsidRPr="00271201" w:rsidRDefault="002A7B70" w:rsidP="00805BC5">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iCs/>
                <w:sz w:val="24"/>
                <w:szCs w:val="24"/>
                <w:lang w:eastAsia="hu-HU"/>
              </w:rPr>
            </w:pPr>
            <w:proofErr w:type="spellStart"/>
            <w:r w:rsidRPr="00271201">
              <w:rPr>
                <w:rFonts w:ascii="Times New Roman" w:eastAsia="Times New Roman" w:hAnsi="Times New Roman"/>
                <w:b/>
                <w:iCs/>
                <w:sz w:val="24"/>
                <w:szCs w:val="24"/>
                <w:lang w:eastAsia="hu-HU"/>
              </w:rPr>
              <w:t>Skupina</w:t>
            </w:r>
            <w:proofErr w:type="spellEnd"/>
            <w:r w:rsidRPr="00271201">
              <w:rPr>
                <w:rFonts w:ascii="Times New Roman" w:eastAsia="Times New Roman" w:hAnsi="Times New Roman"/>
                <w:b/>
                <w:iCs/>
                <w:sz w:val="24"/>
                <w:szCs w:val="24"/>
                <w:lang w:eastAsia="hu-HU"/>
              </w:rPr>
              <w:t xml:space="preserve"> 1/</w:t>
            </w:r>
            <w:proofErr w:type="spellStart"/>
            <w:r w:rsidRPr="00271201">
              <w:rPr>
                <w:rFonts w:ascii="Times New Roman" w:eastAsia="Times New Roman" w:hAnsi="Times New Roman"/>
                <w:b/>
                <w:iCs/>
                <w:sz w:val="24"/>
                <w:szCs w:val="24"/>
                <w:lang w:eastAsia="hu-HU"/>
              </w:rPr>
              <w:t>Aktivnost</w:t>
            </w:r>
            <w:r w:rsidR="00391E81">
              <w:rPr>
                <w:rFonts w:ascii="Times New Roman" w:eastAsia="Times New Roman" w:hAnsi="Times New Roman"/>
                <w:b/>
                <w:iCs/>
                <w:sz w:val="24"/>
                <w:szCs w:val="24"/>
                <w:lang w:eastAsia="hu-HU"/>
              </w:rPr>
              <w:t>i</w:t>
            </w:r>
            <w:proofErr w:type="spellEnd"/>
            <w:r w:rsidR="00391E81">
              <w:rPr>
                <w:rFonts w:ascii="Times New Roman" w:eastAsia="Times New Roman" w:hAnsi="Times New Roman"/>
                <w:b/>
                <w:iCs/>
                <w:sz w:val="24"/>
                <w:szCs w:val="24"/>
                <w:lang w:eastAsia="hu-HU"/>
              </w:rPr>
              <w:t xml:space="preserve"> u </w:t>
            </w:r>
            <w:proofErr w:type="spellStart"/>
            <w:r w:rsidR="00391E81">
              <w:rPr>
                <w:rFonts w:ascii="Times New Roman" w:eastAsia="Times New Roman" w:hAnsi="Times New Roman"/>
                <w:b/>
                <w:iCs/>
                <w:sz w:val="24"/>
                <w:szCs w:val="24"/>
                <w:lang w:eastAsia="hu-HU"/>
              </w:rPr>
              <w:t>okviru</w:t>
            </w:r>
            <w:proofErr w:type="spellEnd"/>
            <w:r w:rsidR="00391E81">
              <w:rPr>
                <w:rFonts w:ascii="Times New Roman" w:eastAsia="Times New Roman" w:hAnsi="Times New Roman"/>
                <w:b/>
                <w:iCs/>
                <w:sz w:val="24"/>
                <w:szCs w:val="24"/>
                <w:lang w:eastAsia="hu-HU"/>
              </w:rPr>
              <w:t xml:space="preserve"> </w:t>
            </w:r>
            <w:r w:rsidR="00EB3950">
              <w:rPr>
                <w:rFonts w:ascii="Times New Roman" w:eastAsia="Times New Roman" w:hAnsi="Times New Roman"/>
                <w:b/>
                <w:iCs/>
                <w:sz w:val="24"/>
                <w:szCs w:val="24"/>
                <w:lang w:eastAsia="hu-HU"/>
              </w:rPr>
              <w:t>Element</w:t>
            </w:r>
            <w:r w:rsidR="00391E81">
              <w:rPr>
                <w:rFonts w:ascii="Times New Roman" w:eastAsia="Times New Roman" w:hAnsi="Times New Roman"/>
                <w:b/>
                <w:iCs/>
                <w:sz w:val="24"/>
                <w:szCs w:val="24"/>
                <w:lang w:eastAsia="hu-HU"/>
              </w:rPr>
              <w:t>a</w:t>
            </w:r>
            <w:r w:rsidRPr="00271201">
              <w:rPr>
                <w:rFonts w:ascii="Times New Roman" w:eastAsia="Times New Roman" w:hAnsi="Times New Roman"/>
                <w:b/>
                <w:iCs/>
                <w:sz w:val="24"/>
                <w:szCs w:val="24"/>
                <w:lang w:eastAsia="hu-HU"/>
              </w:rPr>
              <w:t xml:space="preserve"> 3</w:t>
            </w:r>
          </w:p>
          <w:p w14:paraId="103F5E9B" w14:textId="77777777" w:rsidR="00B01796" w:rsidRPr="00271201" w:rsidRDefault="00B01796" w:rsidP="00805BC5">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iCs/>
                <w:sz w:val="24"/>
                <w:szCs w:val="24"/>
                <w:lang w:eastAsia="hu-HU"/>
              </w:rPr>
            </w:pPr>
          </w:p>
          <w:p w14:paraId="51CDA288" w14:textId="4790CF33" w:rsidR="00B01796" w:rsidRDefault="00B01796" w:rsidP="00A40D8D">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iCs/>
                <w:sz w:val="24"/>
                <w:szCs w:val="24"/>
                <w:lang w:eastAsia="hu-HU"/>
              </w:rPr>
            </w:pPr>
            <w:proofErr w:type="spellStart"/>
            <w:r w:rsidRPr="00271201">
              <w:rPr>
                <w:rFonts w:ascii="Times New Roman" w:eastAsia="Times New Roman" w:hAnsi="Times New Roman"/>
                <w:b/>
                <w:iCs/>
                <w:sz w:val="24"/>
                <w:szCs w:val="24"/>
                <w:lang w:eastAsia="hu-HU"/>
              </w:rPr>
              <w:t>Skupina</w:t>
            </w:r>
            <w:proofErr w:type="spellEnd"/>
            <w:r w:rsidRPr="00271201">
              <w:rPr>
                <w:rFonts w:ascii="Times New Roman" w:eastAsia="Times New Roman" w:hAnsi="Times New Roman"/>
                <w:b/>
                <w:iCs/>
                <w:sz w:val="24"/>
                <w:szCs w:val="24"/>
                <w:lang w:eastAsia="hu-HU"/>
              </w:rPr>
              <w:t xml:space="preserve"> 2/ </w:t>
            </w:r>
            <w:proofErr w:type="spellStart"/>
            <w:r w:rsidRPr="00271201">
              <w:rPr>
                <w:rFonts w:ascii="Times New Roman" w:eastAsia="Times New Roman" w:hAnsi="Times New Roman"/>
                <w:b/>
                <w:iCs/>
                <w:sz w:val="24"/>
                <w:szCs w:val="24"/>
                <w:lang w:eastAsia="hu-HU"/>
              </w:rPr>
              <w:t>Aktivnost</w:t>
            </w:r>
            <w:r w:rsidR="00391E81">
              <w:rPr>
                <w:rFonts w:ascii="Times New Roman" w:eastAsia="Times New Roman" w:hAnsi="Times New Roman"/>
                <w:b/>
                <w:iCs/>
                <w:sz w:val="24"/>
                <w:szCs w:val="24"/>
                <w:lang w:eastAsia="hu-HU"/>
              </w:rPr>
              <w:t>i</w:t>
            </w:r>
            <w:proofErr w:type="spellEnd"/>
            <w:r w:rsidR="00391E81">
              <w:rPr>
                <w:rFonts w:ascii="Times New Roman" w:eastAsia="Times New Roman" w:hAnsi="Times New Roman"/>
                <w:b/>
                <w:iCs/>
                <w:sz w:val="24"/>
                <w:szCs w:val="24"/>
                <w:lang w:eastAsia="hu-HU"/>
              </w:rPr>
              <w:t xml:space="preserve"> u </w:t>
            </w:r>
            <w:proofErr w:type="spellStart"/>
            <w:r w:rsidR="00391E81">
              <w:rPr>
                <w:rFonts w:ascii="Times New Roman" w:eastAsia="Times New Roman" w:hAnsi="Times New Roman"/>
                <w:b/>
                <w:iCs/>
                <w:sz w:val="24"/>
                <w:szCs w:val="24"/>
                <w:lang w:eastAsia="hu-HU"/>
              </w:rPr>
              <w:t>okviru</w:t>
            </w:r>
            <w:proofErr w:type="spellEnd"/>
            <w:r w:rsidR="00391E81">
              <w:rPr>
                <w:rFonts w:ascii="Times New Roman" w:eastAsia="Times New Roman" w:hAnsi="Times New Roman"/>
                <w:b/>
                <w:iCs/>
                <w:sz w:val="24"/>
                <w:szCs w:val="24"/>
                <w:lang w:eastAsia="hu-HU"/>
              </w:rPr>
              <w:t xml:space="preserve"> </w:t>
            </w:r>
            <w:proofErr w:type="spellStart"/>
            <w:r w:rsidR="00391E81">
              <w:rPr>
                <w:rFonts w:ascii="Times New Roman" w:eastAsia="Times New Roman" w:hAnsi="Times New Roman"/>
                <w:b/>
                <w:iCs/>
                <w:sz w:val="24"/>
                <w:szCs w:val="24"/>
                <w:lang w:eastAsia="hu-HU"/>
              </w:rPr>
              <w:t>Elemenata</w:t>
            </w:r>
            <w:proofErr w:type="spellEnd"/>
            <w:r w:rsidR="0019653C" w:rsidRPr="00271201">
              <w:rPr>
                <w:rFonts w:ascii="Times New Roman" w:eastAsia="Times New Roman" w:hAnsi="Times New Roman"/>
                <w:b/>
                <w:iCs/>
                <w:sz w:val="24"/>
                <w:szCs w:val="24"/>
                <w:lang w:eastAsia="hu-HU"/>
              </w:rPr>
              <w:t xml:space="preserve"> </w:t>
            </w:r>
            <w:r w:rsidRPr="00271201">
              <w:rPr>
                <w:rFonts w:ascii="Times New Roman" w:eastAsia="Times New Roman" w:hAnsi="Times New Roman"/>
                <w:b/>
                <w:iCs/>
                <w:sz w:val="24"/>
                <w:szCs w:val="24"/>
                <w:lang w:eastAsia="hu-HU"/>
              </w:rPr>
              <w:t>3</w:t>
            </w:r>
            <w:r w:rsidR="00391E81">
              <w:rPr>
                <w:rFonts w:ascii="Times New Roman" w:eastAsia="Times New Roman" w:hAnsi="Times New Roman"/>
                <w:b/>
                <w:iCs/>
                <w:sz w:val="24"/>
                <w:szCs w:val="24"/>
                <w:lang w:eastAsia="hu-HU"/>
              </w:rPr>
              <w:t xml:space="preserve"> </w:t>
            </w:r>
            <w:proofErr w:type="spellStart"/>
            <w:r w:rsidR="00391E81">
              <w:rPr>
                <w:rFonts w:ascii="Times New Roman" w:eastAsia="Times New Roman" w:hAnsi="Times New Roman"/>
                <w:b/>
                <w:iCs/>
                <w:sz w:val="24"/>
                <w:szCs w:val="24"/>
                <w:lang w:eastAsia="hu-HU"/>
              </w:rPr>
              <w:t>i</w:t>
            </w:r>
            <w:proofErr w:type="spellEnd"/>
            <w:r w:rsidR="00391E81">
              <w:rPr>
                <w:rFonts w:ascii="Times New Roman" w:eastAsia="Times New Roman" w:hAnsi="Times New Roman"/>
                <w:b/>
                <w:iCs/>
                <w:sz w:val="24"/>
                <w:szCs w:val="24"/>
                <w:lang w:eastAsia="hu-HU"/>
              </w:rPr>
              <w:t xml:space="preserve"> </w:t>
            </w:r>
            <w:r w:rsidR="00B870FA">
              <w:rPr>
                <w:rFonts w:ascii="Times New Roman" w:eastAsia="Times New Roman" w:hAnsi="Times New Roman"/>
                <w:b/>
                <w:iCs/>
                <w:sz w:val="24"/>
                <w:szCs w:val="24"/>
                <w:lang w:eastAsia="hu-HU"/>
              </w:rPr>
              <w:t>4</w:t>
            </w:r>
          </w:p>
          <w:p w14:paraId="7B321DD5" w14:textId="36400A08" w:rsidR="00391E81" w:rsidRPr="00271201" w:rsidRDefault="00391E81" w:rsidP="00A40D8D">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iCs/>
                <w:sz w:val="24"/>
                <w:szCs w:val="24"/>
                <w:lang w:eastAsia="hu-HU"/>
              </w:rPr>
            </w:pPr>
          </w:p>
        </w:tc>
      </w:tr>
      <w:tr w:rsidR="003664FE" w:rsidRPr="00271201" w14:paraId="6A6C5AF7" w14:textId="77777777" w:rsidTr="0086003C">
        <w:tc>
          <w:tcPr>
            <w:cnfStyle w:val="001000000000" w:firstRow="0" w:lastRow="0" w:firstColumn="1" w:lastColumn="0" w:oddVBand="0" w:evenVBand="0" w:oddHBand="0" w:evenHBand="0" w:firstRowFirstColumn="0" w:firstRowLastColumn="0" w:lastRowFirstColumn="0" w:lastRowLastColumn="0"/>
            <w:tcW w:w="1675" w:type="dxa"/>
          </w:tcPr>
          <w:p w14:paraId="7FBCA508" w14:textId="77777777" w:rsidR="00D84A27" w:rsidRPr="00271201" w:rsidRDefault="00D84A27" w:rsidP="00254E26">
            <w:pPr>
              <w:suppressAutoHyphens/>
              <w:spacing w:before="60" w:after="60"/>
              <w:rPr>
                <w:rFonts w:ascii="Times New Roman" w:hAnsi="Times New Roman"/>
                <w:sz w:val="24"/>
                <w:szCs w:val="24"/>
              </w:rPr>
            </w:pPr>
            <w:r w:rsidRPr="00271201">
              <w:rPr>
                <w:rFonts w:ascii="Times New Roman" w:hAnsi="Times New Roman"/>
                <w:spacing w:val="-1"/>
                <w:sz w:val="24"/>
                <w:szCs w:val="24"/>
              </w:rPr>
              <w:t>CO05 (</w:t>
            </w:r>
            <w:proofErr w:type="spellStart"/>
            <w:r w:rsidRPr="00271201">
              <w:rPr>
                <w:rFonts w:ascii="Times New Roman" w:hAnsi="Times New Roman"/>
                <w:spacing w:val="-1"/>
                <w:sz w:val="24"/>
                <w:szCs w:val="24"/>
              </w:rPr>
              <w:t>zajednički</w:t>
            </w:r>
            <w:proofErr w:type="spellEnd"/>
            <w:r w:rsidRPr="00271201">
              <w:rPr>
                <w:rFonts w:ascii="Times New Roman" w:hAnsi="Times New Roman"/>
                <w:spacing w:val="-1"/>
                <w:sz w:val="24"/>
                <w:szCs w:val="24"/>
              </w:rPr>
              <w:t xml:space="preserve"> </w:t>
            </w:r>
            <w:proofErr w:type="spellStart"/>
            <w:r w:rsidRPr="00271201">
              <w:rPr>
                <w:rFonts w:ascii="Times New Roman" w:hAnsi="Times New Roman"/>
                <w:spacing w:val="-1"/>
                <w:sz w:val="24"/>
                <w:szCs w:val="24"/>
              </w:rPr>
              <w:t>pokazatelj</w:t>
            </w:r>
            <w:proofErr w:type="spellEnd"/>
            <w:r w:rsidRPr="00271201">
              <w:rPr>
                <w:rFonts w:ascii="Times New Roman" w:hAnsi="Times New Roman"/>
                <w:spacing w:val="-1"/>
                <w:sz w:val="24"/>
                <w:szCs w:val="24"/>
              </w:rPr>
              <w:t xml:space="preserve"> </w:t>
            </w:r>
            <w:proofErr w:type="spellStart"/>
            <w:r w:rsidRPr="00271201">
              <w:rPr>
                <w:rFonts w:ascii="Times New Roman" w:hAnsi="Times New Roman"/>
                <w:spacing w:val="-1"/>
                <w:sz w:val="24"/>
                <w:szCs w:val="24"/>
              </w:rPr>
              <w:t>ostvarenja</w:t>
            </w:r>
            <w:proofErr w:type="spellEnd"/>
            <w:r w:rsidRPr="00271201">
              <w:rPr>
                <w:rFonts w:ascii="Times New Roman" w:hAnsi="Times New Roman"/>
                <w:spacing w:val="-1"/>
                <w:sz w:val="24"/>
                <w:szCs w:val="24"/>
              </w:rPr>
              <w:t xml:space="preserve"> </w:t>
            </w:r>
            <w:proofErr w:type="spellStart"/>
            <w:r w:rsidRPr="00271201">
              <w:rPr>
                <w:rFonts w:ascii="Times New Roman" w:hAnsi="Times New Roman"/>
                <w:spacing w:val="-1"/>
                <w:sz w:val="24"/>
                <w:szCs w:val="24"/>
              </w:rPr>
              <w:t>za</w:t>
            </w:r>
            <w:proofErr w:type="spellEnd"/>
            <w:r w:rsidRPr="00271201">
              <w:rPr>
                <w:rFonts w:ascii="Times New Roman" w:hAnsi="Times New Roman"/>
                <w:spacing w:val="-1"/>
                <w:sz w:val="24"/>
                <w:szCs w:val="24"/>
              </w:rPr>
              <w:t xml:space="preserve"> </w:t>
            </w:r>
            <w:proofErr w:type="spellStart"/>
            <w:r w:rsidRPr="00271201">
              <w:rPr>
                <w:rFonts w:ascii="Times New Roman" w:hAnsi="Times New Roman"/>
                <w:spacing w:val="-1"/>
                <w:sz w:val="24"/>
                <w:szCs w:val="24"/>
              </w:rPr>
              <w:t>sudionike</w:t>
            </w:r>
            <w:proofErr w:type="spellEnd"/>
            <w:r w:rsidRPr="00271201">
              <w:rPr>
                <w:rFonts w:ascii="Times New Roman" w:hAnsi="Times New Roman"/>
                <w:spacing w:val="-1"/>
                <w:sz w:val="24"/>
                <w:szCs w:val="24"/>
              </w:rPr>
              <w:t>)</w:t>
            </w:r>
          </w:p>
        </w:tc>
        <w:tc>
          <w:tcPr>
            <w:tcW w:w="2185" w:type="dxa"/>
          </w:tcPr>
          <w:p w14:paraId="031419B3" w14:textId="46CE580B" w:rsidR="00D84A27" w:rsidRPr="00271201" w:rsidRDefault="00D84A27" w:rsidP="00560964">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highlight w:val="lightGray"/>
              </w:rPr>
            </w:pPr>
            <w:proofErr w:type="spellStart"/>
            <w:r w:rsidRPr="00271201">
              <w:rPr>
                <w:rFonts w:ascii="Times New Roman" w:hAnsi="Times New Roman"/>
                <w:spacing w:val="-1"/>
                <w:sz w:val="24"/>
                <w:szCs w:val="24"/>
              </w:rPr>
              <w:t>zaposleni</w:t>
            </w:r>
            <w:proofErr w:type="spellEnd"/>
            <w:r w:rsidRPr="00271201">
              <w:rPr>
                <w:rFonts w:ascii="Times New Roman" w:hAnsi="Times New Roman"/>
                <w:spacing w:val="-1"/>
                <w:sz w:val="24"/>
                <w:szCs w:val="24"/>
              </w:rPr>
              <w:t xml:space="preserve">, </w:t>
            </w:r>
            <w:proofErr w:type="spellStart"/>
            <w:r w:rsidRPr="00271201">
              <w:rPr>
                <w:rFonts w:ascii="Times New Roman" w:hAnsi="Times New Roman"/>
                <w:spacing w:val="-1"/>
                <w:sz w:val="24"/>
                <w:szCs w:val="24"/>
              </w:rPr>
              <w:t>uključujući</w:t>
            </w:r>
            <w:proofErr w:type="spellEnd"/>
            <w:r w:rsidRPr="00271201">
              <w:rPr>
                <w:rFonts w:ascii="Times New Roman" w:hAnsi="Times New Roman"/>
                <w:spacing w:val="-1"/>
                <w:sz w:val="24"/>
                <w:szCs w:val="24"/>
              </w:rPr>
              <w:t xml:space="preserve"> </w:t>
            </w:r>
            <w:proofErr w:type="spellStart"/>
            <w:r w:rsidRPr="00271201">
              <w:rPr>
                <w:rFonts w:ascii="Times New Roman" w:hAnsi="Times New Roman"/>
                <w:spacing w:val="-1"/>
                <w:sz w:val="24"/>
                <w:szCs w:val="24"/>
              </w:rPr>
              <w:t>samozaposlene</w:t>
            </w:r>
            <w:proofErr w:type="spellEnd"/>
            <w:r w:rsidRPr="00271201">
              <w:rPr>
                <w:rFonts w:ascii="Times New Roman" w:hAnsi="Times New Roman"/>
                <w:spacing w:val="-1"/>
                <w:sz w:val="24"/>
                <w:szCs w:val="24"/>
              </w:rPr>
              <w:t xml:space="preserve"> </w:t>
            </w:r>
          </w:p>
        </w:tc>
        <w:tc>
          <w:tcPr>
            <w:tcW w:w="3154" w:type="dxa"/>
          </w:tcPr>
          <w:p w14:paraId="352A89D2" w14:textId="77777777" w:rsidR="00D84A27" w:rsidRPr="00271201" w:rsidRDefault="00D84A27" w:rsidP="00254E26">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iCs/>
                <w:sz w:val="24"/>
                <w:szCs w:val="24"/>
                <w:lang w:eastAsia="hu-HU"/>
              </w:rPr>
            </w:pPr>
            <w:proofErr w:type="spellStart"/>
            <w:r w:rsidRPr="00271201">
              <w:rPr>
                <w:rFonts w:ascii="Times New Roman" w:eastAsia="Times New Roman" w:hAnsi="Times New Roman"/>
                <w:iCs/>
                <w:sz w:val="24"/>
                <w:szCs w:val="24"/>
                <w:lang w:eastAsia="hu-HU"/>
              </w:rPr>
              <w:t>Zaposlene</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osobe</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starije</w:t>
            </w:r>
            <w:proofErr w:type="spellEnd"/>
            <w:r w:rsidRPr="00271201">
              <w:rPr>
                <w:rFonts w:ascii="Times New Roman" w:eastAsia="Times New Roman" w:hAnsi="Times New Roman"/>
                <w:iCs/>
                <w:sz w:val="24"/>
                <w:szCs w:val="24"/>
                <w:lang w:eastAsia="hu-HU"/>
              </w:rPr>
              <w:t xml:space="preserve"> od 15 </w:t>
            </w:r>
            <w:proofErr w:type="spellStart"/>
            <w:r w:rsidRPr="00271201">
              <w:rPr>
                <w:rFonts w:ascii="Times New Roman" w:eastAsia="Times New Roman" w:hAnsi="Times New Roman"/>
                <w:iCs/>
                <w:sz w:val="24"/>
                <w:szCs w:val="24"/>
                <w:lang w:eastAsia="hu-HU"/>
              </w:rPr>
              <w:t>godina</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koje</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rade</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za</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plaću</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dobit</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ili</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obiteljski</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dobitak</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ili</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koje</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trenutno</w:t>
            </w:r>
            <w:proofErr w:type="spellEnd"/>
            <w:r w:rsidRPr="00271201">
              <w:rPr>
                <w:rFonts w:ascii="Times New Roman" w:eastAsia="Times New Roman" w:hAnsi="Times New Roman"/>
                <w:iCs/>
                <w:sz w:val="24"/>
                <w:szCs w:val="24"/>
                <w:lang w:eastAsia="hu-HU"/>
              </w:rPr>
              <w:t xml:space="preserve"> ne </w:t>
            </w:r>
            <w:proofErr w:type="spellStart"/>
            <w:r w:rsidRPr="00271201">
              <w:rPr>
                <w:rFonts w:ascii="Times New Roman" w:eastAsia="Times New Roman" w:hAnsi="Times New Roman"/>
                <w:iCs/>
                <w:sz w:val="24"/>
                <w:szCs w:val="24"/>
                <w:lang w:eastAsia="hu-HU"/>
              </w:rPr>
              <w:t>rade</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ali</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imaju</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posao</w:t>
            </w:r>
            <w:proofErr w:type="spellEnd"/>
            <w:r w:rsidRPr="00271201">
              <w:rPr>
                <w:rFonts w:ascii="Times New Roman" w:eastAsia="Times New Roman" w:hAnsi="Times New Roman"/>
                <w:iCs/>
                <w:sz w:val="24"/>
                <w:szCs w:val="24"/>
                <w:lang w:eastAsia="hu-HU"/>
              </w:rPr>
              <w:t xml:space="preserve"> s </w:t>
            </w:r>
            <w:proofErr w:type="spellStart"/>
            <w:r w:rsidRPr="00271201">
              <w:rPr>
                <w:rFonts w:ascii="Times New Roman" w:eastAsia="Times New Roman" w:hAnsi="Times New Roman"/>
                <w:iCs/>
                <w:sz w:val="24"/>
                <w:szCs w:val="24"/>
                <w:lang w:eastAsia="hu-HU"/>
              </w:rPr>
              <w:t>kojeg</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su</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privremeno</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odsutne</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zbog</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primjerice</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bolesti</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praznika</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sudskog</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sporenja</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ili</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obrazovanja</w:t>
            </w:r>
            <w:proofErr w:type="spellEnd"/>
            <w:r w:rsidRPr="00271201">
              <w:rPr>
                <w:rFonts w:ascii="Times New Roman" w:eastAsia="Times New Roman" w:hAnsi="Times New Roman"/>
                <w:iCs/>
                <w:sz w:val="24"/>
                <w:szCs w:val="24"/>
                <w:lang w:eastAsia="hu-HU"/>
              </w:rPr>
              <w:t>/</w:t>
            </w:r>
            <w:proofErr w:type="spellStart"/>
            <w:r w:rsidRPr="00271201">
              <w:rPr>
                <w:rFonts w:ascii="Times New Roman" w:eastAsia="Times New Roman" w:hAnsi="Times New Roman"/>
                <w:iCs/>
                <w:sz w:val="24"/>
                <w:szCs w:val="24"/>
                <w:lang w:eastAsia="hu-HU"/>
              </w:rPr>
              <w:t>osposobljavanja</w:t>
            </w:r>
            <w:proofErr w:type="spellEnd"/>
            <w:r w:rsidRPr="00271201">
              <w:rPr>
                <w:rFonts w:ascii="Times New Roman" w:eastAsia="Times New Roman" w:hAnsi="Times New Roman"/>
                <w:iCs/>
                <w:sz w:val="24"/>
                <w:szCs w:val="24"/>
                <w:lang w:eastAsia="hu-HU"/>
              </w:rPr>
              <w:t>.</w:t>
            </w:r>
          </w:p>
        </w:tc>
        <w:tc>
          <w:tcPr>
            <w:tcW w:w="2616" w:type="dxa"/>
          </w:tcPr>
          <w:p w14:paraId="1D8BD9B9" w14:textId="751480AC" w:rsidR="00D84A27" w:rsidRPr="00271201" w:rsidRDefault="002A7B70" w:rsidP="00F53C8C">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iCs/>
                <w:sz w:val="24"/>
                <w:szCs w:val="24"/>
                <w:lang w:eastAsia="hu-HU"/>
              </w:rPr>
            </w:pPr>
            <w:proofErr w:type="spellStart"/>
            <w:r w:rsidRPr="00271201">
              <w:rPr>
                <w:rFonts w:ascii="Times New Roman" w:eastAsia="Times New Roman" w:hAnsi="Times New Roman"/>
                <w:b/>
                <w:iCs/>
                <w:sz w:val="24"/>
                <w:szCs w:val="24"/>
                <w:lang w:eastAsia="hu-HU"/>
              </w:rPr>
              <w:t>Skupina</w:t>
            </w:r>
            <w:proofErr w:type="spellEnd"/>
            <w:r w:rsidRPr="00271201">
              <w:rPr>
                <w:rFonts w:ascii="Times New Roman" w:eastAsia="Times New Roman" w:hAnsi="Times New Roman"/>
                <w:b/>
                <w:iCs/>
                <w:sz w:val="24"/>
                <w:szCs w:val="24"/>
                <w:lang w:eastAsia="hu-HU"/>
              </w:rPr>
              <w:t xml:space="preserve"> 1/</w:t>
            </w:r>
            <w:proofErr w:type="spellStart"/>
            <w:r w:rsidRPr="00271201">
              <w:rPr>
                <w:rFonts w:ascii="Times New Roman" w:eastAsia="Times New Roman" w:hAnsi="Times New Roman"/>
                <w:b/>
                <w:iCs/>
                <w:sz w:val="24"/>
                <w:szCs w:val="24"/>
                <w:lang w:eastAsia="hu-HU"/>
              </w:rPr>
              <w:t>Aktivnost</w:t>
            </w:r>
            <w:r w:rsidR="00391E81">
              <w:rPr>
                <w:rFonts w:ascii="Times New Roman" w:eastAsia="Times New Roman" w:hAnsi="Times New Roman"/>
                <w:b/>
                <w:iCs/>
                <w:sz w:val="24"/>
                <w:szCs w:val="24"/>
                <w:lang w:eastAsia="hu-HU"/>
              </w:rPr>
              <w:t>i</w:t>
            </w:r>
            <w:proofErr w:type="spellEnd"/>
            <w:r w:rsidR="00391E81">
              <w:rPr>
                <w:rFonts w:ascii="Times New Roman" w:eastAsia="Times New Roman" w:hAnsi="Times New Roman"/>
                <w:b/>
                <w:iCs/>
                <w:sz w:val="24"/>
                <w:szCs w:val="24"/>
                <w:lang w:eastAsia="hu-HU"/>
              </w:rPr>
              <w:t xml:space="preserve"> u </w:t>
            </w:r>
            <w:proofErr w:type="spellStart"/>
            <w:r w:rsidR="00391E81">
              <w:rPr>
                <w:rFonts w:ascii="Times New Roman" w:eastAsia="Times New Roman" w:hAnsi="Times New Roman"/>
                <w:b/>
                <w:iCs/>
                <w:sz w:val="24"/>
                <w:szCs w:val="24"/>
                <w:lang w:eastAsia="hu-HU"/>
              </w:rPr>
              <w:t>okviru</w:t>
            </w:r>
            <w:proofErr w:type="spellEnd"/>
            <w:r w:rsidR="00391E81">
              <w:rPr>
                <w:rFonts w:ascii="Times New Roman" w:eastAsia="Times New Roman" w:hAnsi="Times New Roman"/>
                <w:b/>
                <w:iCs/>
                <w:sz w:val="24"/>
                <w:szCs w:val="24"/>
                <w:lang w:eastAsia="hu-HU"/>
              </w:rPr>
              <w:t xml:space="preserve"> Elementa</w:t>
            </w:r>
            <w:r w:rsidRPr="00271201">
              <w:rPr>
                <w:rFonts w:ascii="Times New Roman" w:eastAsia="Times New Roman" w:hAnsi="Times New Roman"/>
                <w:b/>
                <w:iCs/>
                <w:sz w:val="24"/>
                <w:szCs w:val="24"/>
                <w:lang w:eastAsia="hu-HU"/>
              </w:rPr>
              <w:t>2</w:t>
            </w:r>
          </w:p>
          <w:p w14:paraId="192C4DD3" w14:textId="77777777" w:rsidR="00B01796" w:rsidRPr="00271201" w:rsidRDefault="00B01796" w:rsidP="00F53C8C">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iCs/>
                <w:sz w:val="24"/>
                <w:szCs w:val="24"/>
                <w:lang w:eastAsia="hu-HU"/>
              </w:rPr>
            </w:pPr>
          </w:p>
          <w:p w14:paraId="3BF6140F" w14:textId="106DB0A8" w:rsidR="00B01796" w:rsidRPr="00271201" w:rsidRDefault="00B01796" w:rsidP="00A40D8D">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iCs/>
                <w:sz w:val="24"/>
                <w:szCs w:val="24"/>
                <w:lang w:eastAsia="hu-HU"/>
              </w:rPr>
            </w:pPr>
            <w:proofErr w:type="spellStart"/>
            <w:r w:rsidRPr="00271201">
              <w:rPr>
                <w:rFonts w:ascii="Times New Roman" w:eastAsia="Times New Roman" w:hAnsi="Times New Roman"/>
                <w:b/>
                <w:iCs/>
                <w:sz w:val="24"/>
                <w:szCs w:val="24"/>
                <w:lang w:eastAsia="hu-HU"/>
              </w:rPr>
              <w:t>Skupina</w:t>
            </w:r>
            <w:proofErr w:type="spellEnd"/>
            <w:r w:rsidRPr="00271201">
              <w:rPr>
                <w:rFonts w:ascii="Times New Roman" w:eastAsia="Times New Roman" w:hAnsi="Times New Roman"/>
                <w:b/>
                <w:iCs/>
                <w:sz w:val="24"/>
                <w:szCs w:val="24"/>
                <w:lang w:eastAsia="hu-HU"/>
              </w:rPr>
              <w:t xml:space="preserve"> 2/ </w:t>
            </w:r>
            <w:proofErr w:type="spellStart"/>
            <w:r w:rsidRPr="00271201">
              <w:rPr>
                <w:rFonts w:ascii="Times New Roman" w:eastAsia="Times New Roman" w:hAnsi="Times New Roman"/>
                <w:b/>
                <w:iCs/>
                <w:sz w:val="24"/>
                <w:szCs w:val="24"/>
                <w:lang w:eastAsia="hu-HU"/>
              </w:rPr>
              <w:t>Aktivnost</w:t>
            </w:r>
            <w:r w:rsidR="00391E81">
              <w:rPr>
                <w:rFonts w:ascii="Times New Roman" w:eastAsia="Times New Roman" w:hAnsi="Times New Roman"/>
                <w:b/>
                <w:iCs/>
                <w:sz w:val="24"/>
                <w:szCs w:val="24"/>
                <w:lang w:eastAsia="hu-HU"/>
              </w:rPr>
              <w:t>i</w:t>
            </w:r>
            <w:proofErr w:type="spellEnd"/>
            <w:r w:rsidR="00391E81">
              <w:rPr>
                <w:rFonts w:ascii="Times New Roman" w:eastAsia="Times New Roman" w:hAnsi="Times New Roman"/>
                <w:b/>
                <w:iCs/>
                <w:sz w:val="24"/>
                <w:szCs w:val="24"/>
                <w:lang w:eastAsia="hu-HU"/>
              </w:rPr>
              <w:t xml:space="preserve"> u </w:t>
            </w:r>
            <w:proofErr w:type="spellStart"/>
            <w:r w:rsidR="00391E81">
              <w:rPr>
                <w:rFonts w:ascii="Times New Roman" w:eastAsia="Times New Roman" w:hAnsi="Times New Roman"/>
                <w:b/>
                <w:iCs/>
                <w:sz w:val="24"/>
                <w:szCs w:val="24"/>
                <w:lang w:eastAsia="hu-HU"/>
              </w:rPr>
              <w:t>okviru</w:t>
            </w:r>
            <w:proofErr w:type="spellEnd"/>
            <w:r w:rsidR="00391E81">
              <w:rPr>
                <w:rFonts w:ascii="Times New Roman" w:eastAsia="Times New Roman" w:hAnsi="Times New Roman"/>
                <w:b/>
                <w:iCs/>
                <w:sz w:val="24"/>
                <w:szCs w:val="24"/>
                <w:lang w:eastAsia="hu-HU"/>
              </w:rPr>
              <w:t xml:space="preserve"> Elementa</w:t>
            </w:r>
            <w:r w:rsidRPr="00271201">
              <w:rPr>
                <w:rFonts w:ascii="Times New Roman" w:eastAsia="Times New Roman" w:hAnsi="Times New Roman"/>
                <w:b/>
                <w:iCs/>
                <w:sz w:val="24"/>
                <w:szCs w:val="24"/>
                <w:lang w:eastAsia="hu-HU"/>
              </w:rPr>
              <w:t xml:space="preserve"> 3</w:t>
            </w:r>
          </w:p>
        </w:tc>
      </w:tr>
      <w:tr w:rsidR="00304C43" w:rsidRPr="00271201" w14:paraId="722A9892" w14:textId="77777777" w:rsidTr="000315F8">
        <w:trPr>
          <w:cnfStyle w:val="000000100000" w:firstRow="0" w:lastRow="0" w:firstColumn="0" w:lastColumn="0" w:oddVBand="0" w:evenVBand="0" w:oddHBand="1" w:evenHBand="0" w:firstRowFirstColumn="0" w:firstRowLastColumn="0" w:lastRowFirstColumn="0" w:lastRowLastColumn="0"/>
          <w:trHeight w:val="2576"/>
        </w:trPr>
        <w:tc>
          <w:tcPr>
            <w:cnfStyle w:val="001000000000" w:firstRow="0" w:lastRow="0" w:firstColumn="1" w:lastColumn="0" w:oddVBand="0" w:evenVBand="0" w:oddHBand="0" w:evenHBand="0" w:firstRowFirstColumn="0" w:firstRowLastColumn="0" w:lastRowFirstColumn="0" w:lastRowLastColumn="0"/>
            <w:tcW w:w="1675" w:type="dxa"/>
          </w:tcPr>
          <w:p w14:paraId="6E6645A3" w14:textId="7CB7E021" w:rsidR="00304C43" w:rsidRPr="00271201" w:rsidRDefault="00304C43" w:rsidP="00254E26">
            <w:pPr>
              <w:suppressAutoHyphens/>
              <w:spacing w:before="60" w:after="60"/>
              <w:rPr>
                <w:rFonts w:ascii="Times New Roman" w:hAnsi="Times New Roman"/>
                <w:spacing w:val="-1"/>
                <w:sz w:val="24"/>
                <w:szCs w:val="24"/>
              </w:rPr>
            </w:pPr>
            <w:r w:rsidRPr="00304C43">
              <w:rPr>
                <w:rFonts w:ascii="Times New Roman" w:hAnsi="Times New Roman"/>
                <w:spacing w:val="-1"/>
                <w:sz w:val="24"/>
                <w:szCs w:val="24"/>
                <w:lang w:val="hr-HR"/>
              </w:rPr>
              <w:lastRenderedPageBreak/>
              <w:t>SR207 (specifični pokazatelj (trenutačnih) rezultata za sudionike)</w:t>
            </w:r>
          </w:p>
        </w:tc>
        <w:tc>
          <w:tcPr>
            <w:tcW w:w="2185" w:type="dxa"/>
          </w:tcPr>
          <w:p w14:paraId="648A659D" w14:textId="559EA857" w:rsidR="00304C43" w:rsidRPr="00271201" w:rsidRDefault="00304C43" w:rsidP="00560964">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spacing w:val="-1"/>
                <w:sz w:val="24"/>
                <w:szCs w:val="24"/>
              </w:rPr>
            </w:pPr>
            <w:proofErr w:type="spellStart"/>
            <w:r w:rsidRPr="00304C43">
              <w:rPr>
                <w:rFonts w:ascii="Times New Roman" w:hAnsi="Times New Roman"/>
                <w:spacing w:val="-1"/>
                <w:sz w:val="24"/>
                <w:szCs w:val="24"/>
              </w:rPr>
              <w:t>društveni</w:t>
            </w:r>
            <w:proofErr w:type="spellEnd"/>
            <w:r w:rsidRPr="00304C43">
              <w:rPr>
                <w:rFonts w:ascii="Times New Roman" w:hAnsi="Times New Roman"/>
                <w:spacing w:val="-1"/>
                <w:sz w:val="24"/>
                <w:szCs w:val="24"/>
              </w:rPr>
              <w:t xml:space="preserve"> </w:t>
            </w:r>
            <w:proofErr w:type="spellStart"/>
            <w:r w:rsidRPr="00304C43">
              <w:rPr>
                <w:rFonts w:ascii="Times New Roman" w:hAnsi="Times New Roman"/>
                <w:spacing w:val="-1"/>
                <w:sz w:val="24"/>
                <w:szCs w:val="24"/>
              </w:rPr>
              <w:t>poduzetnici</w:t>
            </w:r>
            <w:proofErr w:type="spellEnd"/>
            <w:r w:rsidRPr="00304C43">
              <w:rPr>
                <w:rFonts w:ascii="Times New Roman" w:hAnsi="Times New Roman"/>
                <w:spacing w:val="-1"/>
                <w:sz w:val="24"/>
                <w:szCs w:val="24"/>
              </w:rPr>
              <w:t xml:space="preserve"> </w:t>
            </w:r>
            <w:proofErr w:type="spellStart"/>
            <w:r w:rsidRPr="00304C43">
              <w:rPr>
                <w:rFonts w:ascii="Times New Roman" w:hAnsi="Times New Roman"/>
                <w:spacing w:val="-1"/>
                <w:sz w:val="24"/>
                <w:szCs w:val="24"/>
              </w:rPr>
              <w:t>i</w:t>
            </w:r>
            <w:proofErr w:type="spellEnd"/>
            <w:r w:rsidRPr="00304C43">
              <w:rPr>
                <w:rFonts w:ascii="Times New Roman" w:hAnsi="Times New Roman"/>
                <w:spacing w:val="-1"/>
                <w:sz w:val="24"/>
                <w:szCs w:val="24"/>
              </w:rPr>
              <w:t xml:space="preserve"> </w:t>
            </w:r>
            <w:proofErr w:type="spellStart"/>
            <w:r w:rsidRPr="00304C43">
              <w:rPr>
                <w:rFonts w:ascii="Times New Roman" w:hAnsi="Times New Roman"/>
                <w:spacing w:val="-1"/>
                <w:sz w:val="24"/>
                <w:szCs w:val="24"/>
              </w:rPr>
              <w:t>zaposlenici</w:t>
            </w:r>
            <w:proofErr w:type="spellEnd"/>
            <w:r w:rsidRPr="00304C43">
              <w:rPr>
                <w:rFonts w:ascii="Times New Roman" w:hAnsi="Times New Roman"/>
                <w:spacing w:val="-1"/>
                <w:sz w:val="24"/>
                <w:szCs w:val="24"/>
              </w:rPr>
              <w:t xml:space="preserve"> </w:t>
            </w:r>
            <w:proofErr w:type="spellStart"/>
            <w:r w:rsidRPr="00304C43">
              <w:rPr>
                <w:rFonts w:ascii="Times New Roman" w:hAnsi="Times New Roman"/>
                <w:spacing w:val="-1"/>
                <w:sz w:val="24"/>
                <w:szCs w:val="24"/>
              </w:rPr>
              <w:t>društvenih</w:t>
            </w:r>
            <w:proofErr w:type="spellEnd"/>
            <w:r w:rsidRPr="00304C43">
              <w:rPr>
                <w:rFonts w:ascii="Times New Roman" w:hAnsi="Times New Roman"/>
                <w:spacing w:val="-1"/>
                <w:sz w:val="24"/>
                <w:szCs w:val="24"/>
              </w:rPr>
              <w:t xml:space="preserve"> </w:t>
            </w:r>
            <w:proofErr w:type="spellStart"/>
            <w:r w:rsidRPr="00304C43">
              <w:rPr>
                <w:rFonts w:ascii="Times New Roman" w:hAnsi="Times New Roman"/>
                <w:spacing w:val="-1"/>
                <w:sz w:val="24"/>
                <w:szCs w:val="24"/>
              </w:rPr>
              <w:t>poduzeća</w:t>
            </w:r>
            <w:proofErr w:type="spellEnd"/>
            <w:r w:rsidRPr="00304C43">
              <w:rPr>
                <w:rFonts w:ascii="Times New Roman" w:hAnsi="Times New Roman"/>
                <w:spacing w:val="-1"/>
                <w:sz w:val="24"/>
                <w:szCs w:val="24"/>
              </w:rPr>
              <w:t xml:space="preserve"> s </w:t>
            </w:r>
            <w:proofErr w:type="spellStart"/>
            <w:r w:rsidRPr="00304C43">
              <w:rPr>
                <w:rFonts w:ascii="Times New Roman" w:hAnsi="Times New Roman"/>
                <w:spacing w:val="-1"/>
                <w:sz w:val="24"/>
                <w:szCs w:val="24"/>
              </w:rPr>
              <w:t>unaprijeđenim</w:t>
            </w:r>
            <w:proofErr w:type="spellEnd"/>
            <w:r w:rsidRPr="00304C43">
              <w:rPr>
                <w:rFonts w:ascii="Times New Roman" w:hAnsi="Times New Roman"/>
                <w:spacing w:val="-1"/>
                <w:sz w:val="24"/>
                <w:szCs w:val="24"/>
              </w:rPr>
              <w:t xml:space="preserve"> </w:t>
            </w:r>
            <w:proofErr w:type="spellStart"/>
            <w:r w:rsidRPr="00304C43">
              <w:rPr>
                <w:rFonts w:ascii="Times New Roman" w:hAnsi="Times New Roman"/>
                <w:spacing w:val="-1"/>
                <w:sz w:val="24"/>
                <w:szCs w:val="24"/>
              </w:rPr>
              <w:t>vještinama</w:t>
            </w:r>
            <w:proofErr w:type="spellEnd"/>
            <w:r w:rsidRPr="00304C43">
              <w:rPr>
                <w:rFonts w:ascii="Times New Roman" w:hAnsi="Times New Roman"/>
                <w:spacing w:val="-1"/>
                <w:sz w:val="24"/>
                <w:szCs w:val="24"/>
              </w:rPr>
              <w:t xml:space="preserve"> u </w:t>
            </w:r>
            <w:proofErr w:type="spellStart"/>
            <w:r w:rsidRPr="00304C43">
              <w:rPr>
                <w:rFonts w:ascii="Times New Roman" w:hAnsi="Times New Roman"/>
                <w:spacing w:val="-1"/>
                <w:sz w:val="24"/>
                <w:szCs w:val="24"/>
              </w:rPr>
              <w:t>području</w:t>
            </w:r>
            <w:proofErr w:type="spellEnd"/>
            <w:r w:rsidRPr="00304C43">
              <w:rPr>
                <w:rFonts w:ascii="Times New Roman" w:hAnsi="Times New Roman"/>
                <w:spacing w:val="-1"/>
                <w:sz w:val="24"/>
                <w:szCs w:val="24"/>
              </w:rPr>
              <w:t xml:space="preserve"> </w:t>
            </w:r>
            <w:proofErr w:type="spellStart"/>
            <w:r w:rsidRPr="00304C43">
              <w:rPr>
                <w:rFonts w:ascii="Times New Roman" w:hAnsi="Times New Roman"/>
                <w:spacing w:val="-1"/>
                <w:sz w:val="24"/>
                <w:szCs w:val="24"/>
              </w:rPr>
              <w:t>obavljanja</w:t>
            </w:r>
            <w:proofErr w:type="spellEnd"/>
            <w:r w:rsidRPr="00304C43">
              <w:rPr>
                <w:rFonts w:ascii="Times New Roman" w:hAnsi="Times New Roman"/>
                <w:spacing w:val="-1"/>
                <w:sz w:val="24"/>
                <w:szCs w:val="24"/>
              </w:rPr>
              <w:t xml:space="preserve"> </w:t>
            </w:r>
            <w:proofErr w:type="spellStart"/>
            <w:r w:rsidRPr="00304C43">
              <w:rPr>
                <w:rFonts w:ascii="Times New Roman" w:hAnsi="Times New Roman"/>
                <w:spacing w:val="-1"/>
                <w:sz w:val="24"/>
                <w:szCs w:val="24"/>
              </w:rPr>
              <w:t>poslovne</w:t>
            </w:r>
            <w:proofErr w:type="spellEnd"/>
            <w:r w:rsidRPr="00304C43">
              <w:rPr>
                <w:rFonts w:ascii="Times New Roman" w:hAnsi="Times New Roman"/>
                <w:spacing w:val="-1"/>
                <w:sz w:val="24"/>
                <w:szCs w:val="24"/>
              </w:rPr>
              <w:t xml:space="preserve"> </w:t>
            </w:r>
            <w:proofErr w:type="spellStart"/>
            <w:r w:rsidRPr="00304C43">
              <w:rPr>
                <w:rFonts w:ascii="Times New Roman" w:hAnsi="Times New Roman"/>
                <w:spacing w:val="-1"/>
                <w:sz w:val="24"/>
                <w:szCs w:val="24"/>
              </w:rPr>
              <w:t>djelatnosti</w:t>
            </w:r>
            <w:proofErr w:type="spellEnd"/>
          </w:p>
        </w:tc>
        <w:tc>
          <w:tcPr>
            <w:tcW w:w="3154" w:type="dxa"/>
          </w:tcPr>
          <w:p w14:paraId="2C692B5A" w14:textId="6D37481C" w:rsidR="00304C43" w:rsidRPr="00271201" w:rsidRDefault="00304C43" w:rsidP="00254E26">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iCs/>
                <w:sz w:val="24"/>
                <w:szCs w:val="24"/>
                <w:lang w:eastAsia="hu-HU"/>
              </w:rPr>
            </w:pPr>
            <w:proofErr w:type="spellStart"/>
            <w:r w:rsidRPr="00304C43">
              <w:rPr>
                <w:rFonts w:ascii="Times New Roman" w:eastAsia="Times New Roman" w:hAnsi="Times New Roman"/>
                <w:iCs/>
                <w:sz w:val="24"/>
                <w:szCs w:val="24"/>
                <w:lang w:eastAsia="hu-HU"/>
              </w:rPr>
              <w:t>Sudionici</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operacije</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koji</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su</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nadogradili</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ili</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stekli</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nove</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formalne</w:t>
            </w:r>
            <w:proofErr w:type="spellEnd"/>
            <w:r w:rsidRPr="00304C43">
              <w:rPr>
                <w:rFonts w:ascii="Times New Roman" w:eastAsia="Times New Roman" w:hAnsi="Times New Roman"/>
                <w:iCs/>
                <w:sz w:val="24"/>
                <w:szCs w:val="24"/>
                <w:lang w:eastAsia="hu-HU"/>
              </w:rPr>
              <w:t>/</w:t>
            </w:r>
            <w:proofErr w:type="spellStart"/>
            <w:r w:rsidRPr="00304C43">
              <w:rPr>
                <w:rFonts w:ascii="Times New Roman" w:eastAsia="Times New Roman" w:hAnsi="Times New Roman"/>
                <w:iCs/>
                <w:sz w:val="24"/>
                <w:szCs w:val="24"/>
                <w:lang w:eastAsia="hu-HU"/>
              </w:rPr>
              <w:t>neformalne</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kvalifikacije</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i</w:t>
            </w:r>
            <w:proofErr w:type="spellEnd"/>
            <w:r w:rsidRPr="00304C43">
              <w:rPr>
                <w:rFonts w:ascii="Times New Roman" w:eastAsia="Times New Roman" w:hAnsi="Times New Roman"/>
                <w:iCs/>
                <w:sz w:val="24"/>
                <w:szCs w:val="24"/>
                <w:lang w:eastAsia="hu-HU"/>
              </w:rPr>
              <w:t>/</w:t>
            </w:r>
            <w:proofErr w:type="spellStart"/>
            <w:r w:rsidRPr="00304C43">
              <w:rPr>
                <w:rFonts w:ascii="Times New Roman" w:eastAsia="Times New Roman" w:hAnsi="Times New Roman"/>
                <w:iCs/>
                <w:sz w:val="24"/>
                <w:szCs w:val="24"/>
                <w:lang w:eastAsia="hu-HU"/>
              </w:rPr>
              <w:t>ili</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vještine</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izravno</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povezane</w:t>
            </w:r>
            <w:proofErr w:type="spellEnd"/>
            <w:r w:rsidRPr="00304C43">
              <w:rPr>
                <w:rFonts w:ascii="Times New Roman" w:eastAsia="Times New Roman" w:hAnsi="Times New Roman"/>
                <w:iCs/>
                <w:sz w:val="24"/>
                <w:szCs w:val="24"/>
                <w:lang w:eastAsia="hu-HU"/>
              </w:rPr>
              <w:t xml:space="preserve"> s </w:t>
            </w:r>
            <w:proofErr w:type="spellStart"/>
            <w:r w:rsidRPr="00304C43">
              <w:rPr>
                <w:rFonts w:ascii="Times New Roman" w:eastAsia="Times New Roman" w:hAnsi="Times New Roman"/>
                <w:iCs/>
                <w:sz w:val="24"/>
                <w:szCs w:val="24"/>
                <w:lang w:eastAsia="hu-HU"/>
              </w:rPr>
              <w:t>poslovanjem</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društvenih</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poduzeća</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zaposlenici</w:t>
            </w:r>
            <w:proofErr w:type="spellEnd"/>
            <w:r w:rsidRPr="00304C43">
              <w:rPr>
                <w:rFonts w:ascii="Times New Roman" w:eastAsia="Times New Roman" w:hAnsi="Times New Roman"/>
                <w:iCs/>
                <w:sz w:val="24"/>
                <w:szCs w:val="24"/>
                <w:lang w:eastAsia="hu-HU"/>
              </w:rPr>
              <w:t xml:space="preserve"> u </w:t>
            </w:r>
            <w:proofErr w:type="spellStart"/>
            <w:r w:rsidRPr="00304C43">
              <w:rPr>
                <w:rFonts w:ascii="Times New Roman" w:eastAsia="Times New Roman" w:hAnsi="Times New Roman"/>
                <w:iCs/>
                <w:sz w:val="24"/>
                <w:szCs w:val="24"/>
                <w:lang w:eastAsia="hu-HU"/>
              </w:rPr>
              <w:t>društvenim</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poduzećima</w:t>
            </w:r>
            <w:proofErr w:type="spellEnd"/>
            <w:r w:rsidRPr="00304C43">
              <w:rPr>
                <w:rFonts w:ascii="Times New Roman" w:eastAsia="Times New Roman" w:hAnsi="Times New Roman"/>
                <w:iCs/>
                <w:sz w:val="24"/>
                <w:szCs w:val="24"/>
                <w:lang w:eastAsia="hu-HU"/>
              </w:rPr>
              <w:t>)</w:t>
            </w:r>
          </w:p>
        </w:tc>
        <w:tc>
          <w:tcPr>
            <w:tcW w:w="2616" w:type="dxa"/>
          </w:tcPr>
          <w:p w14:paraId="4D79D6E8" w14:textId="77777777" w:rsidR="00304C43" w:rsidRDefault="00304C43" w:rsidP="00F53C8C">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iCs/>
                <w:sz w:val="24"/>
                <w:szCs w:val="24"/>
                <w:lang w:eastAsia="hu-HU"/>
              </w:rPr>
            </w:pPr>
            <w:proofErr w:type="spellStart"/>
            <w:r w:rsidRPr="00304C43">
              <w:rPr>
                <w:rFonts w:ascii="Times New Roman" w:eastAsia="Times New Roman" w:hAnsi="Times New Roman"/>
                <w:b/>
                <w:iCs/>
                <w:sz w:val="24"/>
                <w:szCs w:val="24"/>
                <w:lang w:eastAsia="hu-HU"/>
              </w:rPr>
              <w:t>Skupina</w:t>
            </w:r>
            <w:proofErr w:type="spellEnd"/>
            <w:r w:rsidRPr="00304C43">
              <w:rPr>
                <w:rFonts w:ascii="Times New Roman" w:eastAsia="Times New Roman" w:hAnsi="Times New Roman"/>
                <w:b/>
                <w:iCs/>
                <w:sz w:val="24"/>
                <w:szCs w:val="24"/>
                <w:lang w:eastAsia="hu-HU"/>
              </w:rPr>
              <w:t xml:space="preserve"> 1/</w:t>
            </w:r>
            <w:proofErr w:type="spellStart"/>
            <w:r w:rsidRPr="00304C43">
              <w:rPr>
                <w:rFonts w:ascii="Times New Roman" w:eastAsia="Times New Roman" w:hAnsi="Times New Roman"/>
                <w:b/>
                <w:iCs/>
                <w:sz w:val="24"/>
                <w:szCs w:val="24"/>
                <w:lang w:eastAsia="hu-HU"/>
              </w:rPr>
              <w:t>Aktivnost</w:t>
            </w:r>
            <w:proofErr w:type="spellEnd"/>
            <w:r w:rsidRPr="00304C43">
              <w:rPr>
                <w:rFonts w:ascii="Times New Roman" w:eastAsia="Times New Roman" w:hAnsi="Times New Roman"/>
                <w:b/>
                <w:iCs/>
                <w:sz w:val="24"/>
                <w:szCs w:val="24"/>
                <w:lang w:eastAsia="hu-HU"/>
              </w:rPr>
              <w:t xml:space="preserve"> u </w:t>
            </w:r>
            <w:proofErr w:type="spellStart"/>
            <w:r w:rsidRPr="00304C43">
              <w:rPr>
                <w:rFonts w:ascii="Times New Roman" w:eastAsia="Times New Roman" w:hAnsi="Times New Roman"/>
                <w:b/>
                <w:iCs/>
                <w:sz w:val="24"/>
                <w:szCs w:val="24"/>
                <w:lang w:eastAsia="hu-HU"/>
              </w:rPr>
              <w:t>okviru</w:t>
            </w:r>
            <w:proofErr w:type="spellEnd"/>
            <w:r w:rsidRPr="00304C43">
              <w:rPr>
                <w:rFonts w:ascii="Times New Roman" w:eastAsia="Times New Roman" w:hAnsi="Times New Roman"/>
                <w:b/>
                <w:iCs/>
                <w:sz w:val="24"/>
                <w:szCs w:val="24"/>
                <w:lang w:eastAsia="hu-HU"/>
              </w:rPr>
              <w:t xml:space="preserve"> Elementa 2</w:t>
            </w:r>
          </w:p>
          <w:p w14:paraId="3B14D9EF" w14:textId="7C6BE575" w:rsidR="003C37FB" w:rsidRPr="003C37FB" w:rsidRDefault="003C37FB" w:rsidP="003C37FB">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iCs/>
                <w:color w:val="FF0000"/>
                <w:sz w:val="24"/>
                <w:szCs w:val="24"/>
                <w:lang w:val="hr-HR" w:eastAsia="hu-HU"/>
              </w:rPr>
            </w:pPr>
            <w:r w:rsidRPr="003C37FB">
              <w:rPr>
                <w:rFonts w:ascii="Times New Roman" w:eastAsia="Times New Roman" w:hAnsi="Times New Roman"/>
                <w:b/>
                <w:bCs/>
                <w:iCs/>
                <w:color w:val="FF0000"/>
                <w:sz w:val="24"/>
                <w:szCs w:val="24"/>
                <w:lang w:val="hr-HR" w:eastAsia="hu-HU"/>
              </w:rPr>
              <w:t>VAŽNO: Prijavitelji iz Skupine 1 koji odaberu  Aktivnosti unutar Elementa 2 su OBAVEZNI DEFINIRATI  doprinos navedenom pokazatelj</w:t>
            </w:r>
            <w:r w:rsidR="00C410C3">
              <w:rPr>
                <w:rFonts w:ascii="Times New Roman" w:eastAsia="Times New Roman" w:hAnsi="Times New Roman"/>
                <w:b/>
                <w:bCs/>
                <w:iCs/>
                <w:color w:val="FF0000"/>
                <w:sz w:val="24"/>
                <w:szCs w:val="24"/>
                <w:lang w:val="hr-HR" w:eastAsia="hu-HU"/>
              </w:rPr>
              <w:t>u</w:t>
            </w:r>
            <w:r w:rsidRPr="003C37FB">
              <w:rPr>
                <w:rFonts w:ascii="Times New Roman" w:eastAsia="Times New Roman" w:hAnsi="Times New Roman"/>
                <w:b/>
                <w:bCs/>
                <w:iCs/>
                <w:color w:val="FF0000"/>
                <w:sz w:val="24"/>
                <w:szCs w:val="24"/>
                <w:lang w:val="hr-HR" w:eastAsia="hu-HU"/>
              </w:rPr>
              <w:t xml:space="preserve"> u JEDNAKOJ BROJČANOJ VRIJEDNOSTI kao </w:t>
            </w:r>
            <w:r>
              <w:rPr>
                <w:rFonts w:ascii="Times New Roman" w:eastAsia="Times New Roman" w:hAnsi="Times New Roman"/>
                <w:b/>
                <w:bCs/>
                <w:iCs/>
                <w:color w:val="FF0000"/>
                <w:sz w:val="24"/>
                <w:szCs w:val="24"/>
                <w:lang w:val="hr-HR" w:eastAsia="hu-HU"/>
              </w:rPr>
              <w:t xml:space="preserve">što su definirali </w:t>
            </w:r>
            <w:r w:rsidR="00C410C3">
              <w:rPr>
                <w:rFonts w:ascii="Times New Roman" w:eastAsia="Times New Roman" w:hAnsi="Times New Roman"/>
                <w:b/>
                <w:bCs/>
                <w:iCs/>
                <w:color w:val="FF0000"/>
                <w:sz w:val="24"/>
                <w:szCs w:val="24"/>
                <w:lang w:val="hr-HR" w:eastAsia="hu-HU"/>
              </w:rPr>
              <w:t>doprinos CO05.</w:t>
            </w:r>
          </w:p>
          <w:p w14:paraId="59B0E413" w14:textId="5AD982C5" w:rsidR="003C37FB" w:rsidRPr="00271201" w:rsidRDefault="003C37FB" w:rsidP="00F53C8C">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iCs/>
                <w:sz w:val="24"/>
                <w:szCs w:val="24"/>
                <w:lang w:eastAsia="hu-HU"/>
              </w:rPr>
            </w:pPr>
          </w:p>
        </w:tc>
      </w:tr>
      <w:tr w:rsidR="00304C43" w:rsidRPr="00271201" w14:paraId="6892137D" w14:textId="77777777" w:rsidTr="000315F8">
        <w:trPr>
          <w:trHeight w:val="5093"/>
        </w:trPr>
        <w:tc>
          <w:tcPr>
            <w:cnfStyle w:val="001000000000" w:firstRow="0" w:lastRow="0" w:firstColumn="1" w:lastColumn="0" w:oddVBand="0" w:evenVBand="0" w:oddHBand="0" w:evenHBand="0" w:firstRowFirstColumn="0" w:firstRowLastColumn="0" w:lastRowFirstColumn="0" w:lastRowLastColumn="0"/>
            <w:tcW w:w="1675" w:type="dxa"/>
          </w:tcPr>
          <w:p w14:paraId="0D139D76" w14:textId="26A0B809" w:rsidR="00304C43" w:rsidRDefault="00304C43" w:rsidP="00254E26">
            <w:pPr>
              <w:suppressAutoHyphens/>
              <w:spacing w:before="60" w:after="60"/>
              <w:rPr>
                <w:rFonts w:ascii="Times New Roman" w:hAnsi="Times New Roman"/>
                <w:b w:val="0"/>
                <w:bCs w:val="0"/>
                <w:spacing w:val="-1"/>
                <w:sz w:val="24"/>
                <w:szCs w:val="24"/>
              </w:rPr>
            </w:pPr>
          </w:p>
          <w:p w14:paraId="7EC0E63E" w14:textId="75B0531E" w:rsidR="00304C43" w:rsidRPr="000315F8" w:rsidRDefault="00304C43" w:rsidP="000315F8">
            <w:pPr>
              <w:rPr>
                <w:rFonts w:ascii="Times New Roman" w:hAnsi="Times New Roman"/>
                <w:sz w:val="24"/>
                <w:szCs w:val="24"/>
              </w:rPr>
            </w:pPr>
            <w:r w:rsidRPr="00304C43">
              <w:rPr>
                <w:rFonts w:ascii="Times New Roman" w:hAnsi="Times New Roman"/>
                <w:sz w:val="24"/>
                <w:szCs w:val="24"/>
              </w:rPr>
              <w:t>CO23 (</w:t>
            </w:r>
            <w:proofErr w:type="spellStart"/>
            <w:r w:rsidRPr="00304C43">
              <w:rPr>
                <w:rFonts w:ascii="Times New Roman" w:hAnsi="Times New Roman"/>
                <w:sz w:val="24"/>
                <w:szCs w:val="24"/>
              </w:rPr>
              <w:t>zajednički</w:t>
            </w:r>
            <w:proofErr w:type="spellEnd"/>
            <w:r w:rsidRPr="00304C43">
              <w:rPr>
                <w:rFonts w:ascii="Times New Roman" w:hAnsi="Times New Roman"/>
                <w:sz w:val="24"/>
                <w:szCs w:val="24"/>
              </w:rPr>
              <w:t xml:space="preserve"> </w:t>
            </w:r>
            <w:proofErr w:type="spellStart"/>
            <w:r w:rsidRPr="00304C43">
              <w:rPr>
                <w:rFonts w:ascii="Times New Roman" w:hAnsi="Times New Roman"/>
                <w:sz w:val="24"/>
                <w:szCs w:val="24"/>
              </w:rPr>
              <w:t>pokazatelj</w:t>
            </w:r>
            <w:proofErr w:type="spellEnd"/>
            <w:r w:rsidRPr="00304C43">
              <w:rPr>
                <w:rFonts w:ascii="Times New Roman" w:hAnsi="Times New Roman"/>
                <w:sz w:val="24"/>
                <w:szCs w:val="24"/>
              </w:rPr>
              <w:t xml:space="preserve"> </w:t>
            </w:r>
            <w:proofErr w:type="spellStart"/>
            <w:r w:rsidRPr="00304C43">
              <w:rPr>
                <w:rFonts w:ascii="Times New Roman" w:hAnsi="Times New Roman"/>
                <w:sz w:val="24"/>
                <w:szCs w:val="24"/>
              </w:rPr>
              <w:t>ostvarenja</w:t>
            </w:r>
            <w:proofErr w:type="spellEnd"/>
            <w:r w:rsidRPr="00304C43">
              <w:rPr>
                <w:rFonts w:ascii="Times New Roman" w:hAnsi="Times New Roman"/>
                <w:sz w:val="24"/>
                <w:szCs w:val="24"/>
              </w:rPr>
              <w:t xml:space="preserve"> </w:t>
            </w:r>
            <w:proofErr w:type="spellStart"/>
            <w:r w:rsidRPr="00304C43">
              <w:rPr>
                <w:rFonts w:ascii="Times New Roman" w:hAnsi="Times New Roman"/>
                <w:sz w:val="24"/>
                <w:szCs w:val="24"/>
              </w:rPr>
              <w:t>za</w:t>
            </w:r>
            <w:proofErr w:type="spellEnd"/>
            <w:r w:rsidRPr="00304C43">
              <w:rPr>
                <w:rFonts w:ascii="Times New Roman" w:hAnsi="Times New Roman"/>
                <w:sz w:val="24"/>
                <w:szCs w:val="24"/>
              </w:rPr>
              <w:t xml:space="preserve"> </w:t>
            </w:r>
            <w:proofErr w:type="spellStart"/>
            <w:r w:rsidRPr="00304C43">
              <w:rPr>
                <w:rFonts w:ascii="Times New Roman" w:hAnsi="Times New Roman"/>
                <w:sz w:val="24"/>
                <w:szCs w:val="24"/>
              </w:rPr>
              <w:t>subjekte</w:t>
            </w:r>
            <w:proofErr w:type="spellEnd"/>
            <w:r w:rsidRPr="00304C43">
              <w:rPr>
                <w:rFonts w:ascii="Times New Roman" w:hAnsi="Times New Roman"/>
                <w:sz w:val="24"/>
                <w:szCs w:val="24"/>
              </w:rPr>
              <w:t>)</w:t>
            </w:r>
          </w:p>
        </w:tc>
        <w:tc>
          <w:tcPr>
            <w:tcW w:w="2185" w:type="dxa"/>
          </w:tcPr>
          <w:p w14:paraId="448C6520" w14:textId="1E27432D" w:rsidR="00304C43" w:rsidRPr="00271201" w:rsidRDefault="00304C43" w:rsidP="00560964">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spacing w:val="-1"/>
                <w:sz w:val="24"/>
                <w:szCs w:val="24"/>
              </w:rPr>
            </w:pPr>
            <w:proofErr w:type="spellStart"/>
            <w:r w:rsidRPr="00304C43">
              <w:rPr>
                <w:rFonts w:ascii="Times New Roman" w:hAnsi="Times New Roman"/>
                <w:spacing w:val="-1"/>
                <w:sz w:val="24"/>
                <w:szCs w:val="24"/>
              </w:rPr>
              <w:t>broj</w:t>
            </w:r>
            <w:proofErr w:type="spellEnd"/>
            <w:r w:rsidRPr="00304C43">
              <w:rPr>
                <w:rFonts w:ascii="Times New Roman" w:hAnsi="Times New Roman"/>
                <w:spacing w:val="-1"/>
                <w:sz w:val="24"/>
                <w:szCs w:val="24"/>
              </w:rPr>
              <w:t xml:space="preserve"> </w:t>
            </w:r>
            <w:proofErr w:type="spellStart"/>
            <w:r w:rsidRPr="00304C43">
              <w:rPr>
                <w:rFonts w:ascii="Times New Roman" w:hAnsi="Times New Roman"/>
                <w:spacing w:val="-1"/>
                <w:sz w:val="24"/>
                <w:szCs w:val="24"/>
              </w:rPr>
              <w:t>mikropoduzeća</w:t>
            </w:r>
            <w:proofErr w:type="spellEnd"/>
            <w:r w:rsidRPr="00304C43">
              <w:rPr>
                <w:rFonts w:ascii="Times New Roman" w:hAnsi="Times New Roman"/>
                <w:spacing w:val="-1"/>
                <w:sz w:val="24"/>
                <w:szCs w:val="24"/>
              </w:rPr>
              <w:t xml:space="preserve"> </w:t>
            </w:r>
            <w:proofErr w:type="spellStart"/>
            <w:r w:rsidRPr="00304C43">
              <w:rPr>
                <w:rFonts w:ascii="Times New Roman" w:hAnsi="Times New Roman"/>
                <w:spacing w:val="-1"/>
                <w:sz w:val="24"/>
                <w:szCs w:val="24"/>
              </w:rPr>
              <w:t>te</w:t>
            </w:r>
            <w:proofErr w:type="spellEnd"/>
            <w:r w:rsidRPr="00304C43">
              <w:rPr>
                <w:rFonts w:ascii="Times New Roman" w:hAnsi="Times New Roman"/>
                <w:spacing w:val="-1"/>
                <w:sz w:val="24"/>
                <w:szCs w:val="24"/>
              </w:rPr>
              <w:t xml:space="preserve"> </w:t>
            </w:r>
            <w:proofErr w:type="spellStart"/>
            <w:r w:rsidRPr="00304C43">
              <w:rPr>
                <w:rFonts w:ascii="Times New Roman" w:hAnsi="Times New Roman"/>
                <w:spacing w:val="-1"/>
                <w:sz w:val="24"/>
                <w:szCs w:val="24"/>
              </w:rPr>
              <w:t>malih</w:t>
            </w:r>
            <w:proofErr w:type="spellEnd"/>
            <w:r w:rsidRPr="00304C43">
              <w:rPr>
                <w:rFonts w:ascii="Times New Roman" w:hAnsi="Times New Roman"/>
                <w:spacing w:val="-1"/>
                <w:sz w:val="24"/>
                <w:szCs w:val="24"/>
              </w:rPr>
              <w:t xml:space="preserve"> </w:t>
            </w:r>
            <w:proofErr w:type="spellStart"/>
            <w:r w:rsidRPr="00304C43">
              <w:rPr>
                <w:rFonts w:ascii="Times New Roman" w:hAnsi="Times New Roman"/>
                <w:spacing w:val="-1"/>
                <w:sz w:val="24"/>
                <w:szCs w:val="24"/>
              </w:rPr>
              <w:t>i</w:t>
            </w:r>
            <w:proofErr w:type="spellEnd"/>
            <w:r w:rsidRPr="00304C43">
              <w:rPr>
                <w:rFonts w:ascii="Times New Roman" w:hAnsi="Times New Roman"/>
                <w:spacing w:val="-1"/>
                <w:sz w:val="24"/>
                <w:szCs w:val="24"/>
              </w:rPr>
              <w:t xml:space="preserve"> </w:t>
            </w:r>
            <w:proofErr w:type="spellStart"/>
            <w:r w:rsidRPr="00304C43">
              <w:rPr>
                <w:rFonts w:ascii="Times New Roman" w:hAnsi="Times New Roman"/>
                <w:spacing w:val="-1"/>
                <w:sz w:val="24"/>
                <w:szCs w:val="24"/>
              </w:rPr>
              <w:t>srednjih</w:t>
            </w:r>
            <w:proofErr w:type="spellEnd"/>
            <w:r w:rsidRPr="00304C43">
              <w:rPr>
                <w:rFonts w:ascii="Times New Roman" w:hAnsi="Times New Roman"/>
                <w:spacing w:val="-1"/>
                <w:sz w:val="24"/>
                <w:szCs w:val="24"/>
              </w:rPr>
              <w:t xml:space="preserve"> </w:t>
            </w:r>
            <w:proofErr w:type="spellStart"/>
            <w:r w:rsidRPr="00304C43">
              <w:rPr>
                <w:rFonts w:ascii="Times New Roman" w:hAnsi="Times New Roman"/>
                <w:spacing w:val="-1"/>
                <w:sz w:val="24"/>
                <w:szCs w:val="24"/>
              </w:rPr>
              <w:t>poduzeća</w:t>
            </w:r>
            <w:proofErr w:type="spellEnd"/>
            <w:r w:rsidRPr="00304C43">
              <w:rPr>
                <w:rFonts w:ascii="Times New Roman" w:hAnsi="Times New Roman"/>
                <w:spacing w:val="-1"/>
                <w:sz w:val="24"/>
                <w:szCs w:val="24"/>
              </w:rPr>
              <w:t xml:space="preserve"> </w:t>
            </w:r>
            <w:proofErr w:type="spellStart"/>
            <w:r w:rsidRPr="00304C43">
              <w:rPr>
                <w:rFonts w:ascii="Times New Roman" w:hAnsi="Times New Roman"/>
                <w:spacing w:val="-1"/>
                <w:sz w:val="24"/>
                <w:szCs w:val="24"/>
              </w:rPr>
              <w:t>kojima</w:t>
            </w:r>
            <w:proofErr w:type="spellEnd"/>
            <w:r w:rsidRPr="00304C43">
              <w:rPr>
                <w:rFonts w:ascii="Times New Roman" w:hAnsi="Times New Roman"/>
                <w:spacing w:val="-1"/>
                <w:sz w:val="24"/>
                <w:szCs w:val="24"/>
              </w:rPr>
              <w:t xml:space="preserve"> je dana </w:t>
            </w:r>
            <w:proofErr w:type="spellStart"/>
            <w:r w:rsidRPr="00304C43">
              <w:rPr>
                <w:rFonts w:ascii="Times New Roman" w:hAnsi="Times New Roman"/>
                <w:spacing w:val="-1"/>
                <w:sz w:val="24"/>
                <w:szCs w:val="24"/>
              </w:rPr>
              <w:t>potpora</w:t>
            </w:r>
            <w:proofErr w:type="spellEnd"/>
            <w:r w:rsidRPr="00304C43">
              <w:rPr>
                <w:rFonts w:ascii="Times New Roman" w:hAnsi="Times New Roman"/>
                <w:spacing w:val="-1"/>
                <w:sz w:val="24"/>
                <w:szCs w:val="24"/>
              </w:rPr>
              <w:t xml:space="preserve"> (</w:t>
            </w:r>
            <w:proofErr w:type="spellStart"/>
            <w:r w:rsidRPr="00304C43">
              <w:rPr>
                <w:rFonts w:ascii="Times New Roman" w:hAnsi="Times New Roman"/>
                <w:spacing w:val="-1"/>
                <w:sz w:val="24"/>
                <w:szCs w:val="24"/>
              </w:rPr>
              <w:t>uključujući</w:t>
            </w:r>
            <w:proofErr w:type="spellEnd"/>
            <w:r w:rsidRPr="00304C43">
              <w:rPr>
                <w:rFonts w:ascii="Times New Roman" w:hAnsi="Times New Roman"/>
                <w:spacing w:val="-1"/>
                <w:sz w:val="24"/>
                <w:szCs w:val="24"/>
              </w:rPr>
              <w:t xml:space="preserve"> </w:t>
            </w:r>
            <w:proofErr w:type="spellStart"/>
            <w:r w:rsidRPr="00304C43">
              <w:rPr>
                <w:rFonts w:ascii="Times New Roman" w:hAnsi="Times New Roman"/>
                <w:spacing w:val="-1"/>
                <w:sz w:val="24"/>
                <w:szCs w:val="24"/>
              </w:rPr>
              <w:t>i</w:t>
            </w:r>
            <w:proofErr w:type="spellEnd"/>
            <w:r w:rsidRPr="00304C43">
              <w:rPr>
                <w:rFonts w:ascii="Times New Roman" w:hAnsi="Times New Roman"/>
                <w:spacing w:val="-1"/>
                <w:sz w:val="24"/>
                <w:szCs w:val="24"/>
              </w:rPr>
              <w:t xml:space="preserve"> </w:t>
            </w:r>
            <w:proofErr w:type="spellStart"/>
            <w:r w:rsidRPr="00304C43">
              <w:rPr>
                <w:rFonts w:ascii="Times New Roman" w:hAnsi="Times New Roman"/>
                <w:spacing w:val="-1"/>
                <w:sz w:val="24"/>
                <w:szCs w:val="24"/>
              </w:rPr>
              <w:t>zadružna</w:t>
            </w:r>
            <w:proofErr w:type="spellEnd"/>
            <w:r w:rsidRPr="00304C43">
              <w:rPr>
                <w:rFonts w:ascii="Times New Roman" w:hAnsi="Times New Roman"/>
                <w:spacing w:val="-1"/>
                <w:sz w:val="24"/>
                <w:szCs w:val="24"/>
              </w:rPr>
              <w:t xml:space="preserve"> </w:t>
            </w:r>
            <w:proofErr w:type="spellStart"/>
            <w:r w:rsidRPr="00304C43">
              <w:rPr>
                <w:rFonts w:ascii="Times New Roman" w:hAnsi="Times New Roman"/>
                <w:spacing w:val="-1"/>
                <w:sz w:val="24"/>
                <w:szCs w:val="24"/>
              </w:rPr>
              <w:t>poduzeća</w:t>
            </w:r>
            <w:proofErr w:type="spellEnd"/>
            <w:r w:rsidRPr="00304C43">
              <w:rPr>
                <w:rFonts w:ascii="Times New Roman" w:hAnsi="Times New Roman"/>
                <w:spacing w:val="-1"/>
                <w:sz w:val="24"/>
                <w:szCs w:val="24"/>
              </w:rPr>
              <w:t xml:space="preserve">, </w:t>
            </w:r>
            <w:proofErr w:type="spellStart"/>
            <w:r w:rsidRPr="00304C43">
              <w:rPr>
                <w:rFonts w:ascii="Times New Roman" w:hAnsi="Times New Roman"/>
                <w:spacing w:val="-1"/>
                <w:sz w:val="24"/>
                <w:szCs w:val="24"/>
              </w:rPr>
              <w:t>poduzeća</w:t>
            </w:r>
            <w:proofErr w:type="spellEnd"/>
            <w:r w:rsidRPr="00304C43">
              <w:rPr>
                <w:rFonts w:ascii="Times New Roman" w:hAnsi="Times New Roman"/>
                <w:spacing w:val="-1"/>
                <w:sz w:val="24"/>
                <w:szCs w:val="24"/>
              </w:rPr>
              <w:t xml:space="preserve"> </w:t>
            </w:r>
            <w:proofErr w:type="spellStart"/>
            <w:r w:rsidRPr="00304C43">
              <w:rPr>
                <w:rFonts w:ascii="Times New Roman" w:hAnsi="Times New Roman"/>
                <w:spacing w:val="-1"/>
                <w:sz w:val="24"/>
                <w:szCs w:val="24"/>
              </w:rPr>
              <w:t>socijalne</w:t>
            </w:r>
            <w:proofErr w:type="spellEnd"/>
            <w:r w:rsidRPr="00304C43">
              <w:rPr>
                <w:rFonts w:ascii="Times New Roman" w:hAnsi="Times New Roman"/>
                <w:spacing w:val="-1"/>
                <w:sz w:val="24"/>
                <w:szCs w:val="24"/>
              </w:rPr>
              <w:t xml:space="preserve"> </w:t>
            </w:r>
            <w:proofErr w:type="spellStart"/>
            <w:r w:rsidRPr="00304C43">
              <w:rPr>
                <w:rFonts w:ascii="Times New Roman" w:hAnsi="Times New Roman"/>
                <w:spacing w:val="-1"/>
                <w:sz w:val="24"/>
                <w:szCs w:val="24"/>
              </w:rPr>
              <w:t>ekonomije</w:t>
            </w:r>
            <w:proofErr w:type="spellEnd"/>
            <w:r w:rsidRPr="00304C43">
              <w:rPr>
                <w:rFonts w:ascii="Times New Roman" w:hAnsi="Times New Roman"/>
                <w:spacing w:val="-1"/>
                <w:sz w:val="24"/>
                <w:szCs w:val="24"/>
              </w:rPr>
              <w:t>)</w:t>
            </w:r>
          </w:p>
        </w:tc>
        <w:tc>
          <w:tcPr>
            <w:tcW w:w="3154" w:type="dxa"/>
          </w:tcPr>
          <w:p w14:paraId="59104B60" w14:textId="7247A7E8" w:rsidR="00304C43" w:rsidRPr="00271201" w:rsidRDefault="00304C43" w:rsidP="00254E26">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iCs/>
                <w:sz w:val="24"/>
                <w:szCs w:val="24"/>
                <w:lang w:eastAsia="hu-HU"/>
              </w:rPr>
            </w:pPr>
            <w:proofErr w:type="spellStart"/>
            <w:r w:rsidRPr="00304C43">
              <w:rPr>
                <w:rFonts w:ascii="Times New Roman" w:eastAsia="Times New Roman" w:hAnsi="Times New Roman"/>
                <w:iCs/>
                <w:sz w:val="24"/>
                <w:szCs w:val="24"/>
                <w:lang w:eastAsia="hu-HU"/>
              </w:rPr>
              <w:t>Mikro</w:t>
            </w:r>
            <w:proofErr w:type="spellEnd"/>
            <w:r w:rsidRPr="00304C43">
              <w:rPr>
                <w:rFonts w:ascii="Times New Roman" w:eastAsia="Times New Roman" w:hAnsi="Times New Roman"/>
                <w:iCs/>
                <w:sz w:val="24"/>
                <w:szCs w:val="24"/>
                <w:lang w:eastAsia="hu-HU"/>
              </w:rPr>
              <w:t xml:space="preserve">, mala </w:t>
            </w:r>
            <w:proofErr w:type="spellStart"/>
            <w:r w:rsidRPr="00304C43">
              <w:rPr>
                <w:rFonts w:ascii="Times New Roman" w:eastAsia="Times New Roman" w:hAnsi="Times New Roman"/>
                <w:iCs/>
                <w:sz w:val="24"/>
                <w:szCs w:val="24"/>
                <w:lang w:eastAsia="hu-HU"/>
              </w:rPr>
              <w:t>ili</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srednja</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poduzeća</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i</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zadruge</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identificirane</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kao</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društveni</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poduzetnici</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koji</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primaju</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potporu</w:t>
            </w:r>
            <w:proofErr w:type="spellEnd"/>
            <w:r w:rsidRPr="00304C43">
              <w:rPr>
                <w:rFonts w:ascii="Times New Roman" w:eastAsia="Times New Roman" w:hAnsi="Times New Roman"/>
                <w:iCs/>
                <w:sz w:val="24"/>
                <w:szCs w:val="24"/>
                <w:lang w:eastAsia="hu-HU"/>
              </w:rPr>
              <w:t xml:space="preserve"> ESF-a. (</w:t>
            </w:r>
            <w:proofErr w:type="spellStart"/>
            <w:r w:rsidRPr="00304C43">
              <w:rPr>
                <w:rFonts w:ascii="Times New Roman" w:eastAsia="Times New Roman" w:hAnsi="Times New Roman"/>
                <w:iCs/>
                <w:sz w:val="24"/>
                <w:szCs w:val="24"/>
                <w:lang w:eastAsia="hu-HU"/>
              </w:rPr>
              <w:t>Prijavitelj</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i</w:t>
            </w:r>
            <w:proofErr w:type="spellEnd"/>
            <w:r w:rsidRPr="00304C43">
              <w:rPr>
                <w:rFonts w:ascii="Times New Roman" w:eastAsia="Times New Roman" w:hAnsi="Times New Roman"/>
                <w:iCs/>
                <w:sz w:val="24"/>
                <w:szCs w:val="24"/>
                <w:lang w:eastAsia="hu-HU"/>
              </w:rPr>
              <w:t xml:space="preserve"> </w:t>
            </w:r>
            <w:proofErr w:type="spellStart"/>
            <w:r w:rsidRPr="00304C43">
              <w:rPr>
                <w:rFonts w:ascii="Times New Roman" w:eastAsia="Times New Roman" w:hAnsi="Times New Roman"/>
                <w:iCs/>
                <w:sz w:val="24"/>
                <w:szCs w:val="24"/>
                <w:lang w:eastAsia="hu-HU"/>
              </w:rPr>
              <w:t>ako</w:t>
            </w:r>
            <w:proofErr w:type="spellEnd"/>
            <w:r w:rsidRPr="00304C43">
              <w:rPr>
                <w:rFonts w:ascii="Times New Roman" w:eastAsia="Times New Roman" w:hAnsi="Times New Roman"/>
                <w:iCs/>
                <w:sz w:val="24"/>
                <w:szCs w:val="24"/>
                <w:lang w:eastAsia="hu-HU"/>
              </w:rPr>
              <w:t xml:space="preserve"> je </w:t>
            </w:r>
            <w:proofErr w:type="spellStart"/>
            <w:r w:rsidRPr="00304C43">
              <w:rPr>
                <w:rFonts w:ascii="Times New Roman" w:eastAsia="Times New Roman" w:hAnsi="Times New Roman"/>
                <w:iCs/>
                <w:sz w:val="24"/>
                <w:szCs w:val="24"/>
                <w:lang w:eastAsia="hu-HU"/>
              </w:rPr>
              <w:t>primjenjivo</w:t>
            </w:r>
            <w:proofErr w:type="spellEnd"/>
            <w:r w:rsidRPr="00304C43">
              <w:rPr>
                <w:rFonts w:ascii="Times New Roman" w:eastAsia="Times New Roman" w:hAnsi="Times New Roman"/>
                <w:iCs/>
                <w:sz w:val="24"/>
                <w:szCs w:val="24"/>
                <w:lang w:eastAsia="hu-HU"/>
              </w:rPr>
              <w:t xml:space="preserve"> Partner)</w:t>
            </w:r>
          </w:p>
        </w:tc>
        <w:tc>
          <w:tcPr>
            <w:tcW w:w="2616" w:type="dxa"/>
          </w:tcPr>
          <w:p w14:paraId="476F55E3" w14:textId="77777777" w:rsidR="00304C43" w:rsidRPr="00304C43" w:rsidRDefault="00304C43" w:rsidP="00304C43">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iCs/>
                <w:sz w:val="24"/>
                <w:szCs w:val="24"/>
                <w:lang w:eastAsia="hu-HU"/>
              </w:rPr>
            </w:pPr>
            <w:r w:rsidRPr="00304C43">
              <w:rPr>
                <w:rFonts w:ascii="Times New Roman" w:eastAsia="Times New Roman" w:hAnsi="Times New Roman"/>
                <w:b/>
                <w:iCs/>
                <w:sz w:val="24"/>
                <w:szCs w:val="24"/>
                <w:lang w:eastAsia="hu-HU"/>
              </w:rPr>
              <w:t xml:space="preserve">VAŽNO: </w:t>
            </w:r>
            <w:proofErr w:type="spellStart"/>
            <w:r w:rsidRPr="00304C43">
              <w:rPr>
                <w:rFonts w:ascii="Times New Roman" w:eastAsia="Times New Roman" w:hAnsi="Times New Roman"/>
                <w:b/>
                <w:iCs/>
                <w:sz w:val="24"/>
                <w:szCs w:val="24"/>
                <w:lang w:eastAsia="hu-HU"/>
              </w:rPr>
              <w:t>Prijavitelji</w:t>
            </w:r>
            <w:proofErr w:type="spellEnd"/>
            <w:r w:rsidRPr="00304C43">
              <w:rPr>
                <w:rFonts w:ascii="Times New Roman" w:eastAsia="Times New Roman" w:hAnsi="Times New Roman"/>
                <w:b/>
                <w:iCs/>
                <w:sz w:val="24"/>
                <w:szCs w:val="24"/>
                <w:lang w:eastAsia="hu-HU"/>
              </w:rPr>
              <w:t xml:space="preserve"> </w:t>
            </w:r>
            <w:proofErr w:type="spellStart"/>
            <w:r w:rsidRPr="00304C43">
              <w:rPr>
                <w:rFonts w:ascii="Times New Roman" w:eastAsia="Times New Roman" w:hAnsi="Times New Roman"/>
                <w:b/>
                <w:iCs/>
                <w:sz w:val="24"/>
                <w:szCs w:val="24"/>
                <w:lang w:eastAsia="hu-HU"/>
              </w:rPr>
              <w:t>za</w:t>
            </w:r>
            <w:proofErr w:type="spellEnd"/>
            <w:r w:rsidRPr="00304C43">
              <w:rPr>
                <w:rFonts w:ascii="Times New Roman" w:eastAsia="Times New Roman" w:hAnsi="Times New Roman"/>
                <w:b/>
                <w:iCs/>
                <w:sz w:val="24"/>
                <w:szCs w:val="24"/>
                <w:lang w:eastAsia="hu-HU"/>
              </w:rPr>
              <w:t xml:space="preserve"> </w:t>
            </w:r>
            <w:proofErr w:type="spellStart"/>
            <w:r w:rsidRPr="00304C43">
              <w:rPr>
                <w:rFonts w:ascii="Times New Roman" w:eastAsia="Times New Roman" w:hAnsi="Times New Roman"/>
                <w:b/>
                <w:iCs/>
                <w:sz w:val="24"/>
                <w:szCs w:val="24"/>
                <w:lang w:eastAsia="hu-HU"/>
              </w:rPr>
              <w:t>obje</w:t>
            </w:r>
            <w:proofErr w:type="spellEnd"/>
            <w:r w:rsidRPr="00304C43">
              <w:rPr>
                <w:rFonts w:ascii="Times New Roman" w:eastAsia="Times New Roman" w:hAnsi="Times New Roman"/>
                <w:b/>
                <w:iCs/>
                <w:sz w:val="24"/>
                <w:szCs w:val="24"/>
                <w:lang w:eastAsia="hu-HU"/>
              </w:rPr>
              <w:t xml:space="preserve"> </w:t>
            </w:r>
            <w:proofErr w:type="spellStart"/>
            <w:r w:rsidRPr="00304C43">
              <w:rPr>
                <w:rFonts w:ascii="Times New Roman" w:eastAsia="Times New Roman" w:hAnsi="Times New Roman"/>
                <w:b/>
                <w:iCs/>
                <w:sz w:val="24"/>
                <w:szCs w:val="24"/>
                <w:lang w:eastAsia="hu-HU"/>
              </w:rPr>
              <w:t>Skupine</w:t>
            </w:r>
            <w:proofErr w:type="spellEnd"/>
            <w:r w:rsidRPr="00304C43">
              <w:rPr>
                <w:rFonts w:ascii="Times New Roman" w:eastAsia="Times New Roman" w:hAnsi="Times New Roman"/>
                <w:b/>
                <w:iCs/>
                <w:sz w:val="24"/>
                <w:szCs w:val="24"/>
                <w:lang w:eastAsia="hu-HU"/>
              </w:rPr>
              <w:t xml:space="preserve"> </w:t>
            </w:r>
            <w:proofErr w:type="spellStart"/>
            <w:r w:rsidRPr="00304C43">
              <w:rPr>
                <w:rFonts w:ascii="Times New Roman" w:eastAsia="Times New Roman" w:hAnsi="Times New Roman"/>
                <w:b/>
                <w:iCs/>
                <w:sz w:val="24"/>
                <w:szCs w:val="24"/>
                <w:lang w:eastAsia="hu-HU"/>
              </w:rPr>
              <w:t>su</w:t>
            </w:r>
            <w:proofErr w:type="spellEnd"/>
            <w:r w:rsidRPr="00304C43">
              <w:rPr>
                <w:rFonts w:ascii="Times New Roman" w:eastAsia="Times New Roman" w:hAnsi="Times New Roman"/>
                <w:b/>
                <w:iCs/>
                <w:sz w:val="24"/>
                <w:szCs w:val="24"/>
                <w:lang w:eastAsia="hu-HU"/>
              </w:rPr>
              <w:t xml:space="preserve"> OBAVEZNI IZABRATI </w:t>
            </w:r>
            <w:proofErr w:type="spellStart"/>
            <w:r w:rsidRPr="00304C43">
              <w:rPr>
                <w:rFonts w:ascii="Times New Roman" w:eastAsia="Times New Roman" w:hAnsi="Times New Roman"/>
                <w:b/>
                <w:iCs/>
                <w:sz w:val="24"/>
                <w:szCs w:val="24"/>
                <w:lang w:eastAsia="hu-HU"/>
              </w:rPr>
              <w:t>navedeni</w:t>
            </w:r>
            <w:proofErr w:type="spellEnd"/>
            <w:r w:rsidRPr="00304C43">
              <w:rPr>
                <w:rFonts w:ascii="Times New Roman" w:eastAsia="Times New Roman" w:hAnsi="Times New Roman"/>
                <w:b/>
                <w:iCs/>
                <w:sz w:val="24"/>
                <w:szCs w:val="24"/>
                <w:lang w:eastAsia="hu-HU"/>
              </w:rPr>
              <w:t xml:space="preserve"> </w:t>
            </w:r>
            <w:proofErr w:type="spellStart"/>
            <w:r w:rsidRPr="00304C43">
              <w:rPr>
                <w:rFonts w:ascii="Times New Roman" w:eastAsia="Times New Roman" w:hAnsi="Times New Roman"/>
                <w:b/>
                <w:iCs/>
                <w:sz w:val="24"/>
                <w:szCs w:val="24"/>
                <w:lang w:eastAsia="hu-HU"/>
              </w:rPr>
              <w:t>pokazatelj</w:t>
            </w:r>
            <w:proofErr w:type="spellEnd"/>
            <w:r w:rsidRPr="00304C43">
              <w:rPr>
                <w:rFonts w:ascii="Times New Roman" w:eastAsia="Times New Roman" w:hAnsi="Times New Roman"/>
                <w:b/>
                <w:iCs/>
                <w:sz w:val="24"/>
                <w:szCs w:val="24"/>
                <w:lang w:eastAsia="hu-HU"/>
              </w:rPr>
              <w:t xml:space="preserve"> u </w:t>
            </w:r>
            <w:proofErr w:type="spellStart"/>
            <w:r w:rsidRPr="00304C43">
              <w:rPr>
                <w:rFonts w:ascii="Times New Roman" w:eastAsia="Times New Roman" w:hAnsi="Times New Roman"/>
                <w:b/>
                <w:iCs/>
                <w:sz w:val="24"/>
                <w:szCs w:val="24"/>
                <w:lang w:eastAsia="hu-HU"/>
              </w:rPr>
              <w:t>projektnoj</w:t>
            </w:r>
            <w:proofErr w:type="spellEnd"/>
            <w:r w:rsidRPr="00304C43">
              <w:rPr>
                <w:rFonts w:ascii="Times New Roman" w:eastAsia="Times New Roman" w:hAnsi="Times New Roman"/>
                <w:b/>
                <w:iCs/>
                <w:sz w:val="24"/>
                <w:szCs w:val="24"/>
                <w:lang w:eastAsia="hu-HU"/>
              </w:rPr>
              <w:t xml:space="preserve"> </w:t>
            </w:r>
            <w:proofErr w:type="spellStart"/>
            <w:r w:rsidRPr="00304C43">
              <w:rPr>
                <w:rFonts w:ascii="Times New Roman" w:eastAsia="Times New Roman" w:hAnsi="Times New Roman"/>
                <w:b/>
                <w:iCs/>
                <w:sz w:val="24"/>
                <w:szCs w:val="24"/>
                <w:lang w:eastAsia="hu-HU"/>
              </w:rPr>
              <w:t>prijavi</w:t>
            </w:r>
            <w:proofErr w:type="spellEnd"/>
            <w:r w:rsidRPr="00304C43">
              <w:rPr>
                <w:rFonts w:ascii="Times New Roman" w:eastAsia="Times New Roman" w:hAnsi="Times New Roman"/>
                <w:b/>
                <w:iCs/>
                <w:sz w:val="24"/>
                <w:szCs w:val="24"/>
                <w:lang w:eastAsia="hu-HU"/>
              </w:rPr>
              <w:t>.</w:t>
            </w:r>
          </w:p>
          <w:p w14:paraId="153EAF92" w14:textId="77777777" w:rsidR="00304C43" w:rsidRPr="00304C43" w:rsidRDefault="00304C43" w:rsidP="00304C43">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iCs/>
                <w:sz w:val="24"/>
                <w:szCs w:val="24"/>
                <w:lang w:eastAsia="hu-HU"/>
              </w:rPr>
            </w:pPr>
          </w:p>
          <w:p w14:paraId="6128780A" w14:textId="20E2402B" w:rsidR="00304C43" w:rsidRPr="00271201" w:rsidRDefault="00304C43" w:rsidP="00304C43">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iCs/>
                <w:sz w:val="24"/>
                <w:szCs w:val="24"/>
                <w:lang w:eastAsia="hu-HU"/>
              </w:rPr>
            </w:pPr>
            <w:proofErr w:type="spellStart"/>
            <w:r w:rsidRPr="00304C43">
              <w:rPr>
                <w:rFonts w:ascii="Times New Roman" w:eastAsia="Times New Roman" w:hAnsi="Times New Roman"/>
                <w:b/>
                <w:iCs/>
                <w:sz w:val="24"/>
                <w:szCs w:val="24"/>
                <w:lang w:eastAsia="hu-HU"/>
              </w:rPr>
              <w:t>Također</w:t>
            </w:r>
            <w:proofErr w:type="spellEnd"/>
            <w:r w:rsidRPr="00304C43">
              <w:rPr>
                <w:rFonts w:ascii="Times New Roman" w:eastAsia="Times New Roman" w:hAnsi="Times New Roman"/>
                <w:b/>
                <w:iCs/>
                <w:sz w:val="24"/>
                <w:szCs w:val="24"/>
                <w:lang w:eastAsia="hu-HU"/>
              </w:rPr>
              <w:t xml:space="preserve">, </w:t>
            </w:r>
            <w:proofErr w:type="spellStart"/>
            <w:r w:rsidRPr="00304C43">
              <w:rPr>
                <w:rFonts w:ascii="Times New Roman" w:eastAsia="Times New Roman" w:hAnsi="Times New Roman"/>
                <w:b/>
                <w:iCs/>
                <w:sz w:val="24"/>
                <w:szCs w:val="24"/>
                <w:lang w:eastAsia="hu-HU"/>
              </w:rPr>
              <w:t>ukoliko</w:t>
            </w:r>
            <w:proofErr w:type="spellEnd"/>
            <w:r w:rsidRPr="00304C43">
              <w:rPr>
                <w:rFonts w:ascii="Times New Roman" w:eastAsia="Times New Roman" w:hAnsi="Times New Roman"/>
                <w:b/>
                <w:iCs/>
                <w:sz w:val="24"/>
                <w:szCs w:val="24"/>
                <w:lang w:eastAsia="hu-HU"/>
              </w:rPr>
              <w:t xml:space="preserve"> </w:t>
            </w:r>
            <w:proofErr w:type="spellStart"/>
            <w:r w:rsidRPr="00304C43">
              <w:rPr>
                <w:rFonts w:ascii="Times New Roman" w:eastAsia="Times New Roman" w:hAnsi="Times New Roman"/>
                <w:b/>
                <w:iCs/>
                <w:sz w:val="24"/>
                <w:szCs w:val="24"/>
                <w:lang w:eastAsia="hu-HU"/>
              </w:rPr>
              <w:t>Prijavitelj</w:t>
            </w:r>
            <w:proofErr w:type="spellEnd"/>
            <w:r w:rsidRPr="00304C43">
              <w:rPr>
                <w:rFonts w:ascii="Times New Roman" w:eastAsia="Times New Roman" w:hAnsi="Times New Roman"/>
                <w:b/>
                <w:iCs/>
                <w:sz w:val="24"/>
                <w:szCs w:val="24"/>
                <w:lang w:eastAsia="hu-HU"/>
              </w:rPr>
              <w:t xml:space="preserve"> </w:t>
            </w:r>
            <w:proofErr w:type="spellStart"/>
            <w:r w:rsidRPr="00304C43">
              <w:rPr>
                <w:rFonts w:ascii="Times New Roman" w:eastAsia="Times New Roman" w:hAnsi="Times New Roman"/>
                <w:b/>
                <w:iCs/>
                <w:sz w:val="24"/>
                <w:szCs w:val="24"/>
                <w:lang w:eastAsia="hu-HU"/>
              </w:rPr>
              <w:t>Skupine</w:t>
            </w:r>
            <w:proofErr w:type="spellEnd"/>
            <w:r w:rsidRPr="00304C43">
              <w:rPr>
                <w:rFonts w:ascii="Times New Roman" w:eastAsia="Times New Roman" w:hAnsi="Times New Roman"/>
                <w:b/>
                <w:iCs/>
                <w:sz w:val="24"/>
                <w:szCs w:val="24"/>
                <w:lang w:eastAsia="hu-HU"/>
              </w:rPr>
              <w:t xml:space="preserve"> 1 u </w:t>
            </w:r>
            <w:proofErr w:type="spellStart"/>
            <w:r w:rsidRPr="00304C43">
              <w:rPr>
                <w:rFonts w:ascii="Times New Roman" w:eastAsia="Times New Roman" w:hAnsi="Times New Roman"/>
                <w:b/>
                <w:iCs/>
                <w:sz w:val="24"/>
                <w:szCs w:val="24"/>
                <w:lang w:eastAsia="hu-HU"/>
              </w:rPr>
              <w:t>sklopu</w:t>
            </w:r>
            <w:proofErr w:type="spellEnd"/>
            <w:r w:rsidRPr="00304C43">
              <w:rPr>
                <w:rFonts w:ascii="Times New Roman" w:eastAsia="Times New Roman" w:hAnsi="Times New Roman"/>
                <w:b/>
                <w:iCs/>
                <w:sz w:val="24"/>
                <w:szCs w:val="24"/>
                <w:lang w:eastAsia="hu-HU"/>
              </w:rPr>
              <w:t xml:space="preserve"> </w:t>
            </w:r>
            <w:proofErr w:type="spellStart"/>
            <w:r w:rsidRPr="00304C43">
              <w:rPr>
                <w:rFonts w:ascii="Times New Roman" w:eastAsia="Times New Roman" w:hAnsi="Times New Roman"/>
                <w:b/>
                <w:iCs/>
                <w:sz w:val="24"/>
                <w:szCs w:val="24"/>
                <w:lang w:eastAsia="hu-HU"/>
              </w:rPr>
              <w:t>projektne</w:t>
            </w:r>
            <w:proofErr w:type="spellEnd"/>
            <w:r w:rsidRPr="00304C43">
              <w:rPr>
                <w:rFonts w:ascii="Times New Roman" w:eastAsia="Times New Roman" w:hAnsi="Times New Roman"/>
                <w:b/>
                <w:iCs/>
                <w:sz w:val="24"/>
                <w:szCs w:val="24"/>
                <w:lang w:eastAsia="hu-HU"/>
              </w:rPr>
              <w:t xml:space="preserve"> </w:t>
            </w:r>
            <w:proofErr w:type="spellStart"/>
            <w:r w:rsidRPr="00304C43">
              <w:rPr>
                <w:rFonts w:ascii="Times New Roman" w:eastAsia="Times New Roman" w:hAnsi="Times New Roman"/>
                <w:b/>
                <w:iCs/>
                <w:sz w:val="24"/>
                <w:szCs w:val="24"/>
                <w:lang w:eastAsia="hu-HU"/>
              </w:rPr>
              <w:t>prijave</w:t>
            </w:r>
            <w:proofErr w:type="spellEnd"/>
            <w:r w:rsidRPr="00304C43">
              <w:rPr>
                <w:rFonts w:ascii="Times New Roman" w:eastAsia="Times New Roman" w:hAnsi="Times New Roman"/>
                <w:b/>
                <w:iCs/>
                <w:sz w:val="24"/>
                <w:szCs w:val="24"/>
                <w:lang w:eastAsia="hu-HU"/>
              </w:rPr>
              <w:t xml:space="preserve"> </w:t>
            </w:r>
            <w:proofErr w:type="spellStart"/>
            <w:r w:rsidRPr="00304C43">
              <w:rPr>
                <w:rFonts w:ascii="Times New Roman" w:eastAsia="Times New Roman" w:hAnsi="Times New Roman"/>
                <w:b/>
                <w:iCs/>
                <w:sz w:val="24"/>
                <w:szCs w:val="24"/>
                <w:lang w:eastAsia="hu-HU"/>
              </w:rPr>
              <w:t>jedino</w:t>
            </w:r>
            <w:proofErr w:type="spellEnd"/>
            <w:r w:rsidRPr="00304C43">
              <w:rPr>
                <w:rFonts w:ascii="Times New Roman" w:eastAsia="Times New Roman" w:hAnsi="Times New Roman"/>
                <w:b/>
                <w:iCs/>
                <w:sz w:val="24"/>
                <w:szCs w:val="24"/>
                <w:lang w:eastAsia="hu-HU"/>
              </w:rPr>
              <w:t xml:space="preserve"> </w:t>
            </w:r>
            <w:proofErr w:type="spellStart"/>
            <w:r w:rsidRPr="00304C43">
              <w:rPr>
                <w:rFonts w:ascii="Times New Roman" w:eastAsia="Times New Roman" w:hAnsi="Times New Roman"/>
                <w:b/>
                <w:iCs/>
                <w:sz w:val="24"/>
                <w:szCs w:val="24"/>
                <w:lang w:eastAsia="hu-HU"/>
              </w:rPr>
              <w:t>odabire</w:t>
            </w:r>
            <w:proofErr w:type="spellEnd"/>
            <w:r w:rsidRPr="00304C43">
              <w:rPr>
                <w:rFonts w:ascii="Times New Roman" w:eastAsia="Times New Roman" w:hAnsi="Times New Roman"/>
                <w:b/>
                <w:iCs/>
                <w:sz w:val="24"/>
                <w:szCs w:val="24"/>
                <w:lang w:eastAsia="hu-HU"/>
              </w:rPr>
              <w:t xml:space="preserve"> </w:t>
            </w:r>
            <w:proofErr w:type="spellStart"/>
            <w:r w:rsidRPr="00304C43">
              <w:rPr>
                <w:rFonts w:ascii="Times New Roman" w:eastAsia="Times New Roman" w:hAnsi="Times New Roman"/>
                <w:b/>
                <w:iCs/>
                <w:sz w:val="24"/>
                <w:szCs w:val="24"/>
                <w:lang w:eastAsia="hu-HU"/>
              </w:rPr>
              <w:t>prihvatljive</w:t>
            </w:r>
            <w:proofErr w:type="spellEnd"/>
            <w:r w:rsidRPr="00304C43">
              <w:rPr>
                <w:rFonts w:ascii="Times New Roman" w:eastAsia="Times New Roman" w:hAnsi="Times New Roman"/>
                <w:b/>
                <w:iCs/>
                <w:sz w:val="24"/>
                <w:szCs w:val="24"/>
                <w:lang w:eastAsia="hu-HU"/>
              </w:rPr>
              <w:t xml:space="preserve"> </w:t>
            </w:r>
            <w:proofErr w:type="spellStart"/>
            <w:r w:rsidRPr="00304C43">
              <w:rPr>
                <w:rFonts w:ascii="Times New Roman" w:eastAsia="Times New Roman" w:hAnsi="Times New Roman"/>
                <w:b/>
                <w:iCs/>
                <w:sz w:val="24"/>
                <w:szCs w:val="24"/>
                <w:lang w:eastAsia="hu-HU"/>
              </w:rPr>
              <w:t>aktivnosti</w:t>
            </w:r>
            <w:proofErr w:type="spellEnd"/>
            <w:r w:rsidRPr="00304C43">
              <w:rPr>
                <w:rFonts w:ascii="Times New Roman" w:eastAsia="Times New Roman" w:hAnsi="Times New Roman"/>
                <w:b/>
                <w:iCs/>
                <w:sz w:val="24"/>
                <w:szCs w:val="24"/>
                <w:lang w:eastAsia="hu-HU"/>
              </w:rPr>
              <w:t xml:space="preserve"> u </w:t>
            </w:r>
            <w:proofErr w:type="spellStart"/>
            <w:r w:rsidRPr="00304C43">
              <w:rPr>
                <w:rFonts w:ascii="Times New Roman" w:eastAsia="Times New Roman" w:hAnsi="Times New Roman"/>
                <w:b/>
                <w:iCs/>
                <w:sz w:val="24"/>
                <w:szCs w:val="24"/>
                <w:lang w:eastAsia="hu-HU"/>
              </w:rPr>
              <w:t>okviru</w:t>
            </w:r>
            <w:proofErr w:type="spellEnd"/>
            <w:r w:rsidRPr="00304C43">
              <w:rPr>
                <w:rFonts w:ascii="Times New Roman" w:eastAsia="Times New Roman" w:hAnsi="Times New Roman"/>
                <w:b/>
                <w:iCs/>
                <w:sz w:val="24"/>
                <w:szCs w:val="24"/>
                <w:lang w:eastAsia="hu-HU"/>
              </w:rPr>
              <w:t xml:space="preserve"> </w:t>
            </w:r>
            <w:proofErr w:type="spellStart"/>
            <w:r w:rsidRPr="00304C43">
              <w:rPr>
                <w:rFonts w:ascii="Times New Roman" w:eastAsia="Times New Roman" w:hAnsi="Times New Roman"/>
                <w:b/>
                <w:iCs/>
                <w:sz w:val="24"/>
                <w:szCs w:val="24"/>
                <w:lang w:eastAsia="hu-HU"/>
              </w:rPr>
              <w:t>Elemenata</w:t>
            </w:r>
            <w:proofErr w:type="spellEnd"/>
            <w:r w:rsidRPr="00304C43">
              <w:rPr>
                <w:rFonts w:ascii="Times New Roman" w:eastAsia="Times New Roman" w:hAnsi="Times New Roman"/>
                <w:b/>
                <w:iCs/>
                <w:sz w:val="24"/>
                <w:szCs w:val="24"/>
                <w:lang w:eastAsia="hu-HU"/>
              </w:rPr>
              <w:t xml:space="preserve"> 4 </w:t>
            </w:r>
            <w:proofErr w:type="spellStart"/>
            <w:r w:rsidRPr="00304C43">
              <w:rPr>
                <w:rFonts w:ascii="Times New Roman" w:eastAsia="Times New Roman" w:hAnsi="Times New Roman"/>
                <w:b/>
                <w:iCs/>
                <w:sz w:val="24"/>
                <w:szCs w:val="24"/>
                <w:lang w:eastAsia="hu-HU"/>
              </w:rPr>
              <w:t>i</w:t>
            </w:r>
            <w:proofErr w:type="spellEnd"/>
            <w:r w:rsidRPr="00304C43">
              <w:rPr>
                <w:rFonts w:ascii="Times New Roman" w:eastAsia="Times New Roman" w:hAnsi="Times New Roman"/>
                <w:b/>
                <w:iCs/>
                <w:sz w:val="24"/>
                <w:szCs w:val="24"/>
                <w:lang w:eastAsia="hu-HU"/>
              </w:rPr>
              <w:t>/</w:t>
            </w:r>
            <w:proofErr w:type="spellStart"/>
            <w:r w:rsidRPr="00304C43">
              <w:rPr>
                <w:rFonts w:ascii="Times New Roman" w:eastAsia="Times New Roman" w:hAnsi="Times New Roman"/>
                <w:b/>
                <w:iCs/>
                <w:sz w:val="24"/>
                <w:szCs w:val="24"/>
                <w:lang w:eastAsia="hu-HU"/>
              </w:rPr>
              <w:t>ili</w:t>
            </w:r>
            <w:proofErr w:type="spellEnd"/>
            <w:r w:rsidRPr="00304C43">
              <w:rPr>
                <w:rFonts w:ascii="Times New Roman" w:eastAsia="Times New Roman" w:hAnsi="Times New Roman"/>
                <w:b/>
                <w:iCs/>
                <w:sz w:val="24"/>
                <w:szCs w:val="24"/>
                <w:lang w:eastAsia="hu-HU"/>
              </w:rPr>
              <w:t xml:space="preserve"> 5, </w:t>
            </w:r>
            <w:proofErr w:type="spellStart"/>
            <w:r w:rsidRPr="00304C43">
              <w:rPr>
                <w:rFonts w:ascii="Times New Roman" w:eastAsia="Times New Roman" w:hAnsi="Times New Roman"/>
                <w:b/>
                <w:iCs/>
                <w:sz w:val="24"/>
                <w:szCs w:val="24"/>
                <w:lang w:eastAsia="hu-HU"/>
              </w:rPr>
              <w:t>oni</w:t>
            </w:r>
            <w:proofErr w:type="spellEnd"/>
            <w:r w:rsidRPr="00304C43">
              <w:rPr>
                <w:rFonts w:ascii="Times New Roman" w:eastAsia="Times New Roman" w:hAnsi="Times New Roman"/>
                <w:b/>
                <w:iCs/>
                <w:sz w:val="24"/>
                <w:szCs w:val="24"/>
                <w:lang w:eastAsia="hu-HU"/>
              </w:rPr>
              <w:t xml:space="preserve"> </w:t>
            </w:r>
            <w:proofErr w:type="spellStart"/>
            <w:r w:rsidRPr="00304C43">
              <w:rPr>
                <w:rFonts w:ascii="Times New Roman" w:eastAsia="Times New Roman" w:hAnsi="Times New Roman"/>
                <w:b/>
                <w:iCs/>
                <w:sz w:val="24"/>
                <w:szCs w:val="24"/>
                <w:lang w:eastAsia="hu-HU"/>
              </w:rPr>
              <w:t>su</w:t>
            </w:r>
            <w:proofErr w:type="spellEnd"/>
            <w:r w:rsidRPr="00304C43">
              <w:rPr>
                <w:rFonts w:ascii="Times New Roman" w:eastAsia="Times New Roman" w:hAnsi="Times New Roman"/>
                <w:b/>
                <w:iCs/>
                <w:sz w:val="24"/>
                <w:szCs w:val="24"/>
                <w:lang w:eastAsia="hu-HU"/>
              </w:rPr>
              <w:t xml:space="preserve"> u </w:t>
            </w:r>
            <w:proofErr w:type="spellStart"/>
            <w:r w:rsidRPr="00304C43">
              <w:rPr>
                <w:rFonts w:ascii="Times New Roman" w:eastAsia="Times New Roman" w:hAnsi="Times New Roman"/>
                <w:b/>
                <w:iCs/>
                <w:sz w:val="24"/>
                <w:szCs w:val="24"/>
                <w:lang w:eastAsia="hu-HU"/>
              </w:rPr>
              <w:t>prijavi</w:t>
            </w:r>
            <w:proofErr w:type="spellEnd"/>
            <w:r w:rsidRPr="00304C43">
              <w:rPr>
                <w:rFonts w:ascii="Times New Roman" w:eastAsia="Times New Roman" w:hAnsi="Times New Roman"/>
                <w:b/>
                <w:iCs/>
                <w:sz w:val="24"/>
                <w:szCs w:val="24"/>
                <w:lang w:eastAsia="hu-HU"/>
              </w:rPr>
              <w:t xml:space="preserve"> </w:t>
            </w:r>
            <w:proofErr w:type="spellStart"/>
            <w:r w:rsidRPr="00304C43">
              <w:rPr>
                <w:rFonts w:ascii="Times New Roman" w:eastAsia="Times New Roman" w:hAnsi="Times New Roman"/>
                <w:b/>
                <w:iCs/>
                <w:sz w:val="24"/>
                <w:szCs w:val="24"/>
                <w:lang w:eastAsia="hu-HU"/>
              </w:rPr>
              <w:t>dužni</w:t>
            </w:r>
            <w:proofErr w:type="spellEnd"/>
            <w:r w:rsidRPr="00304C43">
              <w:rPr>
                <w:rFonts w:ascii="Times New Roman" w:eastAsia="Times New Roman" w:hAnsi="Times New Roman"/>
                <w:b/>
                <w:iCs/>
                <w:sz w:val="24"/>
                <w:szCs w:val="24"/>
                <w:lang w:eastAsia="hu-HU"/>
              </w:rPr>
              <w:t xml:space="preserve"> IZABRATI SAMO OVAJ </w:t>
            </w:r>
            <w:proofErr w:type="spellStart"/>
            <w:r w:rsidRPr="00304C43">
              <w:rPr>
                <w:rFonts w:ascii="Times New Roman" w:eastAsia="Times New Roman" w:hAnsi="Times New Roman"/>
                <w:b/>
                <w:iCs/>
                <w:sz w:val="24"/>
                <w:szCs w:val="24"/>
                <w:lang w:eastAsia="hu-HU"/>
              </w:rPr>
              <w:t>pokazatelj</w:t>
            </w:r>
            <w:proofErr w:type="spellEnd"/>
            <w:r w:rsidRPr="00304C43">
              <w:rPr>
                <w:rFonts w:ascii="Times New Roman" w:eastAsia="Times New Roman" w:hAnsi="Times New Roman"/>
                <w:b/>
                <w:iCs/>
                <w:sz w:val="24"/>
                <w:szCs w:val="24"/>
                <w:lang w:eastAsia="hu-HU"/>
              </w:rPr>
              <w:t>.</w:t>
            </w:r>
          </w:p>
        </w:tc>
      </w:tr>
      <w:tr w:rsidR="003664FE" w:rsidRPr="00271201" w14:paraId="1AB48DDD" w14:textId="77777777" w:rsidTr="0086003C">
        <w:trPr>
          <w:cnfStyle w:val="000000100000" w:firstRow="0" w:lastRow="0" w:firstColumn="0" w:lastColumn="0" w:oddVBand="0" w:evenVBand="0" w:oddHBand="1" w:evenHBand="0" w:firstRowFirstColumn="0" w:firstRowLastColumn="0" w:lastRowFirstColumn="0" w:lastRowLastColumn="0"/>
          <w:trHeight w:val="1396"/>
        </w:trPr>
        <w:tc>
          <w:tcPr>
            <w:cnfStyle w:val="001000000000" w:firstRow="0" w:lastRow="0" w:firstColumn="1" w:lastColumn="0" w:oddVBand="0" w:evenVBand="0" w:oddHBand="0" w:evenHBand="0" w:firstRowFirstColumn="0" w:firstRowLastColumn="0" w:lastRowFirstColumn="0" w:lastRowLastColumn="0"/>
            <w:tcW w:w="1675" w:type="dxa"/>
          </w:tcPr>
          <w:p w14:paraId="2F8D3D21" w14:textId="18187547" w:rsidR="005C1FEA" w:rsidRPr="00271201" w:rsidRDefault="000F5E7D" w:rsidP="00FF2CC1">
            <w:pPr>
              <w:suppressAutoHyphens/>
              <w:spacing w:before="60" w:after="60"/>
              <w:rPr>
                <w:rFonts w:ascii="Times New Roman" w:hAnsi="Times New Roman"/>
                <w:sz w:val="24"/>
                <w:szCs w:val="24"/>
              </w:rPr>
            </w:pPr>
            <w:proofErr w:type="spellStart"/>
            <w:r w:rsidRPr="00A17590">
              <w:rPr>
                <w:rFonts w:ascii="Times New Roman" w:hAnsi="Times New Roman"/>
                <w:color w:val="FF0000"/>
                <w:sz w:val="24"/>
                <w:szCs w:val="24"/>
              </w:rPr>
              <w:t>Specifični</w:t>
            </w:r>
            <w:proofErr w:type="spellEnd"/>
            <w:r w:rsidRPr="000F5E7D">
              <w:rPr>
                <w:rFonts w:ascii="Times New Roman" w:hAnsi="Times New Roman"/>
                <w:color w:val="00B0F0"/>
                <w:sz w:val="24"/>
                <w:szCs w:val="24"/>
              </w:rPr>
              <w:t xml:space="preserve"> </w:t>
            </w:r>
            <w:proofErr w:type="spellStart"/>
            <w:r>
              <w:rPr>
                <w:rFonts w:ascii="Times New Roman" w:hAnsi="Times New Roman"/>
                <w:sz w:val="24"/>
                <w:szCs w:val="24"/>
              </w:rPr>
              <w:t>p</w:t>
            </w:r>
            <w:r w:rsidR="005C1FEA" w:rsidRPr="00271201">
              <w:rPr>
                <w:rFonts w:ascii="Times New Roman" w:hAnsi="Times New Roman"/>
                <w:sz w:val="24"/>
                <w:szCs w:val="24"/>
              </w:rPr>
              <w:t>okazatelj</w:t>
            </w:r>
            <w:proofErr w:type="spellEnd"/>
            <w:r w:rsidR="005C1FEA" w:rsidRPr="00271201">
              <w:rPr>
                <w:rFonts w:ascii="Times New Roman" w:hAnsi="Times New Roman"/>
                <w:sz w:val="24"/>
                <w:szCs w:val="24"/>
              </w:rPr>
              <w:t xml:space="preserve"> </w:t>
            </w:r>
            <w:proofErr w:type="spellStart"/>
            <w:r w:rsidR="00FF2CC1">
              <w:rPr>
                <w:rFonts w:ascii="Times New Roman" w:hAnsi="Times New Roman"/>
                <w:sz w:val="24"/>
                <w:szCs w:val="24"/>
              </w:rPr>
              <w:t>ostvarenja</w:t>
            </w:r>
            <w:proofErr w:type="spellEnd"/>
            <w:r w:rsidR="005C1FEA" w:rsidRPr="00271201">
              <w:rPr>
                <w:rFonts w:ascii="Times New Roman" w:hAnsi="Times New Roman"/>
                <w:sz w:val="24"/>
                <w:szCs w:val="24"/>
              </w:rPr>
              <w:t xml:space="preserve"> </w:t>
            </w:r>
            <w:proofErr w:type="spellStart"/>
            <w:r w:rsidR="005C1FEA" w:rsidRPr="00271201">
              <w:rPr>
                <w:rFonts w:ascii="Times New Roman" w:hAnsi="Times New Roman"/>
                <w:sz w:val="24"/>
                <w:szCs w:val="24"/>
              </w:rPr>
              <w:t>Poziva</w:t>
            </w:r>
            <w:proofErr w:type="spellEnd"/>
          </w:p>
        </w:tc>
        <w:tc>
          <w:tcPr>
            <w:tcW w:w="2185" w:type="dxa"/>
          </w:tcPr>
          <w:p w14:paraId="586EF2A7" w14:textId="77777777" w:rsidR="005C1FEA" w:rsidRPr="00271201" w:rsidRDefault="00615F51" w:rsidP="00615F51">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spacing w:val="-4"/>
                <w:sz w:val="24"/>
                <w:szCs w:val="24"/>
              </w:rPr>
            </w:pPr>
            <w:proofErr w:type="spellStart"/>
            <w:r w:rsidRPr="00271201">
              <w:rPr>
                <w:rFonts w:ascii="Times New Roman" w:hAnsi="Times New Roman"/>
                <w:spacing w:val="-4"/>
                <w:sz w:val="24"/>
                <w:szCs w:val="24"/>
              </w:rPr>
              <w:t>broj</w:t>
            </w:r>
            <w:proofErr w:type="spellEnd"/>
            <w:r w:rsidRPr="00271201">
              <w:rPr>
                <w:rFonts w:ascii="Times New Roman" w:hAnsi="Times New Roman"/>
                <w:spacing w:val="-4"/>
                <w:sz w:val="24"/>
                <w:szCs w:val="24"/>
              </w:rPr>
              <w:t xml:space="preserve"> </w:t>
            </w:r>
            <w:proofErr w:type="spellStart"/>
            <w:r w:rsidRPr="00271201">
              <w:rPr>
                <w:rFonts w:ascii="Times New Roman" w:hAnsi="Times New Roman"/>
                <w:spacing w:val="-4"/>
                <w:sz w:val="24"/>
                <w:szCs w:val="24"/>
              </w:rPr>
              <w:t>održanih</w:t>
            </w:r>
            <w:proofErr w:type="spellEnd"/>
            <w:r w:rsidRPr="00271201">
              <w:rPr>
                <w:rFonts w:ascii="Times New Roman" w:hAnsi="Times New Roman"/>
                <w:spacing w:val="-4"/>
                <w:sz w:val="24"/>
                <w:szCs w:val="24"/>
              </w:rPr>
              <w:t xml:space="preserve"> </w:t>
            </w:r>
            <w:proofErr w:type="spellStart"/>
            <w:r w:rsidRPr="00271201">
              <w:rPr>
                <w:rFonts w:ascii="Times New Roman" w:hAnsi="Times New Roman"/>
                <w:spacing w:val="-4"/>
                <w:sz w:val="24"/>
                <w:szCs w:val="24"/>
              </w:rPr>
              <w:t>informativnih</w:t>
            </w:r>
            <w:proofErr w:type="spellEnd"/>
            <w:r w:rsidRPr="00271201">
              <w:rPr>
                <w:rFonts w:ascii="Times New Roman" w:hAnsi="Times New Roman"/>
                <w:spacing w:val="-4"/>
                <w:sz w:val="24"/>
                <w:szCs w:val="24"/>
              </w:rPr>
              <w:t xml:space="preserve"> </w:t>
            </w:r>
            <w:proofErr w:type="spellStart"/>
            <w:r w:rsidRPr="00271201">
              <w:rPr>
                <w:rFonts w:ascii="Times New Roman" w:hAnsi="Times New Roman"/>
                <w:spacing w:val="-4"/>
                <w:sz w:val="24"/>
                <w:szCs w:val="24"/>
              </w:rPr>
              <w:t>događanja</w:t>
            </w:r>
            <w:proofErr w:type="spellEnd"/>
            <w:r w:rsidRPr="00271201">
              <w:rPr>
                <w:rFonts w:ascii="Times New Roman" w:hAnsi="Times New Roman"/>
                <w:spacing w:val="-4"/>
                <w:sz w:val="24"/>
                <w:szCs w:val="24"/>
              </w:rPr>
              <w:t xml:space="preserve"> </w:t>
            </w:r>
            <w:proofErr w:type="spellStart"/>
            <w:r w:rsidRPr="00271201">
              <w:rPr>
                <w:rFonts w:ascii="Times New Roman" w:hAnsi="Times New Roman"/>
                <w:spacing w:val="-4"/>
                <w:sz w:val="24"/>
                <w:szCs w:val="24"/>
              </w:rPr>
              <w:t>za</w:t>
            </w:r>
            <w:proofErr w:type="spellEnd"/>
            <w:r w:rsidRPr="00271201">
              <w:rPr>
                <w:rFonts w:ascii="Times New Roman" w:hAnsi="Times New Roman"/>
                <w:spacing w:val="-4"/>
                <w:sz w:val="24"/>
                <w:szCs w:val="24"/>
              </w:rPr>
              <w:t xml:space="preserve"> </w:t>
            </w:r>
            <w:proofErr w:type="spellStart"/>
            <w:r w:rsidRPr="00271201">
              <w:rPr>
                <w:rFonts w:ascii="Times New Roman" w:hAnsi="Times New Roman"/>
                <w:spacing w:val="-4"/>
                <w:sz w:val="24"/>
                <w:szCs w:val="24"/>
              </w:rPr>
              <w:t>promociju</w:t>
            </w:r>
            <w:proofErr w:type="spellEnd"/>
            <w:r w:rsidRPr="00271201">
              <w:rPr>
                <w:rFonts w:ascii="Times New Roman" w:hAnsi="Times New Roman"/>
                <w:spacing w:val="-4"/>
                <w:sz w:val="24"/>
                <w:szCs w:val="24"/>
              </w:rPr>
              <w:t xml:space="preserve"> </w:t>
            </w:r>
            <w:proofErr w:type="spellStart"/>
            <w:r w:rsidRPr="00271201">
              <w:rPr>
                <w:rFonts w:ascii="Times New Roman" w:hAnsi="Times New Roman"/>
                <w:spacing w:val="-4"/>
                <w:sz w:val="24"/>
                <w:szCs w:val="24"/>
              </w:rPr>
              <w:t>društvenog</w:t>
            </w:r>
            <w:proofErr w:type="spellEnd"/>
            <w:r w:rsidRPr="00271201">
              <w:rPr>
                <w:rFonts w:ascii="Times New Roman" w:hAnsi="Times New Roman"/>
                <w:spacing w:val="-4"/>
                <w:sz w:val="24"/>
                <w:szCs w:val="24"/>
              </w:rPr>
              <w:t xml:space="preserve"> </w:t>
            </w:r>
            <w:proofErr w:type="spellStart"/>
            <w:r w:rsidRPr="00271201">
              <w:rPr>
                <w:rFonts w:ascii="Times New Roman" w:hAnsi="Times New Roman"/>
                <w:spacing w:val="-4"/>
                <w:sz w:val="24"/>
                <w:szCs w:val="24"/>
              </w:rPr>
              <w:t>poduzetništva</w:t>
            </w:r>
            <w:proofErr w:type="spellEnd"/>
          </w:p>
        </w:tc>
        <w:tc>
          <w:tcPr>
            <w:tcW w:w="3154" w:type="dxa"/>
          </w:tcPr>
          <w:p w14:paraId="335FDE70" w14:textId="77777777" w:rsidR="005C1FEA" w:rsidRPr="00271201" w:rsidRDefault="008D327D" w:rsidP="00254E2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iCs/>
                <w:sz w:val="24"/>
                <w:szCs w:val="24"/>
                <w:lang w:eastAsia="hu-HU"/>
              </w:rPr>
            </w:pPr>
            <w:proofErr w:type="spellStart"/>
            <w:r w:rsidRPr="00271201">
              <w:rPr>
                <w:rFonts w:ascii="Times New Roman" w:eastAsia="Times New Roman" w:hAnsi="Times New Roman"/>
                <w:iCs/>
                <w:sz w:val="24"/>
                <w:szCs w:val="24"/>
                <w:lang w:eastAsia="hu-HU"/>
              </w:rPr>
              <w:t>Broj</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javnih</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događanja</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održanih</w:t>
            </w:r>
            <w:proofErr w:type="spellEnd"/>
            <w:r w:rsidRPr="00271201">
              <w:rPr>
                <w:rFonts w:ascii="Times New Roman" w:eastAsia="Times New Roman" w:hAnsi="Times New Roman"/>
                <w:iCs/>
                <w:sz w:val="24"/>
                <w:szCs w:val="24"/>
                <w:lang w:eastAsia="hu-HU"/>
              </w:rPr>
              <w:t xml:space="preserve"> s </w:t>
            </w:r>
            <w:proofErr w:type="spellStart"/>
            <w:r w:rsidRPr="00271201">
              <w:rPr>
                <w:rFonts w:ascii="Times New Roman" w:eastAsia="Times New Roman" w:hAnsi="Times New Roman"/>
                <w:iCs/>
                <w:sz w:val="24"/>
                <w:szCs w:val="24"/>
                <w:lang w:eastAsia="hu-HU"/>
              </w:rPr>
              <w:t>ciljem</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promocije</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i</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informiranja</w:t>
            </w:r>
            <w:proofErr w:type="spellEnd"/>
            <w:r w:rsidRPr="00271201">
              <w:rPr>
                <w:rFonts w:ascii="Times New Roman" w:eastAsia="Times New Roman" w:hAnsi="Times New Roman"/>
                <w:iCs/>
                <w:sz w:val="24"/>
                <w:szCs w:val="24"/>
                <w:lang w:eastAsia="hu-HU"/>
              </w:rPr>
              <w:t xml:space="preserve"> o </w:t>
            </w:r>
            <w:proofErr w:type="spellStart"/>
            <w:r w:rsidRPr="00271201">
              <w:rPr>
                <w:rFonts w:ascii="Times New Roman" w:eastAsia="Times New Roman" w:hAnsi="Times New Roman"/>
                <w:iCs/>
                <w:sz w:val="24"/>
                <w:szCs w:val="24"/>
                <w:lang w:eastAsia="hu-HU"/>
              </w:rPr>
              <w:t>društvenom</w:t>
            </w:r>
            <w:proofErr w:type="spellEnd"/>
            <w:r w:rsidRPr="00271201">
              <w:rPr>
                <w:rFonts w:ascii="Times New Roman" w:eastAsia="Times New Roman" w:hAnsi="Times New Roman"/>
                <w:iCs/>
                <w:sz w:val="24"/>
                <w:szCs w:val="24"/>
                <w:lang w:eastAsia="hu-HU"/>
              </w:rPr>
              <w:t xml:space="preserve"> </w:t>
            </w:r>
            <w:proofErr w:type="spellStart"/>
            <w:r w:rsidRPr="00271201">
              <w:rPr>
                <w:rFonts w:ascii="Times New Roman" w:eastAsia="Times New Roman" w:hAnsi="Times New Roman"/>
                <w:iCs/>
                <w:sz w:val="24"/>
                <w:szCs w:val="24"/>
                <w:lang w:eastAsia="hu-HU"/>
              </w:rPr>
              <w:t>poduzetništvu</w:t>
            </w:r>
            <w:proofErr w:type="spellEnd"/>
          </w:p>
        </w:tc>
        <w:tc>
          <w:tcPr>
            <w:tcW w:w="2616" w:type="dxa"/>
          </w:tcPr>
          <w:p w14:paraId="7FE54C7F" w14:textId="0069BA05" w:rsidR="005C1FEA" w:rsidRPr="00271201" w:rsidRDefault="00B555EE" w:rsidP="0019653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iCs/>
                <w:sz w:val="24"/>
                <w:szCs w:val="24"/>
                <w:lang w:eastAsia="hu-HU"/>
              </w:rPr>
            </w:pPr>
            <w:proofErr w:type="spellStart"/>
            <w:r w:rsidRPr="00271201">
              <w:rPr>
                <w:rFonts w:ascii="Times New Roman" w:eastAsia="Times New Roman" w:hAnsi="Times New Roman"/>
                <w:b/>
                <w:iCs/>
                <w:sz w:val="24"/>
                <w:szCs w:val="24"/>
                <w:lang w:eastAsia="hu-HU"/>
              </w:rPr>
              <w:t>Skupina</w:t>
            </w:r>
            <w:proofErr w:type="spellEnd"/>
            <w:r w:rsidRPr="00271201">
              <w:rPr>
                <w:rFonts w:ascii="Times New Roman" w:eastAsia="Times New Roman" w:hAnsi="Times New Roman"/>
                <w:b/>
                <w:iCs/>
                <w:sz w:val="24"/>
                <w:szCs w:val="24"/>
                <w:lang w:eastAsia="hu-HU"/>
              </w:rPr>
              <w:t xml:space="preserve"> 2/ </w:t>
            </w:r>
            <w:proofErr w:type="spellStart"/>
            <w:r w:rsidRPr="00271201">
              <w:rPr>
                <w:rFonts w:ascii="Times New Roman" w:eastAsia="Times New Roman" w:hAnsi="Times New Roman"/>
                <w:b/>
                <w:iCs/>
                <w:sz w:val="24"/>
                <w:szCs w:val="24"/>
                <w:lang w:eastAsia="hu-HU"/>
              </w:rPr>
              <w:t>Aktivnost</w:t>
            </w:r>
            <w:r w:rsidR="00391E81">
              <w:rPr>
                <w:rFonts w:ascii="Times New Roman" w:eastAsia="Times New Roman" w:hAnsi="Times New Roman"/>
                <w:b/>
                <w:iCs/>
                <w:sz w:val="24"/>
                <w:szCs w:val="24"/>
                <w:lang w:eastAsia="hu-HU"/>
              </w:rPr>
              <w:t>i</w:t>
            </w:r>
            <w:proofErr w:type="spellEnd"/>
            <w:r w:rsidR="00391E81">
              <w:rPr>
                <w:rFonts w:ascii="Times New Roman" w:eastAsia="Times New Roman" w:hAnsi="Times New Roman"/>
                <w:b/>
                <w:iCs/>
                <w:sz w:val="24"/>
                <w:szCs w:val="24"/>
                <w:lang w:eastAsia="hu-HU"/>
              </w:rPr>
              <w:t xml:space="preserve"> u </w:t>
            </w:r>
            <w:proofErr w:type="spellStart"/>
            <w:r w:rsidR="00391E81">
              <w:rPr>
                <w:rFonts w:ascii="Times New Roman" w:eastAsia="Times New Roman" w:hAnsi="Times New Roman"/>
                <w:b/>
                <w:iCs/>
                <w:sz w:val="24"/>
                <w:szCs w:val="24"/>
                <w:lang w:eastAsia="hu-HU"/>
              </w:rPr>
              <w:t>okviru</w:t>
            </w:r>
            <w:proofErr w:type="spellEnd"/>
            <w:r w:rsidR="00391E81">
              <w:rPr>
                <w:rFonts w:ascii="Times New Roman" w:eastAsia="Times New Roman" w:hAnsi="Times New Roman"/>
                <w:b/>
                <w:iCs/>
                <w:sz w:val="24"/>
                <w:szCs w:val="24"/>
                <w:lang w:eastAsia="hu-HU"/>
              </w:rPr>
              <w:t xml:space="preserve"> Elementa</w:t>
            </w:r>
            <w:r w:rsidR="00BB5E56" w:rsidRPr="00271201">
              <w:rPr>
                <w:rFonts w:ascii="Times New Roman" w:eastAsia="Times New Roman" w:hAnsi="Times New Roman"/>
                <w:b/>
                <w:iCs/>
                <w:sz w:val="24"/>
                <w:szCs w:val="24"/>
                <w:lang w:eastAsia="hu-HU"/>
              </w:rPr>
              <w:t xml:space="preserve"> </w:t>
            </w:r>
            <w:r w:rsidRPr="00271201">
              <w:rPr>
                <w:rFonts w:ascii="Times New Roman" w:eastAsia="Times New Roman" w:hAnsi="Times New Roman"/>
                <w:b/>
                <w:iCs/>
                <w:sz w:val="24"/>
                <w:szCs w:val="24"/>
                <w:lang w:eastAsia="hu-HU"/>
              </w:rPr>
              <w:t>5</w:t>
            </w:r>
          </w:p>
        </w:tc>
      </w:tr>
    </w:tbl>
    <w:p w14:paraId="1BB31627" w14:textId="55D8BEBD" w:rsidR="009C6DE7" w:rsidRDefault="009C6DE7" w:rsidP="009C6DE7">
      <w:pPr>
        <w:suppressAutoHyphens/>
        <w:spacing w:after="0" w:line="240" w:lineRule="auto"/>
        <w:jc w:val="both"/>
        <w:rPr>
          <w:rFonts w:ascii="Times New Roman" w:eastAsia="Droid Sans Fallback" w:hAnsi="Times New Roman"/>
          <w:sz w:val="24"/>
          <w:szCs w:val="24"/>
          <w:highlight w:val="lightGray"/>
        </w:rPr>
      </w:pPr>
    </w:p>
    <w:p w14:paraId="14A5D65D" w14:textId="3F20098F" w:rsidR="00EA7FA1" w:rsidRPr="00271201" w:rsidRDefault="00C53DC8" w:rsidP="007638C8">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br/>
        <w:t xml:space="preserve"> </w:t>
      </w:r>
      <w:r>
        <w:rPr>
          <w:rFonts w:ascii="Times New Roman" w:eastAsia="Droid Sans Fallback" w:hAnsi="Times New Roman"/>
          <w:sz w:val="24"/>
          <w:szCs w:val="24"/>
        </w:rPr>
        <w:tab/>
      </w:r>
      <w:r w:rsidR="00EA7FA1" w:rsidRPr="00271201">
        <w:rPr>
          <w:rFonts w:ascii="Times New Roman" w:eastAsia="Droid Sans Fallback" w:hAnsi="Times New Roman"/>
          <w:sz w:val="24"/>
          <w:szCs w:val="24"/>
        </w:rPr>
        <w:t>Pokazatelje je potrebno realno kvantificirati, odnosno potrebno je utvrditi polazišnu i ciljnu vrijednost koja će se postići projektom s tim da je polazišna vrijednost za sve pokazatelje uvijek 0.</w:t>
      </w:r>
      <w:r w:rsidR="00E8337B">
        <w:rPr>
          <w:rFonts w:ascii="Times New Roman" w:eastAsia="Droid Sans Fallback" w:hAnsi="Times New Roman"/>
          <w:sz w:val="24"/>
          <w:szCs w:val="24"/>
        </w:rPr>
        <w:t xml:space="preserve"> </w:t>
      </w:r>
      <w:r w:rsidR="00E8337B">
        <w:rPr>
          <w:rFonts w:ascii="Times New Roman" w:eastAsia="Droid Sans Fallback" w:hAnsi="Times New Roman"/>
          <w:sz w:val="24"/>
          <w:szCs w:val="24"/>
        </w:rPr>
        <w:lastRenderedPageBreak/>
        <w:t>U slučaju neostvarenja ugovorenih pokazatelja prijaviteljima obje Skupine bit će određene financijske korekcije sukladno članku 13. Posebnih uvjeta Ugovora, u rasponu od 1% do 5% od ukupnog iznosa prihvatljivih troškova.</w:t>
      </w:r>
    </w:p>
    <w:p w14:paraId="391D683B" w14:textId="77777777" w:rsidR="00EA7FA1" w:rsidRPr="00271201" w:rsidRDefault="00EA7FA1" w:rsidP="00EA7FA1">
      <w:pPr>
        <w:suppressAutoHyphens/>
        <w:spacing w:after="0" w:line="240" w:lineRule="auto"/>
        <w:jc w:val="both"/>
        <w:rPr>
          <w:rFonts w:ascii="Times New Roman" w:eastAsia="Droid Sans Fallback" w:hAnsi="Times New Roman"/>
          <w:sz w:val="24"/>
          <w:szCs w:val="24"/>
        </w:rPr>
      </w:pPr>
    </w:p>
    <w:p w14:paraId="38346CFC" w14:textId="77777777" w:rsidR="00EA7FA1" w:rsidRPr="00271201" w:rsidRDefault="00EA7FA1" w:rsidP="00EA7FA1">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 xml:space="preserve">Metodologija prikupljanja podataka i izvještavanje </w:t>
      </w:r>
    </w:p>
    <w:p w14:paraId="4E45D94F" w14:textId="77777777" w:rsidR="00453084" w:rsidRPr="00271201" w:rsidRDefault="00453084" w:rsidP="00EA7FA1">
      <w:pPr>
        <w:suppressAutoHyphens/>
        <w:spacing w:after="0" w:line="240" w:lineRule="auto"/>
        <w:jc w:val="both"/>
        <w:rPr>
          <w:rFonts w:ascii="Times New Roman" w:eastAsia="Droid Sans Fallback" w:hAnsi="Times New Roman"/>
          <w:sz w:val="24"/>
          <w:szCs w:val="24"/>
        </w:rPr>
      </w:pPr>
    </w:p>
    <w:p w14:paraId="0DC0E8B8" w14:textId="79C23F5B" w:rsidR="00BD7CB8" w:rsidRPr="00271201" w:rsidRDefault="00B9119F" w:rsidP="002E354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EA7FA1" w:rsidRPr="00271201">
        <w:rPr>
          <w:rFonts w:ascii="Times New Roman" w:eastAsia="Droid Sans Fallback" w:hAnsi="Times New Roman"/>
          <w:sz w:val="24"/>
          <w:szCs w:val="24"/>
        </w:rPr>
        <w:t>U skladu sa specifičnostima Europskog socijalnog fonda najveći dio pokazatelja Operativnog programa odnosi se na podatke o statusu sudionika u trenutku ulaska u projekt (pokazatelji ostvarenja), neposredno po prestanku sudjelovanja u projektu (pokazatelji trenutnog rezultata) i šest mjeseci po prestanku sudjelovanja u projektu (pokazatelji dugoročnijih rezultata)</w:t>
      </w:r>
      <w:r w:rsidR="00E90EAE" w:rsidRPr="00271201">
        <w:rPr>
          <w:rStyle w:val="Referencafusnote"/>
          <w:rFonts w:ascii="Times New Roman" w:eastAsia="Droid Sans Fallback" w:hAnsi="Times New Roman"/>
          <w:sz w:val="24"/>
          <w:szCs w:val="24"/>
        </w:rPr>
        <w:footnoteReference w:id="29"/>
      </w:r>
      <w:r w:rsidR="00EA7FA1" w:rsidRPr="00271201">
        <w:rPr>
          <w:rFonts w:ascii="Times New Roman" w:eastAsia="Droid Sans Fallback" w:hAnsi="Times New Roman"/>
          <w:sz w:val="24"/>
          <w:szCs w:val="24"/>
        </w:rPr>
        <w:t xml:space="preserve">. </w:t>
      </w:r>
    </w:p>
    <w:p w14:paraId="3CAC8255" w14:textId="77777777" w:rsidR="00BD7CB8" w:rsidRPr="00271201" w:rsidRDefault="00BD7CB8" w:rsidP="00040EBA">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ab/>
      </w:r>
    </w:p>
    <w:p w14:paraId="4110C627" w14:textId="77777777" w:rsidR="00EA7FA1" w:rsidRPr="00271201" w:rsidRDefault="00BD7CB8" w:rsidP="00040EBA">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sz w:val="24"/>
          <w:szCs w:val="24"/>
        </w:rPr>
        <w:tab/>
      </w:r>
      <w:r w:rsidR="00EA7FA1" w:rsidRPr="00271201">
        <w:rPr>
          <w:rFonts w:ascii="Times New Roman" w:eastAsia="Droid Sans Fallback" w:hAnsi="Times New Roman"/>
          <w:sz w:val="24"/>
          <w:szCs w:val="24"/>
        </w:rPr>
        <w:t>Sudionik projekta/operacije može istovremeno pripadati u više pokazatelja. U tom slučaju, o njemu se izvještava u okviru oba navedena pokazatelja, ali samo jednom i to pri prvom ulasku u aktivnost.</w:t>
      </w:r>
    </w:p>
    <w:p w14:paraId="17C82F48" w14:textId="60795F95" w:rsidR="00261F4E" w:rsidRPr="00261F4E" w:rsidRDefault="00261F4E" w:rsidP="00261F4E">
      <w:pPr>
        <w:suppressAutoHyphens/>
        <w:spacing w:after="0" w:line="240" w:lineRule="auto"/>
        <w:jc w:val="both"/>
        <w:rPr>
          <w:rFonts w:ascii="Times New Roman" w:eastAsia="Droid Sans Fallback" w:hAnsi="Times New Roman"/>
          <w:sz w:val="24"/>
          <w:szCs w:val="24"/>
        </w:rPr>
      </w:pPr>
    </w:p>
    <w:p w14:paraId="2761E1A5" w14:textId="77777777" w:rsidR="00261F4E" w:rsidRPr="00261F4E" w:rsidRDefault="00261F4E" w:rsidP="00C53DC8">
      <w:pPr>
        <w:suppressAutoHyphens/>
        <w:spacing w:after="0" w:line="240" w:lineRule="auto"/>
        <w:ind w:firstLine="708"/>
        <w:jc w:val="both"/>
        <w:rPr>
          <w:rFonts w:ascii="Times New Roman" w:eastAsia="Droid Sans Fallback" w:hAnsi="Times New Roman"/>
          <w:sz w:val="24"/>
          <w:szCs w:val="24"/>
        </w:rPr>
      </w:pPr>
      <w:r w:rsidRPr="00261F4E">
        <w:rPr>
          <w:rFonts w:ascii="Times New Roman" w:eastAsia="Droid Sans Fallback" w:hAnsi="Times New Roman"/>
          <w:sz w:val="24"/>
          <w:szCs w:val="24"/>
        </w:rPr>
        <w:t xml:space="preserve">Sudionik se evidentira u okviru određenog pokazatelja samo ukoliko su za njega, uz dokazne dokumente, prikupljeni i sljedeći obvezni podaci: ime i prezime, OIB, dob, spol, status na tržištu rada i razina obrazovanja (sudionici s potpunim podacima). </w:t>
      </w:r>
      <w:r w:rsidRPr="00261F4E">
        <w:rPr>
          <w:rFonts w:ascii="Times New Roman" w:eastAsia="Droid Sans Fallback" w:hAnsi="Times New Roman"/>
          <w:b/>
          <w:bCs/>
          <w:sz w:val="24"/>
          <w:szCs w:val="24"/>
        </w:rPr>
        <w:t xml:space="preserve">Samo sudionici s potpunim podacima doprinose planiranom ostvarenju pokazatelja. </w:t>
      </w:r>
      <w:r w:rsidRPr="00261F4E">
        <w:rPr>
          <w:rFonts w:ascii="Times New Roman" w:eastAsia="Droid Sans Fallback" w:hAnsi="Times New Roman"/>
          <w:sz w:val="24"/>
          <w:szCs w:val="24"/>
        </w:rPr>
        <w:t xml:space="preserve">Svaki sudionik se prilikom izvještavanja evidentira samo jednom i to pri prvom ulasku u projektnu aktivnost, neovisno o broju aktivnosti u kojima je sudjelovao u okviru jednog projekta/operacije. </w:t>
      </w:r>
    </w:p>
    <w:p w14:paraId="711A44A4" w14:textId="77777777" w:rsidR="00261F4E" w:rsidRPr="00261F4E" w:rsidRDefault="00261F4E" w:rsidP="00261F4E">
      <w:pPr>
        <w:suppressAutoHyphens/>
        <w:spacing w:after="0" w:line="240" w:lineRule="auto"/>
        <w:jc w:val="both"/>
        <w:rPr>
          <w:rFonts w:ascii="Times New Roman" w:eastAsia="Droid Sans Fallback" w:hAnsi="Times New Roman"/>
          <w:sz w:val="24"/>
          <w:szCs w:val="24"/>
        </w:rPr>
      </w:pPr>
      <w:r w:rsidRPr="00261F4E">
        <w:rPr>
          <w:rFonts w:ascii="Times New Roman" w:eastAsia="Droid Sans Fallback" w:hAnsi="Times New Roman"/>
          <w:sz w:val="24"/>
          <w:szCs w:val="24"/>
        </w:rPr>
        <w:t>Ovi podaci prikupljaju se temeljem metodologije razvijene od strane Upravljačkog tijela u skladu sa zakonodavnim okvirom prikupljanja osobnih i osjetljivih podataka te su dio dokumentacije koju Korisniku dostavlja PT2, zajedno s detaljnom uputom o prikupljanju i obradi svih podataka u vezi pokazatelja. Uputa također sadrži informacije o postupku izvještavanja nadležnih tijela, protoku informacija i rokovima za izvještavanje, koji su ujedno definirani ugovorom.</w:t>
      </w:r>
    </w:p>
    <w:p w14:paraId="0D0BD26C" w14:textId="394D9DF4" w:rsidR="00304C43" w:rsidRPr="00271201" w:rsidRDefault="00304C43" w:rsidP="00040EBA">
      <w:pPr>
        <w:suppressAutoHyphens/>
        <w:spacing w:after="0" w:line="240" w:lineRule="auto"/>
        <w:jc w:val="both"/>
        <w:rPr>
          <w:rFonts w:ascii="Times New Roman" w:eastAsia="Droid Sans Fallback" w:hAnsi="Times New Roman"/>
          <w:sz w:val="24"/>
          <w:szCs w:val="24"/>
        </w:rPr>
      </w:pPr>
    </w:p>
    <w:p w14:paraId="70CFCD70" w14:textId="2F1BD889" w:rsidR="00231648" w:rsidRPr="00271201" w:rsidRDefault="009523F0" w:rsidP="00572704">
      <w:pPr>
        <w:pStyle w:val="Naslov3"/>
        <w:rPr>
          <w:rFonts w:eastAsia="Calibri"/>
          <w:u w:color="000000"/>
          <w:bdr w:val="nil"/>
          <w:lang w:eastAsia="hr-HR"/>
        </w:rPr>
      </w:pPr>
      <w:bookmarkStart w:id="18" w:name="_Toc6995174"/>
      <w:bookmarkStart w:id="19" w:name="_Toc11056401"/>
      <w:r w:rsidRPr="00271201">
        <w:rPr>
          <w:rFonts w:eastAsia="Calibri"/>
          <w:u w:color="000000"/>
          <w:bdr w:val="nil"/>
          <w:lang w:eastAsia="hr-HR"/>
        </w:rPr>
        <w:t xml:space="preserve">1.5.1. </w:t>
      </w:r>
      <w:r w:rsidR="00EA7FA1" w:rsidRPr="00271201">
        <w:rPr>
          <w:rFonts w:eastAsia="Calibri"/>
          <w:u w:color="000000"/>
          <w:bdr w:val="nil"/>
          <w:lang w:eastAsia="hr-HR"/>
        </w:rPr>
        <w:t>Zajednički pokazatelji za operacije koje će se sufinancirati iz Europskog socijalnog fonda (</w:t>
      </w:r>
      <w:r w:rsidR="00453662" w:rsidRPr="00271201">
        <w:rPr>
          <w:rFonts w:eastAsia="Calibri"/>
          <w:u w:color="000000"/>
          <w:bdr w:val="nil"/>
          <w:lang w:eastAsia="hr-HR"/>
        </w:rPr>
        <w:t>utvrđeni</w:t>
      </w:r>
      <w:r w:rsidR="00EA7FA1" w:rsidRPr="00271201">
        <w:rPr>
          <w:rFonts w:eastAsia="Calibri"/>
          <w:u w:color="000000"/>
          <w:bdr w:val="nil"/>
          <w:lang w:eastAsia="hr-HR"/>
        </w:rPr>
        <w:t xml:space="preserve"> Prilogom I. Uredbe Europskog parlamenta i Vijeća 1304/2013)</w:t>
      </w:r>
      <w:r w:rsidR="00392898">
        <w:rPr>
          <w:rFonts w:eastAsia="Calibri"/>
          <w:u w:color="000000"/>
          <w:bdr w:val="nil"/>
          <w:lang w:eastAsia="hr-HR"/>
        </w:rPr>
        <w:t xml:space="preserve"> odnosno člankom 273., stavkom 3. </w:t>
      </w:r>
      <w:r w:rsidR="00392898" w:rsidRPr="00392898">
        <w:rPr>
          <w:rFonts w:eastAsia="Calibri"/>
          <w:u w:color="000000"/>
          <w:bdr w:val="nil"/>
          <w:lang w:eastAsia="hr-HR"/>
        </w:rPr>
        <w:t xml:space="preserve">Uredbe (EU, Euratom) </w:t>
      </w:r>
      <w:proofErr w:type="spellStart"/>
      <w:r w:rsidR="00392898" w:rsidRPr="00392898">
        <w:rPr>
          <w:rFonts w:eastAsia="Calibri"/>
          <w:u w:color="000000"/>
          <w:bdr w:val="nil"/>
          <w:lang w:eastAsia="hr-HR"/>
        </w:rPr>
        <w:t>br</w:t>
      </w:r>
      <w:proofErr w:type="spellEnd"/>
      <w:r w:rsidR="00392898" w:rsidRPr="00392898">
        <w:rPr>
          <w:rFonts w:eastAsia="Calibri"/>
          <w:u w:color="000000"/>
          <w:bdr w:val="nil"/>
          <w:lang w:eastAsia="hr-HR"/>
        </w:rPr>
        <w:t xml:space="preserve"> 2018/1046.</w:t>
      </w:r>
      <w:bookmarkEnd w:id="18"/>
      <w:bookmarkEnd w:id="19"/>
    </w:p>
    <w:p w14:paraId="740C9D80" w14:textId="133B02AA" w:rsidR="00261F4E" w:rsidRPr="00261F4E" w:rsidRDefault="009523F0" w:rsidP="00261F4E">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896663" w:rsidRPr="00271201">
        <w:rPr>
          <w:rFonts w:ascii="Times New Roman" w:eastAsia="Droid Sans Fallback" w:hAnsi="Times New Roman"/>
          <w:sz w:val="24"/>
          <w:szCs w:val="24"/>
        </w:rPr>
        <w:tab/>
      </w:r>
    </w:p>
    <w:p w14:paraId="4DAED7CE" w14:textId="77777777" w:rsidR="00261F4E" w:rsidRPr="00261F4E" w:rsidRDefault="00261F4E" w:rsidP="000315F8">
      <w:pPr>
        <w:suppressAutoHyphens/>
        <w:spacing w:after="0" w:line="240" w:lineRule="auto"/>
        <w:ind w:firstLine="708"/>
        <w:jc w:val="both"/>
        <w:rPr>
          <w:rFonts w:ascii="Times New Roman" w:eastAsia="Droid Sans Fallback" w:hAnsi="Times New Roman"/>
          <w:sz w:val="24"/>
          <w:szCs w:val="24"/>
        </w:rPr>
      </w:pPr>
      <w:r w:rsidRPr="00261F4E">
        <w:rPr>
          <w:rFonts w:ascii="Times New Roman" w:eastAsia="Droid Sans Fallback" w:hAnsi="Times New Roman"/>
          <w:sz w:val="24"/>
          <w:szCs w:val="24"/>
        </w:rPr>
        <w:t xml:space="preserve">Budući da su prihvatljive ciljne skupine unutar ovog poziva za dostavu projektnih prijedloga definirane pod točkom 1.4. Svrha i cilj poziva na dostavu projektnih prijedloga, svrha ovog podnaslova je informiranje prijavitelja o obvezi prikupljanja podataka i izvještavanja o definiranim kategorijama iz Priloga I. Uredbe Europskog parlamenta i Vijeća 1304/2013 tijekom provedbe samog projekta. </w:t>
      </w:r>
    </w:p>
    <w:p w14:paraId="4799D852" w14:textId="77777777" w:rsidR="00261F4E" w:rsidRPr="00261F4E" w:rsidRDefault="00261F4E" w:rsidP="000315F8">
      <w:pPr>
        <w:suppressAutoHyphens/>
        <w:spacing w:after="0" w:line="240" w:lineRule="auto"/>
        <w:ind w:firstLine="708"/>
        <w:jc w:val="both"/>
        <w:rPr>
          <w:rFonts w:ascii="Times New Roman" w:eastAsia="Droid Sans Fallback" w:hAnsi="Times New Roman"/>
          <w:sz w:val="24"/>
          <w:szCs w:val="24"/>
        </w:rPr>
      </w:pPr>
      <w:r w:rsidRPr="00261F4E">
        <w:rPr>
          <w:rFonts w:ascii="Times New Roman" w:eastAsia="Droid Sans Fallback" w:hAnsi="Times New Roman"/>
          <w:sz w:val="24"/>
          <w:szCs w:val="24"/>
        </w:rPr>
        <w:t>Prilog I. definira zajedničke pokazatelje ostvarenja i rezultata za ulaganja ESF-a, u okviru kojih je potrebno prikupljati podatke o pojedinim obilježjima svih sudionika odnosno pripadnika ciljne skupine koje imaju izravne koristi od intervencije ESF-a. Način obrade podataka u skladu je s važećim propisima koji uređuju područje zaštite osobnih podataka.</w:t>
      </w:r>
    </w:p>
    <w:p w14:paraId="68E96F3A" w14:textId="5CFD73E7" w:rsidR="002E7549" w:rsidRPr="00271201" w:rsidRDefault="002E7549" w:rsidP="00040EBA">
      <w:pPr>
        <w:suppressAutoHyphens/>
        <w:spacing w:after="0" w:line="240" w:lineRule="auto"/>
        <w:jc w:val="both"/>
        <w:rPr>
          <w:rFonts w:ascii="Times New Roman" w:eastAsia="Droid Sans Fallback" w:hAnsi="Times New Roman"/>
          <w:sz w:val="24"/>
          <w:szCs w:val="24"/>
        </w:rPr>
      </w:pPr>
    </w:p>
    <w:p w14:paraId="66942C27" w14:textId="092650C4" w:rsidR="00EA7FA1" w:rsidRPr="00271201" w:rsidRDefault="00BD7CB8" w:rsidP="00FC2A6F">
      <w:pPr>
        <w:pStyle w:val="ESFUputepodnaslov"/>
        <w:pBdr>
          <w:bottom w:val="single" w:sz="4" w:space="0" w:color="000080"/>
          <w:between w:val="nil"/>
          <w:bar w:val="nil"/>
        </w:pBdr>
        <w:spacing w:before="0" w:after="0" w:line="240" w:lineRule="auto"/>
        <w:jc w:val="both"/>
        <w:outlineLvl w:val="1"/>
        <w:rPr>
          <w:rFonts w:ascii="Times New Roman" w:eastAsia="Calibri" w:hAnsi="Times New Roman" w:cs="Times New Roman"/>
          <w:b/>
          <w:bCs/>
          <w:color w:val="000000"/>
          <w:szCs w:val="24"/>
          <w:u w:color="000000"/>
          <w:bdr w:val="nil"/>
          <w:lang w:eastAsia="hr-HR"/>
        </w:rPr>
      </w:pPr>
      <w:bookmarkStart w:id="20" w:name="_Toc6995175"/>
      <w:bookmarkStart w:id="21" w:name="_Toc11056402"/>
      <w:r w:rsidRPr="00E574F8">
        <w:rPr>
          <w:rStyle w:val="Naslov3Char"/>
        </w:rPr>
        <w:lastRenderedPageBreak/>
        <w:t>1.5.</w:t>
      </w:r>
      <w:r w:rsidR="009523F0" w:rsidRPr="00E574F8">
        <w:rPr>
          <w:rStyle w:val="Naslov3Char"/>
        </w:rPr>
        <w:t>2</w:t>
      </w:r>
      <w:r w:rsidRPr="00E574F8">
        <w:rPr>
          <w:rStyle w:val="Naslov3Char"/>
        </w:rPr>
        <w:t xml:space="preserve"> </w:t>
      </w:r>
      <w:r w:rsidR="00EA7FA1" w:rsidRPr="00E574F8">
        <w:rPr>
          <w:rStyle w:val="Naslov3Char"/>
        </w:rPr>
        <w:t>Zajednički pokazatelji ostvarenja za sudionike</w:t>
      </w:r>
      <w:r w:rsidR="00D74C89">
        <w:rPr>
          <w:rStyle w:val="Referencafusnote"/>
          <w:rFonts w:ascii="Times New Roman" w:eastAsia="Calibri" w:hAnsi="Times New Roman" w:cs="Times New Roman"/>
          <w:b/>
          <w:bCs/>
          <w:color w:val="000000"/>
          <w:szCs w:val="24"/>
          <w:u w:color="000000"/>
          <w:bdr w:val="nil"/>
          <w:lang w:eastAsia="hr-HR"/>
        </w:rPr>
        <w:footnoteReference w:id="30"/>
      </w:r>
      <w:bookmarkEnd w:id="20"/>
      <w:bookmarkEnd w:id="21"/>
      <w:r w:rsidR="00EA7FA1" w:rsidRPr="00271201">
        <w:rPr>
          <w:rFonts w:ascii="Times New Roman" w:eastAsia="Calibri" w:hAnsi="Times New Roman" w:cs="Times New Roman"/>
          <w:b/>
          <w:bCs/>
          <w:color w:val="000000"/>
          <w:szCs w:val="24"/>
          <w:u w:color="000000"/>
          <w:bdr w:val="nil"/>
          <w:lang w:eastAsia="hr-HR"/>
        </w:rPr>
        <w:t xml:space="preserve"> </w:t>
      </w:r>
    </w:p>
    <w:p w14:paraId="30D9DD79" w14:textId="77777777" w:rsidR="002228F6" w:rsidRPr="00271201" w:rsidRDefault="002228F6" w:rsidP="00040EBA">
      <w:pPr>
        <w:suppressAutoHyphens/>
        <w:spacing w:after="0" w:line="240" w:lineRule="auto"/>
        <w:jc w:val="both"/>
        <w:rPr>
          <w:rFonts w:ascii="Times New Roman" w:eastAsia="Droid Sans Fallback" w:hAnsi="Times New Roman"/>
          <w:sz w:val="24"/>
          <w:szCs w:val="24"/>
        </w:rPr>
      </w:pPr>
    </w:p>
    <w:p w14:paraId="41D4492E" w14:textId="60EED09B" w:rsidR="00A91004" w:rsidRDefault="00A91004" w:rsidP="00A91004">
      <w:pPr>
        <w:suppressAutoHyphens/>
        <w:spacing w:after="0" w:line="240" w:lineRule="auto"/>
        <w:jc w:val="both"/>
        <w:rPr>
          <w:rFonts w:ascii="Times New Roman" w:eastAsia="Droid Sans Fallback" w:hAnsi="Times New Roman"/>
          <w:sz w:val="24"/>
          <w:szCs w:val="24"/>
        </w:rPr>
      </w:pPr>
      <w:r w:rsidRPr="00A91004">
        <w:rPr>
          <w:rFonts w:ascii="Times New Roman" w:eastAsia="Droid Sans Fallback" w:hAnsi="Times New Roman"/>
          <w:sz w:val="24"/>
          <w:szCs w:val="24"/>
        </w:rPr>
        <w:t>Zajednički pokazatelji ostvarenja za sudionike utvrđeni Prilogom I. prikupljaju se korištenjem Obrasca 1. Opći podaci (tiskana ili on-</w:t>
      </w:r>
      <w:proofErr w:type="spellStart"/>
      <w:r w:rsidRPr="00A91004">
        <w:rPr>
          <w:rFonts w:ascii="Times New Roman" w:eastAsia="Droid Sans Fallback" w:hAnsi="Times New Roman"/>
          <w:sz w:val="24"/>
          <w:szCs w:val="24"/>
        </w:rPr>
        <w:t>line</w:t>
      </w:r>
      <w:proofErr w:type="spellEnd"/>
      <w:r w:rsidRPr="00A91004">
        <w:rPr>
          <w:rFonts w:ascii="Times New Roman" w:eastAsia="Droid Sans Fallback" w:hAnsi="Times New Roman"/>
          <w:sz w:val="24"/>
          <w:szCs w:val="24"/>
        </w:rPr>
        <w:t xml:space="preserve"> verzija) u trenutku ulaska sudionika u projekt i uključuju sljedeće kategorije:</w:t>
      </w:r>
    </w:p>
    <w:p w14:paraId="44C5C1BF" w14:textId="77777777" w:rsidR="00A91004" w:rsidRPr="00A91004" w:rsidRDefault="00A91004" w:rsidP="00A91004">
      <w:pPr>
        <w:suppressAutoHyphens/>
        <w:spacing w:after="0" w:line="240" w:lineRule="auto"/>
        <w:jc w:val="both"/>
        <w:rPr>
          <w:rFonts w:ascii="Times New Roman" w:eastAsia="Droid Sans Fallback" w:hAnsi="Times New Roman"/>
          <w:sz w:val="24"/>
          <w:szCs w:val="24"/>
        </w:rPr>
      </w:pPr>
    </w:p>
    <w:p w14:paraId="5D6EBB58" w14:textId="36D26E0A" w:rsidR="00EA7FA1" w:rsidRPr="00271201" w:rsidRDefault="00EA7FA1" w:rsidP="00040EB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nezaposleni, uključujući dugotrajno nezaposlene, </w:t>
      </w:r>
    </w:p>
    <w:p w14:paraId="7C15FD60" w14:textId="77777777" w:rsidR="00EA7FA1" w:rsidRPr="00271201" w:rsidRDefault="00EA7FA1" w:rsidP="00040EB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dugotrajno nezaposleni, </w:t>
      </w:r>
    </w:p>
    <w:p w14:paraId="72A646FB" w14:textId="77777777" w:rsidR="00EA7FA1" w:rsidRPr="00271201" w:rsidRDefault="00EA7FA1" w:rsidP="00040EB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neaktivni, </w:t>
      </w:r>
    </w:p>
    <w:p w14:paraId="6FFDF5CE" w14:textId="77777777" w:rsidR="00EA7FA1" w:rsidRPr="00271201" w:rsidRDefault="00EA7FA1" w:rsidP="00040EB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neaktivni koji se niti obrazuju niti osposobljavaju, </w:t>
      </w:r>
    </w:p>
    <w:p w14:paraId="7CCBCBF4" w14:textId="77777777" w:rsidR="00EA7FA1" w:rsidRPr="00271201" w:rsidRDefault="00EA7FA1" w:rsidP="00040EB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zaposleni, uključujući samozaposlene, </w:t>
      </w:r>
    </w:p>
    <w:p w14:paraId="315C540A" w14:textId="77777777" w:rsidR="00EA7FA1" w:rsidRPr="00271201" w:rsidRDefault="00EA7FA1" w:rsidP="00040EB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mlađi od 25 godina, </w:t>
      </w:r>
    </w:p>
    <w:p w14:paraId="3E10DBF9" w14:textId="77777777" w:rsidR="00EA7FA1" w:rsidRPr="00271201" w:rsidRDefault="00EA7FA1" w:rsidP="00040EB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stariji od 54 godine, </w:t>
      </w:r>
    </w:p>
    <w:p w14:paraId="27D3BF38" w14:textId="77777777" w:rsidR="00EA7FA1" w:rsidRPr="00271201" w:rsidRDefault="00EA7FA1" w:rsidP="00040EB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stariji od 54 godine koji su nezaposleni, uključujući dugotrajno nezaposlene, ili koji su neaktivni te se ne obrazuju niti osposobljavaju, </w:t>
      </w:r>
    </w:p>
    <w:p w14:paraId="015B8012" w14:textId="77777777" w:rsidR="00EA7FA1" w:rsidRPr="00271201" w:rsidRDefault="00EA7FA1" w:rsidP="00040EB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s primarnim (ISCED 1) ili nižim sekundarnim obrazovanjem (ISCED 2), </w:t>
      </w:r>
    </w:p>
    <w:p w14:paraId="2E4CD2E9" w14:textId="77777777" w:rsidR="00EA7FA1" w:rsidRPr="00271201" w:rsidRDefault="00EA7FA1" w:rsidP="00040EB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s višim sekundarnim (ISCED 3) ili </w:t>
      </w:r>
      <w:proofErr w:type="spellStart"/>
      <w:r w:rsidRPr="00271201">
        <w:rPr>
          <w:rFonts w:ascii="Times New Roman" w:eastAsia="Droid Sans Fallback" w:hAnsi="Times New Roman"/>
          <w:sz w:val="24"/>
          <w:szCs w:val="24"/>
        </w:rPr>
        <w:t>postsekundarnim</w:t>
      </w:r>
      <w:proofErr w:type="spellEnd"/>
      <w:r w:rsidRPr="00271201">
        <w:rPr>
          <w:rFonts w:ascii="Times New Roman" w:eastAsia="Droid Sans Fallback" w:hAnsi="Times New Roman"/>
          <w:sz w:val="24"/>
          <w:szCs w:val="24"/>
        </w:rPr>
        <w:t xml:space="preserve"> obrazovanjem (ISCED 4), </w:t>
      </w:r>
    </w:p>
    <w:p w14:paraId="5443FA1A" w14:textId="77777777" w:rsidR="00EA7FA1" w:rsidRPr="00271201" w:rsidRDefault="00EA7FA1" w:rsidP="00040EB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s tercijarnim obrazovanjem (ISCED od 5 do 8), </w:t>
      </w:r>
    </w:p>
    <w:p w14:paraId="279D5A92" w14:textId="77777777" w:rsidR="00392898" w:rsidRPr="00392898" w:rsidRDefault="00392898" w:rsidP="00392898">
      <w:pPr>
        <w:suppressAutoHyphens/>
        <w:spacing w:after="0" w:line="240" w:lineRule="auto"/>
        <w:jc w:val="both"/>
        <w:rPr>
          <w:rFonts w:ascii="Times New Roman" w:eastAsia="Droid Sans Fallback" w:hAnsi="Times New Roman"/>
          <w:sz w:val="24"/>
          <w:szCs w:val="24"/>
        </w:rPr>
      </w:pPr>
      <w:r w:rsidRPr="00392898">
        <w:rPr>
          <w:rFonts w:ascii="Times New Roman" w:eastAsia="Droid Sans Fallback" w:hAnsi="Times New Roman"/>
          <w:sz w:val="24"/>
          <w:szCs w:val="24"/>
        </w:rPr>
        <w:t>- osoba s invaliditetom</w:t>
      </w:r>
    </w:p>
    <w:p w14:paraId="5AA84A43" w14:textId="77777777" w:rsidR="00392898" w:rsidRPr="00392898" w:rsidRDefault="00392898" w:rsidP="00392898">
      <w:pPr>
        <w:suppressAutoHyphens/>
        <w:spacing w:after="0" w:line="240" w:lineRule="auto"/>
        <w:jc w:val="both"/>
        <w:rPr>
          <w:rFonts w:ascii="Times New Roman" w:eastAsia="Droid Sans Fallback" w:hAnsi="Times New Roman"/>
          <w:sz w:val="24"/>
          <w:szCs w:val="24"/>
        </w:rPr>
      </w:pPr>
      <w:r w:rsidRPr="00392898">
        <w:rPr>
          <w:rFonts w:ascii="Times New Roman" w:eastAsia="Droid Sans Fallback" w:hAnsi="Times New Roman"/>
          <w:sz w:val="24"/>
          <w:szCs w:val="24"/>
        </w:rPr>
        <w:t>- pripadnost nacionalnoj manjini</w:t>
      </w:r>
    </w:p>
    <w:p w14:paraId="0535C12A" w14:textId="77777777" w:rsidR="00392898" w:rsidRPr="00392898" w:rsidRDefault="00392898" w:rsidP="00392898">
      <w:pPr>
        <w:suppressAutoHyphens/>
        <w:spacing w:after="0" w:line="240" w:lineRule="auto"/>
        <w:jc w:val="both"/>
        <w:rPr>
          <w:rFonts w:ascii="Times New Roman" w:eastAsia="Droid Sans Fallback" w:hAnsi="Times New Roman"/>
          <w:sz w:val="24"/>
          <w:szCs w:val="24"/>
        </w:rPr>
      </w:pPr>
      <w:r w:rsidRPr="00392898">
        <w:rPr>
          <w:rFonts w:ascii="Times New Roman" w:eastAsia="Droid Sans Fallback" w:hAnsi="Times New Roman"/>
          <w:sz w:val="24"/>
          <w:szCs w:val="24"/>
        </w:rPr>
        <w:t>- osoba stranog podrijetla</w:t>
      </w:r>
    </w:p>
    <w:p w14:paraId="7A400D0B" w14:textId="77777777" w:rsidR="00392898" w:rsidRPr="00392898" w:rsidRDefault="00392898" w:rsidP="00392898">
      <w:pPr>
        <w:suppressAutoHyphens/>
        <w:spacing w:after="0" w:line="240" w:lineRule="auto"/>
        <w:jc w:val="both"/>
        <w:rPr>
          <w:rFonts w:ascii="Times New Roman" w:eastAsia="Droid Sans Fallback" w:hAnsi="Times New Roman"/>
          <w:sz w:val="24"/>
          <w:szCs w:val="24"/>
        </w:rPr>
      </w:pPr>
      <w:r w:rsidRPr="00392898">
        <w:rPr>
          <w:rFonts w:ascii="Times New Roman" w:eastAsia="Droid Sans Fallback" w:hAnsi="Times New Roman"/>
          <w:sz w:val="24"/>
          <w:szCs w:val="24"/>
        </w:rPr>
        <w:t>- migrant</w:t>
      </w:r>
    </w:p>
    <w:p w14:paraId="06416652" w14:textId="3FD357BE" w:rsidR="00392898" w:rsidRPr="00392898" w:rsidRDefault="00392898" w:rsidP="00392898">
      <w:pPr>
        <w:suppressAutoHyphens/>
        <w:spacing w:after="0" w:line="240" w:lineRule="auto"/>
        <w:jc w:val="both"/>
        <w:rPr>
          <w:rFonts w:ascii="Times New Roman" w:eastAsia="Droid Sans Fallback" w:hAnsi="Times New Roman"/>
          <w:sz w:val="24"/>
          <w:szCs w:val="24"/>
        </w:rPr>
      </w:pPr>
      <w:r w:rsidRPr="00392898">
        <w:rPr>
          <w:rFonts w:ascii="Times New Roman" w:eastAsia="Droid Sans Fallback" w:hAnsi="Times New Roman"/>
          <w:sz w:val="24"/>
          <w:szCs w:val="24"/>
        </w:rPr>
        <w:t>- ostale osobe u nepovoljnom položaju (pod-kategorije: beskućnik ili osoba pogođena socijalnom isključenošću u pogledu stanovanja)</w:t>
      </w:r>
      <w:r>
        <w:rPr>
          <w:rFonts w:ascii="Times New Roman" w:eastAsia="Droid Sans Fallback" w:hAnsi="Times New Roman"/>
          <w:sz w:val="24"/>
          <w:szCs w:val="24"/>
        </w:rPr>
        <w:t>.</w:t>
      </w:r>
      <w:r w:rsidRPr="00392898">
        <w:rPr>
          <w:rFonts w:ascii="Times New Roman" w:eastAsia="Droid Sans Fallback" w:hAnsi="Times New Roman"/>
          <w:sz w:val="24"/>
          <w:szCs w:val="24"/>
        </w:rPr>
        <w:t xml:space="preserve">   </w:t>
      </w:r>
    </w:p>
    <w:p w14:paraId="4616DCB2" w14:textId="77777777" w:rsidR="00EA7FA1" w:rsidRPr="00271201" w:rsidRDefault="00EA7FA1" w:rsidP="00EA7FA1">
      <w:pPr>
        <w:suppressAutoHyphens/>
        <w:spacing w:after="0" w:line="240" w:lineRule="auto"/>
        <w:jc w:val="both"/>
        <w:rPr>
          <w:rFonts w:ascii="Times New Roman" w:eastAsia="Droid Sans Fallback" w:hAnsi="Times New Roman"/>
          <w:sz w:val="24"/>
          <w:szCs w:val="24"/>
        </w:rPr>
      </w:pPr>
    </w:p>
    <w:p w14:paraId="761D70C7" w14:textId="054A8B3B" w:rsidR="00EA7FA1" w:rsidRPr="00271201" w:rsidRDefault="008447E1" w:rsidP="00EA7FA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EA7FA1" w:rsidRPr="00392898">
        <w:rPr>
          <w:rFonts w:ascii="Times New Roman" w:eastAsia="Droid Sans Fallback" w:hAnsi="Times New Roman"/>
          <w:b/>
          <w:sz w:val="24"/>
          <w:szCs w:val="24"/>
        </w:rPr>
        <w:t>Zajednički pokazatelji trenutačnih rezultata</w:t>
      </w:r>
      <w:r w:rsidR="00EA7FA1" w:rsidRPr="00271201">
        <w:rPr>
          <w:rFonts w:ascii="Times New Roman" w:eastAsia="Droid Sans Fallback" w:hAnsi="Times New Roman"/>
          <w:sz w:val="24"/>
          <w:szCs w:val="24"/>
        </w:rPr>
        <w:t xml:space="preserve"> za sudionike prikupljaju se korištenjem Obrasca 2. </w:t>
      </w:r>
      <w:r w:rsidR="006076CB" w:rsidRPr="00271201">
        <w:rPr>
          <w:rFonts w:ascii="Times New Roman" w:eastAsia="Droid Sans Fallback" w:hAnsi="Times New Roman"/>
          <w:sz w:val="24"/>
          <w:szCs w:val="24"/>
        </w:rPr>
        <w:t>„</w:t>
      </w:r>
      <w:r w:rsidR="00EA7FA1" w:rsidRPr="00271201">
        <w:rPr>
          <w:rFonts w:ascii="Times New Roman" w:eastAsia="Droid Sans Fallback" w:hAnsi="Times New Roman"/>
          <w:sz w:val="24"/>
          <w:szCs w:val="24"/>
        </w:rPr>
        <w:t>Podaci nakon završetka aktivnosti“ u razdoblju od dana prestanka sudjelovanja pojedinog sudionika u aktivnosti projekta</w:t>
      </w:r>
      <w:r w:rsidR="00E90EAE" w:rsidRPr="00271201">
        <w:rPr>
          <w:rStyle w:val="Referencafusnote"/>
          <w:rFonts w:ascii="Times New Roman" w:eastAsia="Droid Sans Fallback" w:hAnsi="Times New Roman"/>
          <w:sz w:val="24"/>
          <w:szCs w:val="24"/>
        </w:rPr>
        <w:footnoteReference w:id="31"/>
      </w:r>
      <w:r w:rsidR="00EA7FA1" w:rsidRPr="00271201">
        <w:rPr>
          <w:rFonts w:ascii="Times New Roman" w:eastAsia="Droid Sans Fallback" w:hAnsi="Times New Roman"/>
          <w:sz w:val="24"/>
          <w:szCs w:val="24"/>
        </w:rPr>
        <w:t xml:space="preserve">, a najkasnije 4 tjedna od njegovog izlaska i uključuju sljedeće: </w:t>
      </w:r>
    </w:p>
    <w:p w14:paraId="627C7382" w14:textId="77777777" w:rsidR="00EA7FA1" w:rsidRPr="00271201" w:rsidRDefault="00EA7FA1" w:rsidP="00EA7FA1">
      <w:pPr>
        <w:suppressAutoHyphens/>
        <w:spacing w:after="0" w:line="240" w:lineRule="auto"/>
        <w:jc w:val="both"/>
        <w:rPr>
          <w:rFonts w:ascii="Times New Roman" w:eastAsia="Droid Sans Fallback" w:hAnsi="Times New Roman"/>
          <w:sz w:val="24"/>
          <w:szCs w:val="24"/>
        </w:rPr>
      </w:pPr>
    </w:p>
    <w:p w14:paraId="5B682DBF" w14:textId="77777777" w:rsidR="00EA7FA1" w:rsidRPr="00271201" w:rsidRDefault="00EA7FA1" w:rsidP="00EA7FA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neaktivni sudionici koji traže p</w:t>
      </w:r>
      <w:r w:rsidR="006076CB" w:rsidRPr="00271201">
        <w:rPr>
          <w:rFonts w:ascii="Times New Roman" w:eastAsia="Droid Sans Fallback" w:hAnsi="Times New Roman"/>
          <w:sz w:val="24"/>
          <w:szCs w:val="24"/>
        </w:rPr>
        <w:t>osao po prestanku sudjelovanja;</w:t>
      </w:r>
    </w:p>
    <w:p w14:paraId="46AFEB54" w14:textId="77777777" w:rsidR="00EA7FA1" w:rsidRPr="00271201" w:rsidRDefault="00EA7FA1" w:rsidP="00EA7FA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sudionici koji se obrazuju/osposoblj</w:t>
      </w:r>
      <w:r w:rsidR="006076CB" w:rsidRPr="00271201">
        <w:rPr>
          <w:rFonts w:ascii="Times New Roman" w:eastAsia="Droid Sans Fallback" w:hAnsi="Times New Roman"/>
          <w:sz w:val="24"/>
          <w:szCs w:val="24"/>
        </w:rPr>
        <w:t>avaju po prestanku sudjelovanja;</w:t>
      </w:r>
      <w:r w:rsidRPr="00271201">
        <w:rPr>
          <w:rFonts w:ascii="Times New Roman" w:eastAsia="Droid Sans Fallback" w:hAnsi="Times New Roman"/>
          <w:sz w:val="24"/>
          <w:szCs w:val="24"/>
        </w:rPr>
        <w:t xml:space="preserve"> </w:t>
      </w:r>
    </w:p>
    <w:p w14:paraId="65E3C16A" w14:textId="77777777" w:rsidR="00EA7FA1" w:rsidRPr="00271201" w:rsidRDefault="00EA7FA1" w:rsidP="00EA7FA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sudionici koji stječu kvalifikaciju po prestan</w:t>
      </w:r>
      <w:r w:rsidR="006076CB" w:rsidRPr="00271201">
        <w:rPr>
          <w:rFonts w:ascii="Times New Roman" w:eastAsia="Droid Sans Fallback" w:hAnsi="Times New Roman"/>
          <w:sz w:val="24"/>
          <w:szCs w:val="24"/>
        </w:rPr>
        <w:t>ku sudjelovanja;</w:t>
      </w:r>
    </w:p>
    <w:p w14:paraId="6D7FFFC8" w14:textId="77777777" w:rsidR="00EA7FA1" w:rsidRPr="00271201" w:rsidRDefault="00EA7FA1" w:rsidP="00EA7FA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sudionici koji imaju posao, uključujući samozaposl</w:t>
      </w:r>
      <w:r w:rsidR="006076CB" w:rsidRPr="00271201">
        <w:rPr>
          <w:rFonts w:ascii="Times New Roman" w:eastAsia="Droid Sans Fallback" w:hAnsi="Times New Roman"/>
          <w:sz w:val="24"/>
          <w:szCs w:val="24"/>
        </w:rPr>
        <w:t>ene, po prestanku sudjelovanja;</w:t>
      </w:r>
    </w:p>
    <w:p w14:paraId="62849AA8" w14:textId="77777777" w:rsidR="00EA7FA1" w:rsidRPr="00271201" w:rsidRDefault="00EA7FA1" w:rsidP="00EA7FA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sudionici u nepovoljnom položaju koji traže posao, koji se obrazuju/osposobljavaju, koji stječu</w:t>
      </w:r>
    </w:p>
    <w:p w14:paraId="142E1ABE" w14:textId="77777777" w:rsidR="00EA7FA1" w:rsidRPr="00271201" w:rsidRDefault="00EA7FA1" w:rsidP="00EA7FA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kvalifikaciju, koji imaju posao, uključujući samozaposlene, po prestanku sudjelovanja.</w:t>
      </w:r>
    </w:p>
    <w:p w14:paraId="47C49A3A" w14:textId="77777777" w:rsidR="00EA7FA1" w:rsidRPr="00271201" w:rsidRDefault="00EA7FA1" w:rsidP="00EA7FA1">
      <w:pPr>
        <w:suppressAutoHyphens/>
        <w:spacing w:after="0" w:line="240" w:lineRule="auto"/>
        <w:jc w:val="both"/>
        <w:rPr>
          <w:rFonts w:ascii="Times New Roman" w:eastAsia="Droid Sans Fallback" w:hAnsi="Times New Roman"/>
          <w:sz w:val="24"/>
          <w:szCs w:val="24"/>
        </w:rPr>
      </w:pPr>
    </w:p>
    <w:p w14:paraId="5C5D8D8B" w14:textId="77777777" w:rsidR="00EA7FA1" w:rsidRPr="00271201" w:rsidRDefault="00B9119F" w:rsidP="00EA7FA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ab/>
      </w:r>
      <w:r w:rsidR="00EA7FA1" w:rsidRPr="00392898">
        <w:rPr>
          <w:rFonts w:ascii="Times New Roman" w:eastAsia="Droid Sans Fallback" w:hAnsi="Times New Roman"/>
          <w:b/>
          <w:sz w:val="24"/>
          <w:szCs w:val="24"/>
        </w:rPr>
        <w:t>Zajednički pokazatelji dugoročnijih rezultata</w:t>
      </w:r>
      <w:r w:rsidR="00EA7FA1" w:rsidRPr="00271201">
        <w:rPr>
          <w:rFonts w:ascii="Times New Roman" w:eastAsia="Droid Sans Fallback" w:hAnsi="Times New Roman"/>
          <w:sz w:val="24"/>
          <w:szCs w:val="24"/>
        </w:rPr>
        <w:t xml:space="preserve"> odnose se na status sudionika šest mjeseci po prestanku sudjelovanja te se u ovoj Uputi ne navode iz razloga što Korisnik nema obvezu izvještavanja o istima.</w:t>
      </w:r>
    </w:p>
    <w:p w14:paraId="0C0BEB9C" w14:textId="77777777" w:rsidR="00EA7FA1" w:rsidRPr="00271201" w:rsidRDefault="00EA7FA1" w:rsidP="00EA7FA1">
      <w:pPr>
        <w:suppressAutoHyphens/>
        <w:spacing w:after="0" w:line="240" w:lineRule="auto"/>
        <w:jc w:val="both"/>
        <w:rPr>
          <w:rFonts w:ascii="Times New Roman" w:eastAsia="Droid Sans Fallback" w:hAnsi="Times New Roman"/>
          <w:sz w:val="24"/>
          <w:szCs w:val="24"/>
        </w:rPr>
      </w:pPr>
    </w:p>
    <w:p w14:paraId="405A788B" w14:textId="4991FF96" w:rsidR="009C6DE7" w:rsidRDefault="00B9119F" w:rsidP="00EA7FA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EA7FA1" w:rsidRPr="00271201">
        <w:rPr>
          <w:rFonts w:ascii="Times New Roman" w:eastAsia="Droid Sans Fallback" w:hAnsi="Times New Roman"/>
          <w:sz w:val="24"/>
          <w:szCs w:val="24"/>
        </w:rPr>
        <w:t xml:space="preserve">Prilog I. ujedno </w:t>
      </w:r>
      <w:r w:rsidR="009C4B9B" w:rsidRPr="00271201">
        <w:rPr>
          <w:rFonts w:ascii="Times New Roman" w:eastAsia="Droid Sans Fallback" w:hAnsi="Times New Roman"/>
          <w:sz w:val="24"/>
          <w:szCs w:val="24"/>
        </w:rPr>
        <w:t>utvrđuje</w:t>
      </w:r>
      <w:r w:rsidR="00EA7FA1" w:rsidRPr="00271201">
        <w:rPr>
          <w:rFonts w:ascii="Times New Roman" w:eastAsia="Droid Sans Fallback" w:hAnsi="Times New Roman"/>
          <w:sz w:val="24"/>
          <w:szCs w:val="24"/>
        </w:rPr>
        <w:t xml:space="preserve"> zajedničke pokazatelje koji se odnose na subjekte, ali se oni u ovoj uputi ne navode iz razloga što Korisnik nema obvezu izvještavanja o istima</w:t>
      </w:r>
      <w:r w:rsidR="00496E7E">
        <w:rPr>
          <w:rFonts w:ascii="Times New Roman" w:eastAsia="Droid Sans Fallback" w:hAnsi="Times New Roman"/>
          <w:sz w:val="24"/>
          <w:szCs w:val="24"/>
        </w:rPr>
        <w:t xml:space="preserve"> putem Obrasca I. Opći podaci</w:t>
      </w:r>
    </w:p>
    <w:p w14:paraId="37BC577A" w14:textId="6F98B32E" w:rsidR="00E95CD9" w:rsidRDefault="00E95CD9" w:rsidP="00EA7FA1">
      <w:pPr>
        <w:suppressAutoHyphens/>
        <w:spacing w:after="0" w:line="240" w:lineRule="auto"/>
        <w:jc w:val="both"/>
        <w:rPr>
          <w:rFonts w:ascii="Times New Roman" w:eastAsia="Droid Sans Fallback" w:hAnsi="Times New Roman"/>
          <w:sz w:val="24"/>
          <w:szCs w:val="24"/>
        </w:rPr>
      </w:pPr>
    </w:p>
    <w:p w14:paraId="501ECE64" w14:textId="52640FB7" w:rsidR="00E95CD9" w:rsidRPr="00271201" w:rsidRDefault="00E95CD9" w:rsidP="00EA7FA1">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tab/>
      </w:r>
      <w:r w:rsidRPr="00E95CD9">
        <w:rPr>
          <w:rFonts w:ascii="Times New Roman" w:eastAsia="Droid Sans Fallback" w:hAnsi="Times New Roman"/>
          <w:sz w:val="24"/>
          <w:szCs w:val="24"/>
        </w:rPr>
        <w:t>Svi pokazatelji ostvarenja i trenutačnih rezultata koji se odnose na sudionike razvrstavaju se prema spolu.</w:t>
      </w:r>
    </w:p>
    <w:p w14:paraId="4357A251" w14:textId="032C96D3" w:rsidR="00E95CD9" w:rsidRDefault="00B542B0" w:rsidP="00EA7FA1">
      <w:pPr>
        <w:suppressAutoHyphens/>
        <w:spacing w:after="0" w:line="240" w:lineRule="auto"/>
        <w:jc w:val="both"/>
        <w:rPr>
          <w:rFonts w:ascii="Times New Roman" w:eastAsia="Droid Sans Fallback" w:hAnsi="Times New Roman"/>
          <w:sz w:val="24"/>
          <w:szCs w:val="24"/>
        </w:rPr>
      </w:pPr>
      <w:r w:rsidRPr="00E95CD9">
        <w:rPr>
          <w:rFonts w:ascii="Times New Roman" w:eastAsia="Droid Sans Fallback" w:hAnsi="Times New Roman"/>
          <w:b/>
          <w:noProof/>
          <w:sz w:val="24"/>
          <w:szCs w:val="24"/>
          <w:lang w:eastAsia="hr-HR"/>
        </w:rPr>
        <mc:AlternateContent>
          <mc:Choice Requires="wps">
            <w:drawing>
              <wp:anchor distT="45720" distB="45720" distL="114300" distR="114300" simplePos="0" relativeHeight="251662848" behindDoc="0" locked="0" layoutInCell="1" allowOverlap="1" wp14:anchorId="6D977939" wp14:editId="449EEDCA">
                <wp:simplePos x="0" y="0"/>
                <wp:positionH relativeFrom="margin">
                  <wp:align>left</wp:align>
                </wp:positionH>
                <wp:positionV relativeFrom="paragraph">
                  <wp:posOffset>290830</wp:posOffset>
                </wp:positionV>
                <wp:extent cx="6097905" cy="1176655"/>
                <wp:effectExtent l="0" t="0" r="17145" b="23495"/>
                <wp:wrapSquare wrapText="bothSides"/>
                <wp:docPr id="6"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7905" cy="1176655"/>
                        </a:xfrm>
                        <a:prstGeom prst="rect">
                          <a:avLst/>
                        </a:prstGeom>
                        <a:solidFill>
                          <a:srgbClr val="FFFFFF"/>
                        </a:solidFill>
                        <a:ln w="9525">
                          <a:solidFill>
                            <a:srgbClr val="000000"/>
                          </a:solidFill>
                          <a:miter lim="800000"/>
                          <a:headEnd/>
                          <a:tailEnd/>
                        </a:ln>
                      </wps:spPr>
                      <wps:txbx>
                        <w:txbxContent>
                          <w:p w14:paraId="2A950A41" w14:textId="02B5CFA3" w:rsidR="00C374F5" w:rsidRPr="00E95CD9" w:rsidRDefault="00C374F5">
                            <w:pPr>
                              <w:rPr>
                                <w:rFonts w:ascii="Times New Roman" w:eastAsia="Droid Sans Fallback" w:hAnsi="Times New Roman"/>
                                <w:b/>
                                <w:sz w:val="24"/>
                                <w:szCs w:val="24"/>
                              </w:rPr>
                            </w:pPr>
                            <w:r w:rsidRPr="00E95CD9">
                              <w:rPr>
                                <w:rFonts w:ascii="Times New Roman" w:eastAsia="Droid Sans Fallback" w:hAnsi="Times New Roman"/>
                                <w:b/>
                                <w:sz w:val="24"/>
                                <w:szCs w:val="24"/>
                              </w:rPr>
                              <w:t>VAŽNO!</w:t>
                            </w:r>
                          </w:p>
                          <w:p w14:paraId="63BF4356" w14:textId="3B988DFF" w:rsidR="00C374F5" w:rsidRPr="00E95CD9" w:rsidRDefault="00C374F5" w:rsidP="00E95CD9">
                            <w:pPr>
                              <w:suppressAutoHyphens/>
                              <w:spacing w:after="0" w:line="240" w:lineRule="auto"/>
                              <w:jc w:val="both"/>
                              <w:rPr>
                                <w:rFonts w:ascii="Times New Roman" w:eastAsia="Droid Sans Fallback" w:hAnsi="Times New Roman"/>
                                <w:b/>
                                <w:sz w:val="24"/>
                                <w:szCs w:val="24"/>
                              </w:rPr>
                            </w:pPr>
                            <w:r w:rsidRPr="00E95CD9">
                              <w:rPr>
                                <w:rFonts w:ascii="Times New Roman" w:eastAsia="Droid Sans Fallback" w:hAnsi="Times New Roman"/>
                                <w:b/>
                                <w:sz w:val="24"/>
                                <w:szCs w:val="24"/>
                              </w:rPr>
                              <w:t xml:space="preserve">Iznimno je važno realno planirati ciljne vrijednosti </w:t>
                            </w:r>
                            <w:r>
                              <w:rPr>
                                <w:rFonts w:ascii="Times New Roman" w:eastAsia="Droid Sans Fallback" w:hAnsi="Times New Roman"/>
                                <w:b/>
                                <w:sz w:val="24"/>
                                <w:szCs w:val="24"/>
                              </w:rPr>
                              <w:t xml:space="preserve">pokazatelja </w:t>
                            </w:r>
                            <w:r w:rsidRPr="00E95CD9">
                              <w:rPr>
                                <w:rFonts w:ascii="Times New Roman" w:eastAsia="Droid Sans Fallback" w:hAnsi="Times New Roman"/>
                                <w:b/>
                                <w:sz w:val="24"/>
                                <w:szCs w:val="24"/>
                              </w:rPr>
                              <w:t>obzirom da neostvarivanje istih može imati za posljedicu financijske korekcije, sukladno odredbama Posebnih uvjeta Ugovora o dodjeli bespovratnih sredstava za projekte koji se financiraju iz Europskog socijalnog fonda u financijskom razdoblju 2014.- 2020.</w:t>
                            </w:r>
                          </w:p>
                          <w:p w14:paraId="13EB4E4C" w14:textId="77777777" w:rsidR="00C374F5" w:rsidRDefault="00C374F5"/>
                          <w:p w14:paraId="7449D777" w14:textId="1C2292AA" w:rsidR="00C374F5" w:rsidRDefault="00C374F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ni okvir 2" o:spid="_x0000_s1026" type="#_x0000_t202" style="position:absolute;left:0;text-align:left;margin-left:0;margin-top:22.9pt;width:480.15pt;height:92.65pt;z-index:25166284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">
                <v:textbox>
                  <w:txbxContent>
                    <w:p w14:paraId="2A950A41" w14:textId="02B5CFA3" w:rsidR="00C374F5" w:rsidRPr="00E95CD9" w:rsidRDefault="00C374F5">
                      <w:pPr>
                        <w:rPr>
                          <w:rFonts w:ascii="Times New Roman" w:eastAsia="Droid Sans Fallback" w:hAnsi="Times New Roman"/>
                          <w:b/>
                          <w:sz w:val="24"/>
                          <w:szCs w:val="24"/>
                        </w:rPr>
                      </w:pPr>
                      <w:r w:rsidRPr="00E95CD9">
                        <w:rPr>
                          <w:rFonts w:ascii="Times New Roman" w:eastAsia="Droid Sans Fallback" w:hAnsi="Times New Roman"/>
                          <w:b/>
                          <w:sz w:val="24"/>
                          <w:szCs w:val="24"/>
                        </w:rPr>
                        <w:t>VAŽNO!</w:t>
                      </w:r>
                    </w:p>
                    <w:p w14:paraId="63BF4356" w14:textId="3B988DFF" w:rsidR="00C374F5" w:rsidRPr="00E95CD9" w:rsidRDefault="00C374F5" w:rsidP="00E95CD9">
                      <w:pPr>
                        <w:suppressAutoHyphens/>
                        <w:spacing w:after="0" w:line="240" w:lineRule="auto"/>
                        <w:jc w:val="both"/>
                        <w:rPr>
                          <w:rFonts w:ascii="Times New Roman" w:eastAsia="Droid Sans Fallback" w:hAnsi="Times New Roman"/>
                          <w:b/>
                          <w:sz w:val="24"/>
                          <w:szCs w:val="24"/>
                        </w:rPr>
                      </w:pPr>
                      <w:r w:rsidRPr="00E95CD9">
                        <w:rPr>
                          <w:rFonts w:ascii="Times New Roman" w:eastAsia="Droid Sans Fallback" w:hAnsi="Times New Roman"/>
                          <w:b/>
                          <w:sz w:val="24"/>
                          <w:szCs w:val="24"/>
                        </w:rPr>
                        <w:t xml:space="preserve">Iznimno je važno realno planirati ciljne vrijednosti </w:t>
                      </w:r>
                      <w:r>
                        <w:rPr>
                          <w:rFonts w:ascii="Times New Roman" w:eastAsia="Droid Sans Fallback" w:hAnsi="Times New Roman"/>
                          <w:b/>
                          <w:sz w:val="24"/>
                          <w:szCs w:val="24"/>
                        </w:rPr>
                        <w:t xml:space="preserve">pokazatelja </w:t>
                      </w:r>
                      <w:r w:rsidRPr="00E95CD9">
                        <w:rPr>
                          <w:rFonts w:ascii="Times New Roman" w:eastAsia="Droid Sans Fallback" w:hAnsi="Times New Roman"/>
                          <w:b/>
                          <w:sz w:val="24"/>
                          <w:szCs w:val="24"/>
                        </w:rPr>
                        <w:t>obzirom da neostvarivanje istih može imati za posljedicu financijske korekcije, sukladno odredbama Posebnih uvjeta Ugovora o dodjeli bespovratnih sredstava za projekte koji se financiraju iz Europskog socijalnog fonda u financijskom razdoblju 2014.- 2020.</w:t>
                      </w:r>
                    </w:p>
                    <w:p w14:paraId="13EB4E4C" w14:textId="77777777" w:rsidR="00C374F5" w:rsidRDefault="00C374F5"/>
                    <w:p w14:paraId="7449D777" w14:textId="1C2292AA" w:rsidR="00C374F5" w:rsidRDefault="00C374F5"/>
                  </w:txbxContent>
                </v:textbox>
                <w10:wrap type="square" anchorx="margin"/>
              </v:shape>
            </w:pict>
          </mc:Fallback>
        </mc:AlternateContent>
      </w:r>
    </w:p>
    <w:p w14:paraId="0E54A851" w14:textId="79CAF595" w:rsidR="00B824A4" w:rsidRPr="00572704" w:rsidRDefault="00B824A4" w:rsidP="00572704">
      <w:pPr>
        <w:pStyle w:val="Naslov3"/>
      </w:pPr>
      <w:bookmarkStart w:id="22" w:name="_Toc11056403"/>
      <w:r w:rsidRPr="00572704">
        <w:t>1.5.3 Mjerljivi ishodi i financijske korekcije</w:t>
      </w:r>
      <w:bookmarkEnd w:id="22"/>
    </w:p>
    <w:p w14:paraId="1F678CF1" w14:textId="6ED7CA0F" w:rsidR="00272FEB" w:rsidRPr="00CE53B8" w:rsidRDefault="00B824A4" w:rsidP="008F4993">
      <w:pPr>
        <w:spacing w:line="240" w:lineRule="auto"/>
        <w:ind w:firstLine="708"/>
        <w:jc w:val="both"/>
        <w:rPr>
          <w:rFonts w:ascii="Times New Roman" w:eastAsia="Droid Sans Fallback" w:hAnsi="Times New Roman"/>
          <w:bCs/>
          <w:sz w:val="24"/>
          <w:szCs w:val="24"/>
        </w:rPr>
      </w:pPr>
      <w:r w:rsidRPr="00CE53B8">
        <w:rPr>
          <w:rFonts w:ascii="Times New Roman" w:eastAsia="Droid Sans Fallback" w:hAnsi="Times New Roman"/>
          <w:bCs/>
          <w:sz w:val="24"/>
          <w:szCs w:val="24"/>
        </w:rPr>
        <w:t>Prijavitelj je dužan u naznačiti i vrijednosti pojedinih mjerljivih ishoda projektnih aktivnosti u okviru projektnih elemenata u Prijavnom obrascu A dio, Elementi projekta i proračun.</w:t>
      </w:r>
      <w:r w:rsidR="00272FEB" w:rsidRPr="00CE53B8">
        <w:rPr>
          <w:rFonts w:ascii="Times New Roman" w:eastAsia="Droid Sans Fallback" w:hAnsi="Times New Roman"/>
          <w:bCs/>
          <w:sz w:val="24"/>
          <w:szCs w:val="24"/>
        </w:rPr>
        <w:t xml:space="preserve"> </w:t>
      </w:r>
      <w:r w:rsidR="00CE53B8" w:rsidRPr="00CE53B8">
        <w:rPr>
          <w:rFonts w:ascii="Times New Roman" w:eastAsia="Droid Sans Fallback" w:hAnsi="Times New Roman"/>
          <w:bCs/>
          <w:sz w:val="24"/>
          <w:szCs w:val="24"/>
        </w:rPr>
        <w:t xml:space="preserve">Mjerljivi ishodi predstavljaju konkretne rezultate aktivnosti koji se mogu realno kvantificirati. </w:t>
      </w:r>
      <w:r w:rsidR="00272FEB" w:rsidRPr="00CE53B8">
        <w:rPr>
          <w:rFonts w:ascii="Times New Roman" w:eastAsia="Droid Sans Fallback" w:hAnsi="Times New Roman"/>
          <w:bCs/>
          <w:sz w:val="24"/>
          <w:szCs w:val="24"/>
        </w:rPr>
        <w:t>Tablica prihvatljivih aktivnosti i mjerljivih ishoda nalazi se u okviru poglavlja 3.3.3 Prihvatljive aktivnosti unutar projektnih elemenata za Skupinu 2</w:t>
      </w:r>
      <w:r w:rsidR="00CE53B8" w:rsidRPr="00CE53B8">
        <w:rPr>
          <w:rFonts w:ascii="Times New Roman" w:eastAsia="Droid Sans Fallback" w:hAnsi="Times New Roman"/>
          <w:bCs/>
          <w:sz w:val="24"/>
          <w:szCs w:val="24"/>
        </w:rPr>
        <w:t>.</w:t>
      </w:r>
    </w:p>
    <w:p w14:paraId="142CBCF1" w14:textId="647F8F70" w:rsidR="00272FEB" w:rsidRPr="00CE53B8" w:rsidRDefault="00272FEB" w:rsidP="00B542B0">
      <w:pPr>
        <w:spacing w:line="240" w:lineRule="auto"/>
        <w:jc w:val="both"/>
        <w:rPr>
          <w:rFonts w:ascii="Times New Roman" w:eastAsia="Droid Sans Fallback" w:hAnsi="Times New Roman"/>
          <w:b/>
          <w:bCs/>
          <w:sz w:val="24"/>
          <w:szCs w:val="24"/>
        </w:rPr>
      </w:pPr>
      <w:r w:rsidRPr="00CE53B8">
        <w:rPr>
          <w:rFonts w:ascii="Times New Roman" w:eastAsia="Droid Sans Fallback" w:hAnsi="Times New Roman"/>
          <w:b/>
          <w:bCs/>
          <w:sz w:val="24"/>
          <w:szCs w:val="24"/>
        </w:rPr>
        <w:t xml:space="preserve">VAŽNA NAPOMENA: </w:t>
      </w:r>
    </w:p>
    <w:p w14:paraId="5C8F7B06" w14:textId="524EB5BC" w:rsidR="00B824A4" w:rsidRPr="00E574F8" w:rsidRDefault="00C410C3" w:rsidP="00E574F8">
      <w:pPr>
        <w:spacing w:line="240" w:lineRule="auto"/>
        <w:jc w:val="both"/>
        <w:rPr>
          <w:rFonts w:ascii="Times New Roman" w:eastAsia="Droid Sans Fallback" w:hAnsi="Times New Roman"/>
          <w:bCs/>
          <w:sz w:val="24"/>
          <w:szCs w:val="24"/>
        </w:rPr>
      </w:pPr>
      <w:r>
        <w:rPr>
          <w:rFonts w:ascii="Times New Roman" w:eastAsia="Droid Sans Fallback" w:hAnsi="Times New Roman"/>
          <w:bCs/>
          <w:sz w:val="24"/>
          <w:szCs w:val="24"/>
        </w:rPr>
        <w:tab/>
      </w:r>
      <w:r w:rsidR="006606C6">
        <w:rPr>
          <w:rFonts w:ascii="Times New Roman" w:eastAsia="Droid Sans Fallback" w:hAnsi="Times New Roman"/>
          <w:bCs/>
          <w:sz w:val="24"/>
          <w:szCs w:val="24"/>
        </w:rPr>
        <w:t>U ovom Poziv</w:t>
      </w:r>
      <w:r w:rsidR="00272FEB" w:rsidRPr="00CE53B8">
        <w:rPr>
          <w:rFonts w:ascii="Times New Roman" w:eastAsia="Droid Sans Fallback" w:hAnsi="Times New Roman"/>
          <w:bCs/>
          <w:sz w:val="24"/>
          <w:szCs w:val="24"/>
        </w:rPr>
        <w:t>u na dostavu proje</w:t>
      </w:r>
      <w:r w:rsidR="006606C6">
        <w:rPr>
          <w:rFonts w:ascii="Times New Roman" w:eastAsia="Droid Sans Fallback" w:hAnsi="Times New Roman"/>
          <w:bCs/>
          <w:sz w:val="24"/>
          <w:szCs w:val="24"/>
        </w:rPr>
        <w:t>ktnih prijedloga, za Skupinu 2 P</w:t>
      </w:r>
      <w:r w:rsidR="00272FEB" w:rsidRPr="00CE53B8">
        <w:rPr>
          <w:rFonts w:ascii="Times New Roman" w:eastAsia="Droid Sans Fallback" w:hAnsi="Times New Roman"/>
          <w:bCs/>
          <w:sz w:val="24"/>
          <w:szCs w:val="24"/>
        </w:rPr>
        <w:t xml:space="preserve">rijavitelja </w:t>
      </w:r>
      <w:r w:rsidR="00CE53B8" w:rsidRPr="00CE53B8">
        <w:rPr>
          <w:rFonts w:ascii="Times New Roman" w:eastAsia="Droid Sans Fallback" w:hAnsi="Times New Roman"/>
          <w:bCs/>
          <w:sz w:val="24"/>
          <w:szCs w:val="24"/>
        </w:rPr>
        <w:t>uvodi se financijska korekcija</w:t>
      </w:r>
      <w:r w:rsidR="00272FEB" w:rsidRPr="00CE53B8">
        <w:rPr>
          <w:rFonts w:ascii="Times New Roman" w:eastAsia="Droid Sans Fallback" w:hAnsi="Times New Roman"/>
          <w:bCs/>
          <w:sz w:val="24"/>
          <w:szCs w:val="24"/>
        </w:rPr>
        <w:t xml:space="preserve"> za neispunjenje jednog </w:t>
      </w:r>
      <w:r w:rsidR="00CE53B8">
        <w:rPr>
          <w:rFonts w:ascii="Times New Roman" w:eastAsia="Droid Sans Fallback" w:hAnsi="Times New Roman"/>
          <w:bCs/>
          <w:sz w:val="24"/>
          <w:szCs w:val="24"/>
        </w:rPr>
        <w:t xml:space="preserve">od mjerljivih ishoda. </w:t>
      </w:r>
      <w:r w:rsidR="00CE53B8" w:rsidRPr="00CE53B8">
        <w:rPr>
          <w:rFonts w:ascii="Times New Roman" w:eastAsia="Droid Sans Fallback" w:hAnsi="Times New Roman"/>
          <w:bCs/>
          <w:sz w:val="24"/>
          <w:szCs w:val="24"/>
        </w:rPr>
        <w:t xml:space="preserve">Prijavitelj iz Skupine 2 dokazuje da je započeo aktivnost društvenog poduzetništva na način da </w:t>
      </w:r>
      <w:r w:rsidR="00CE53B8" w:rsidRPr="00CE53B8">
        <w:rPr>
          <w:rFonts w:ascii="Times New Roman" w:eastAsia="Droid Sans Fallback" w:hAnsi="Times New Roman"/>
          <w:b/>
          <w:bCs/>
          <w:sz w:val="24"/>
          <w:szCs w:val="24"/>
        </w:rPr>
        <w:t>do kraja provedbe projekta mora izdati račune za djelatnost koju obavlja kroz društveno poduzeće u minimalnom iznosu od 10% od ukupne vrijednosti projekta.</w:t>
      </w:r>
      <w:r w:rsidR="00CE53B8" w:rsidRPr="00CE53B8">
        <w:rPr>
          <w:rFonts w:ascii="Times New Roman" w:eastAsia="Droid Sans Fallback" w:hAnsi="Times New Roman"/>
          <w:bCs/>
          <w:sz w:val="24"/>
          <w:szCs w:val="24"/>
        </w:rPr>
        <w:t xml:space="preserve"> Ukoliko Prijavitelj prethodno navedeno ne dokaže dostavom preslika izdanih računa i izvoda s računa korisnika na kojem su vidljive uplate po izdanim računima, isti se obvezuje izvršiti povrat iznosa od </w:t>
      </w:r>
      <w:r w:rsidR="00867A15">
        <w:rPr>
          <w:rFonts w:ascii="Times New Roman" w:eastAsia="Droid Sans Fallback" w:hAnsi="Times New Roman"/>
          <w:bCs/>
          <w:sz w:val="24"/>
          <w:szCs w:val="24"/>
        </w:rPr>
        <w:t>1</w:t>
      </w:r>
      <w:r w:rsidR="00CE53B8" w:rsidRPr="00CE53B8">
        <w:rPr>
          <w:rFonts w:ascii="Times New Roman" w:eastAsia="Droid Sans Fallback" w:hAnsi="Times New Roman"/>
          <w:bCs/>
          <w:sz w:val="24"/>
          <w:szCs w:val="24"/>
        </w:rPr>
        <w:t>0%</w:t>
      </w:r>
      <w:r w:rsidR="009E4771">
        <w:rPr>
          <w:rFonts w:ascii="Times New Roman" w:eastAsia="Droid Sans Fallback" w:hAnsi="Times New Roman"/>
          <w:bCs/>
          <w:sz w:val="24"/>
          <w:szCs w:val="24"/>
        </w:rPr>
        <w:t xml:space="preserve"> od ukupnih prihvatljivih troškova projekta.</w:t>
      </w:r>
      <w:r w:rsidR="00CE53B8" w:rsidRPr="00CE53B8">
        <w:rPr>
          <w:rFonts w:ascii="Times New Roman" w:eastAsia="Droid Sans Fallback" w:hAnsi="Times New Roman"/>
          <w:bCs/>
          <w:sz w:val="24"/>
          <w:szCs w:val="24"/>
        </w:rPr>
        <w:t xml:space="preserve"> </w:t>
      </w:r>
    </w:p>
    <w:p w14:paraId="10F8B48D" w14:textId="3B44BAB1" w:rsidR="009C6DE7" w:rsidRPr="00B542B0" w:rsidRDefault="00B33CE1" w:rsidP="00572704">
      <w:pPr>
        <w:pStyle w:val="Naslov3"/>
        <w:rPr>
          <w:rFonts w:eastAsia="Calibri"/>
          <w:u w:color="000000"/>
          <w:bdr w:val="nil"/>
          <w:lang w:eastAsia="hr-HR"/>
        </w:rPr>
      </w:pPr>
      <w:r>
        <w:rPr>
          <w:rFonts w:eastAsia="Calibri"/>
          <w:u w:color="000000"/>
          <w:bdr w:val="nil"/>
          <w:lang w:eastAsia="hr-HR"/>
        </w:rPr>
        <w:br/>
      </w:r>
      <w:bookmarkStart w:id="23" w:name="_Toc11056404"/>
      <w:r w:rsidR="00B824A4" w:rsidRPr="00B542B0">
        <w:rPr>
          <w:rFonts w:eastAsia="Calibri"/>
          <w:u w:color="000000"/>
          <w:bdr w:val="nil"/>
          <w:lang w:eastAsia="hr-HR"/>
        </w:rPr>
        <w:t>1.5.4</w:t>
      </w:r>
      <w:r w:rsidR="00AE211E" w:rsidRPr="00B542B0">
        <w:rPr>
          <w:rFonts w:eastAsia="Calibri"/>
          <w:u w:color="000000"/>
          <w:bdr w:val="nil"/>
          <w:lang w:eastAsia="hr-HR"/>
        </w:rPr>
        <w:t xml:space="preserve"> </w:t>
      </w:r>
      <w:r w:rsidR="009C6DE7" w:rsidRPr="00B542B0">
        <w:rPr>
          <w:rFonts w:eastAsia="Calibri"/>
          <w:u w:color="000000"/>
          <w:bdr w:val="nil"/>
          <w:lang w:eastAsia="hr-HR"/>
        </w:rPr>
        <w:t>Obaveza praćenja članka 9. Konvencije Ujedinjenih naroda o pravima osoba s invaliditetom</w:t>
      </w:r>
      <w:bookmarkEnd w:id="23"/>
    </w:p>
    <w:p w14:paraId="21715108" w14:textId="77777777" w:rsidR="007D789B" w:rsidRPr="00271201" w:rsidRDefault="007D789B" w:rsidP="009C6DE7">
      <w:pPr>
        <w:suppressAutoHyphens/>
        <w:spacing w:after="0" w:line="240" w:lineRule="auto"/>
        <w:jc w:val="both"/>
        <w:rPr>
          <w:rFonts w:ascii="Times New Roman" w:eastAsia="Droid Sans Fallback" w:hAnsi="Times New Roman"/>
          <w:bCs/>
          <w:sz w:val="24"/>
          <w:szCs w:val="24"/>
        </w:rPr>
      </w:pPr>
    </w:p>
    <w:p w14:paraId="303340DE" w14:textId="5028B29E" w:rsidR="009C6DE7" w:rsidRPr="00271201" w:rsidRDefault="00922B7F" w:rsidP="009C6DE7">
      <w:pPr>
        <w:suppressAutoHyphens/>
        <w:spacing w:after="0" w:line="240" w:lineRule="auto"/>
        <w:jc w:val="both"/>
        <w:rPr>
          <w:rFonts w:ascii="Times New Roman" w:eastAsia="Droid Sans Fallback" w:hAnsi="Times New Roman"/>
          <w:bCs/>
          <w:sz w:val="24"/>
          <w:szCs w:val="24"/>
        </w:rPr>
      </w:pPr>
      <w:r w:rsidRPr="00271201">
        <w:rPr>
          <w:rFonts w:ascii="Times New Roman" w:eastAsia="Droid Sans Fallback" w:hAnsi="Times New Roman"/>
          <w:bCs/>
          <w:sz w:val="24"/>
          <w:szCs w:val="24"/>
        </w:rPr>
        <w:tab/>
      </w:r>
      <w:r w:rsidR="00E258F8" w:rsidRPr="00271201">
        <w:rPr>
          <w:rFonts w:ascii="Times New Roman" w:eastAsia="Droid Sans Fallback" w:hAnsi="Times New Roman"/>
          <w:bCs/>
          <w:sz w:val="24"/>
          <w:szCs w:val="24"/>
        </w:rPr>
        <w:t>Ukoliko je primjenjivo</w:t>
      </w:r>
      <w:r w:rsidR="001E1F2E" w:rsidRPr="00271201">
        <w:rPr>
          <w:rFonts w:ascii="Times New Roman" w:eastAsia="Droid Sans Fallback" w:hAnsi="Times New Roman"/>
          <w:bCs/>
          <w:sz w:val="24"/>
          <w:szCs w:val="24"/>
        </w:rPr>
        <w:t>,</w:t>
      </w:r>
      <w:r w:rsidR="00E258F8" w:rsidRPr="00271201">
        <w:rPr>
          <w:rFonts w:ascii="Times New Roman" w:eastAsia="Droid Sans Fallback" w:hAnsi="Times New Roman"/>
          <w:bCs/>
          <w:sz w:val="24"/>
          <w:szCs w:val="24"/>
        </w:rPr>
        <w:t xml:space="preserve"> t</w:t>
      </w:r>
      <w:r w:rsidR="009C6DE7" w:rsidRPr="00271201">
        <w:rPr>
          <w:rFonts w:ascii="Times New Roman" w:eastAsia="Droid Sans Fallback" w:hAnsi="Times New Roman"/>
          <w:bCs/>
          <w:sz w:val="24"/>
          <w:szCs w:val="24"/>
        </w:rPr>
        <w:t>ijekom provedbe projekta Korisnik je dužan prikupljati i izvještavati o provedbi mjera kako slijedi:</w:t>
      </w:r>
    </w:p>
    <w:p w14:paraId="394C4E9A" w14:textId="77777777" w:rsidR="009C6DE7" w:rsidRPr="00271201" w:rsidRDefault="009C6DE7" w:rsidP="009C6DE7">
      <w:pPr>
        <w:suppressAutoHyphens/>
        <w:spacing w:after="0" w:line="240" w:lineRule="auto"/>
        <w:jc w:val="both"/>
        <w:rPr>
          <w:rFonts w:ascii="Times New Roman" w:eastAsia="Droid Sans Fallback" w:hAnsi="Times New Roman"/>
          <w:bCs/>
          <w:sz w:val="24"/>
          <w:szCs w:val="24"/>
        </w:rPr>
      </w:pPr>
    </w:p>
    <w:p w14:paraId="3F704E80" w14:textId="77777777" w:rsidR="009C6DE7" w:rsidRPr="00271201" w:rsidRDefault="009C6DE7" w:rsidP="00EB5617">
      <w:pPr>
        <w:numPr>
          <w:ilvl w:val="0"/>
          <w:numId w:val="10"/>
        </w:numPr>
        <w:suppressAutoHyphens/>
        <w:spacing w:after="0" w:line="240" w:lineRule="auto"/>
        <w:ind w:left="426"/>
        <w:contextualSpacing/>
        <w:jc w:val="both"/>
        <w:rPr>
          <w:rFonts w:ascii="Times New Roman" w:eastAsia="Droid Sans Fallback" w:hAnsi="Times New Roman"/>
          <w:bCs/>
          <w:sz w:val="24"/>
          <w:szCs w:val="24"/>
        </w:rPr>
      </w:pPr>
      <w:r w:rsidRPr="00271201">
        <w:rPr>
          <w:rFonts w:ascii="Times New Roman" w:eastAsia="Droid Sans Fallback" w:hAnsi="Times New Roman"/>
          <w:bCs/>
          <w:sz w:val="24"/>
          <w:szCs w:val="24"/>
        </w:rPr>
        <w:lastRenderedPageBreak/>
        <w:t>razvijanja, poticanja i praćenja provedbe minimalnih standarda i smjernica za pristupačnost prostora i usluga otvo</w:t>
      </w:r>
      <w:r w:rsidR="00C11018" w:rsidRPr="00271201">
        <w:rPr>
          <w:rFonts w:ascii="Times New Roman" w:eastAsia="Droid Sans Fallback" w:hAnsi="Times New Roman"/>
          <w:bCs/>
          <w:sz w:val="24"/>
          <w:szCs w:val="24"/>
        </w:rPr>
        <w:t>renih ili namijenjenih javnosti;</w:t>
      </w:r>
    </w:p>
    <w:p w14:paraId="52805532" w14:textId="77777777" w:rsidR="009C6DE7" w:rsidRPr="00271201" w:rsidRDefault="009C6DE7" w:rsidP="00EB5617">
      <w:pPr>
        <w:numPr>
          <w:ilvl w:val="0"/>
          <w:numId w:val="10"/>
        </w:numPr>
        <w:suppressAutoHyphens/>
        <w:spacing w:after="0" w:line="240" w:lineRule="auto"/>
        <w:ind w:left="426"/>
        <w:contextualSpacing/>
        <w:jc w:val="both"/>
        <w:rPr>
          <w:rFonts w:ascii="Times New Roman" w:eastAsia="Droid Sans Fallback" w:hAnsi="Times New Roman"/>
          <w:bCs/>
          <w:sz w:val="24"/>
          <w:szCs w:val="24"/>
        </w:rPr>
      </w:pPr>
      <w:r w:rsidRPr="00271201">
        <w:rPr>
          <w:rFonts w:ascii="Times New Roman" w:eastAsia="Droid Sans Fallback" w:hAnsi="Times New Roman"/>
          <w:bCs/>
          <w:sz w:val="24"/>
          <w:szCs w:val="24"/>
        </w:rPr>
        <w:t>osiguravanja da privatne pravne osobe koje nude prostore i usluge namijenjene javnosti vode računa o svim aspektima pristupa</w:t>
      </w:r>
      <w:r w:rsidR="00C11018" w:rsidRPr="00271201">
        <w:rPr>
          <w:rFonts w:ascii="Times New Roman" w:eastAsia="Droid Sans Fallback" w:hAnsi="Times New Roman"/>
          <w:bCs/>
          <w:sz w:val="24"/>
          <w:szCs w:val="24"/>
        </w:rPr>
        <w:t>čnosti za osobe s invaliditetom;</w:t>
      </w:r>
    </w:p>
    <w:p w14:paraId="2051510F" w14:textId="77777777" w:rsidR="001E1F2E" w:rsidRPr="00271201" w:rsidRDefault="009C6DE7" w:rsidP="00EB5617">
      <w:pPr>
        <w:numPr>
          <w:ilvl w:val="0"/>
          <w:numId w:val="10"/>
        </w:numPr>
        <w:suppressAutoHyphens/>
        <w:spacing w:after="0" w:line="240" w:lineRule="auto"/>
        <w:ind w:left="426"/>
        <w:contextualSpacing/>
        <w:jc w:val="both"/>
        <w:rPr>
          <w:rFonts w:ascii="Times New Roman" w:eastAsia="Droid Sans Fallback" w:hAnsi="Times New Roman"/>
          <w:bCs/>
          <w:sz w:val="24"/>
          <w:szCs w:val="24"/>
        </w:rPr>
      </w:pPr>
      <w:r w:rsidRPr="00271201">
        <w:rPr>
          <w:rFonts w:ascii="Times New Roman" w:eastAsia="Droid Sans Fallback" w:hAnsi="Times New Roman"/>
          <w:bCs/>
          <w:sz w:val="24"/>
          <w:szCs w:val="24"/>
        </w:rPr>
        <w:t>promicanja drugih odgovarajućih oblika pomoći i potpore osobama s invaliditetom kako bi im se</w:t>
      </w:r>
      <w:r w:rsidR="00C11018" w:rsidRPr="00271201">
        <w:rPr>
          <w:rFonts w:ascii="Times New Roman" w:eastAsia="Droid Sans Fallback" w:hAnsi="Times New Roman"/>
          <w:bCs/>
          <w:sz w:val="24"/>
          <w:szCs w:val="24"/>
        </w:rPr>
        <w:t xml:space="preserve"> osigurao pristup informacijama;</w:t>
      </w:r>
    </w:p>
    <w:p w14:paraId="195DAB6B" w14:textId="77777777" w:rsidR="003C7108" w:rsidRDefault="00E258F8" w:rsidP="003C7108">
      <w:pPr>
        <w:numPr>
          <w:ilvl w:val="0"/>
          <w:numId w:val="10"/>
        </w:numPr>
        <w:suppressAutoHyphens/>
        <w:spacing w:after="0" w:line="240" w:lineRule="auto"/>
        <w:ind w:left="426"/>
        <w:contextualSpacing/>
        <w:jc w:val="both"/>
        <w:rPr>
          <w:rFonts w:ascii="Times New Roman" w:eastAsia="Droid Sans Fallback" w:hAnsi="Times New Roman"/>
          <w:bCs/>
          <w:sz w:val="24"/>
          <w:szCs w:val="24"/>
        </w:rPr>
      </w:pPr>
      <w:r w:rsidRPr="00271201">
        <w:rPr>
          <w:rFonts w:ascii="Times New Roman" w:eastAsia="Droid Sans Fallback" w:hAnsi="Times New Roman"/>
          <w:bCs/>
          <w:sz w:val="24"/>
          <w:szCs w:val="24"/>
        </w:rPr>
        <w:t>pružanja obuke interesnim skupinama o pitanjima pristupačnosti s kojima se s</w:t>
      </w:r>
      <w:r w:rsidR="00C11018" w:rsidRPr="00271201">
        <w:rPr>
          <w:rFonts w:ascii="Times New Roman" w:eastAsia="Droid Sans Fallback" w:hAnsi="Times New Roman"/>
          <w:bCs/>
          <w:sz w:val="24"/>
          <w:szCs w:val="24"/>
        </w:rPr>
        <w:t>uočavaju osobe s invaliditetom;</w:t>
      </w:r>
    </w:p>
    <w:p w14:paraId="7FB9D28F" w14:textId="3985DA4C" w:rsidR="001E1F2E" w:rsidRPr="003C7108" w:rsidRDefault="00E258F8" w:rsidP="003C7108">
      <w:pPr>
        <w:numPr>
          <w:ilvl w:val="0"/>
          <w:numId w:val="10"/>
        </w:numPr>
        <w:suppressAutoHyphens/>
        <w:spacing w:after="0" w:line="240" w:lineRule="auto"/>
        <w:ind w:left="426"/>
        <w:contextualSpacing/>
        <w:jc w:val="both"/>
        <w:rPr>
          <w:rFonts w:ascii="Times New Roman" w:eastAsia="Droid Sans Fallback" w:hAnsi="Times New Roman"/>
          <w:bCs/>
          <w:sz w:val="24"/>
          <w:szCs w:val="24"/>
        </w:rPr>
      </w:pPr>
      <w:r w:rsidRPr="003C7108">
        <w:rPr>
          <w:rFonts w:ascii="Times New Roman" w:eastAsia="Droid Sans Fallback" w:hAnsi="Times New Roman"/>
          <w:bCs/>
          <w:sz w:val="24"/>
          <w:szCs w:val="24"/>
        </w:rPr>
        <w:t xml:space="preserve">osiguranja natpisa na </w:t>
      </w:r>
      <w:proofErr w:type="spellStart"/>
      <w:r w:rsidRPr="003C7108">
        <w:rPr>
          <w:rFonts w:ascii="Times New Roman" w:eastAsia="Droid Sans Fallback" w:hAnsi="Times New Roman"/>
          <w:bCs/>
          <w:sz w:val="24"/>
          <w:szCs w:val="24"/>
        </w:rPr>
        <w:t>Brailleovom</w:t>
      </w:r>
      <w:proofErr w:type="spellEnd"/>
      <w:r w:rsidRPr="003C7108">
        <w:rPr>
          <w:rFonts w:ascii="Times New Roman" w:eastAsia="Droid Sans Fallback" w:hAnsi="Times New Roman"/>
          <w:bCs/>
          <w:sz w:val="24"/>
          <w:szCs w:val="24"/>
        </w:rPr>
        <w:t xml:space="preserve"> pismu i u lako čitljivom i razumljivom obliku u zgradama i drugim </w:t>
      </w:r>
      <w:r w:rsidR="00C11018" w:rsidRPr="003C7108">
        <w:rPr>
          <w:rFonts w:ascii="Times New Roman" w:eastAsia="Droid Sans Fallback" w:hAnsi="Times New Roman"/>
          <w:bCs/>
          <w:sz w:val="24"/>
          <w:szCs w:val="24"/>
        </w:rPr>
        <w:t>prostorima otvorenim za javnost;</w:t>
      </w:r>
    </w:p>
    <w:p w14:paraId="16CFB1B6" w14:textId="77777777" w:rsidR="001E1F2E" w:rsidRPr="00271201" w:rsidRDefault="00E258F8" w:rsidP="00EB5617">
      <w:pPr>
        <w:numPr>
          <w:ilvl w:val="0"/>
          <w:numId w:val="10"/>
        </w:numPr>
        <w:suppressAutoHyphens/>
        <w:spacing w:after="0" w:line="240" w:lineRule="auto"/>
        <w:ind w:left="426"/>
        <w:contextualSpacing/>
        <w:jc w:val="both"/>
        <w:rPr>
          <w:rFonts w:ascii="Times New Roman" w:eastAsia="Droid Sans Fallback" w:hAnsi="Times New Roman"/>
          <w:bCs/>
          <w:sz w:val="24"/>
          <w:szCs w:val="24"/>
        </w:rPr>
      </w:pPr>
      <w:r w:rsidRPr="00271201">
        <w:rPr>
          <w:rFonts w:ascii="Times New Roman" w:eastAsia="Droid Sans Fallback" w:hAnsi="Times New Roman"/>
          <w:bCs/>
          <w:sz w:val="24"/>
          <w:szCs w:val="24"/>
        </w:rPr>
        <w:t xml:space="preserve">osiguranja drugih oblika pomoći u vidu osobnih asistenata i posrednika, uključujući vodiče, čitače i stručne tumače za znakovni jezik, kako bi se olakšao pristup javnim objektima i </w:t>
      </w:r>
      <w:r w:rsidR="00C11018" w:rsidRPr="00271201">
        <w:rPr>
          <w:rFonts w:ascii="Times New Roman" w:eastAsia="Droid Sans Fallback" w:hAnsi="Times New Roman"/>
          <w:bCs/>
          <w:sz w:val="24"/>
          <w:szCs w:val="24"/>
        </w:rPr>
        <w:t>prostorima otvorenim za javnost;</w:t>
      </w:r>
    </w:p>
    <w:p w14:paraId="38E14D0A" w14:textId="77777777" w:rsidR="001E1F2E" w:rsidRPr="00271201" w:rsidRDefault="00E258F8" w:rsidP="00EB5617">
      <w:pPr>
        <w:numPr>
          <w:ilvl w:val="0"/>
          <w:numId w:val="10"/>
        </w:numPr>
        <w:suppressAutoHyphens/>
        <w:spacing w:after="0" w:line="240" w:lineRule="auto"/>
        <w:ind w:left="426"/>
        <w:contextualSpacing/>
        <w:jc w:val="both"/>
        <w:rPr>
          <w:rFonts w:ascii="Times New Roman" w:eastAsia="Droid Sans Fallback" w:hAnsi="Times New Roman"/>
          <w:bCs/>
          <w:sz w:val="24"/>
          <w:szCs w:val="24"/>
        </w:rPr>
      </w:pPr>
      <w:r w:rsidRPr="00271201">
        <w:rPr>
          <w:rFonts w:ascii="Times New Roman" w:eastAsia="Droid Sans Fallback" w:hAnsi="Times New Roman"/>
          <w:bCs/>
          <w:sz w:val="24"/>
          <w:szCs w:val="24"/>
        </w:rPr>
        <w:t>promicanja drugih odgovarajućih oblika pomoći i potpore osobama s invaliditetom kako bi im se osigu</w:t>
      </w:r>
      <w:r w:rsidR="00C11018" w:rsidRPr="00271201">
        <w:rPr>
          <w:rFonts w:ascii="Times New Roman" w:eastAsia="Droid Sans Fallback" w:hAnsi="Times New Roman"/>
          <w:bCs/>
          <w:sz w:val="24"/>
          <w:szCs w:val="24"/>
        </w:rPr>
        <w:t>rao pristup informacijama;</w:t>
      </w:r>
    </w:p>
    <w:p w14:paraId="36553BC5" w14:textId="77777777" w:rsidR="001E1F2E" w:rsidRPr="00271201" w:rsidRDefault="00E258F8" w:rsidP="00EB5617">
      <w:pPr>
        <w:numPr>
          <w:ilvl w:val="0"/>
          <w:numId w:val="10"/>
        </w:numPr>
        <w:suppressAutoHyphens/>
        <w:spacing w:after="0" w:line="240" w:lineRule="auto"/>
        <w:ind w:left="426"/>
        <w:contextualSpacing/>
        <w:jc w:val="both"/>
        <w:rPr>
          <w:rFonts w:ascii="Times New Roman" w:eastAsia="Droid Sans Fallback" w:hAnsi="Times New Roman"/>
          <w:bCs/>
          <w:sz w:val="24"/>
          <w:szCs w:val="24"/>
        </w:rPr>
      </w:pPr>
      <w:r w:rsidRPr="00271201">
        <w:rPr>
          <w:rFonts w:ascii="Times New Roman" w:eastAsia="Droid Sans Fallback" w:hAnsi="Times New Roman"/>
          <w:bCs/>
          <w:sz w:val="24"/>
          <w:szCs w:val="24"/>
        </w:rPr>
        <w:t>promicanja pristupačnosti novih informacijskih i komunikacijskih tehnologija i sustava</w:t>
      </w:r>
      <w:r w:rsidR="00C11018" w:rsidRPr="00271201">
        <w:rPr>
          <w:rFonts w:ascii="Times New Roman" w:eastAsia="Droid Sans Fallback" w:hAnsi="Times New Roman"/>
          <w:bCs/>
          <w:sz w:val="24"/>
          <w:szCs w:val="24"/>
        </w:rPr>
        <w:t>, uključujući pristup Internetu;</w:t>
      </w:r>
    </w:p>
    <w:p w14:paraId="7EE2C4D0" w14:textId="77777777" w:rsidR="00E258F8" w:rsidRPr="00271201" w:rsidRDefault="00E258F8" w:rsidP="00EB5617">
      <w:pPr>
        <w:numPr>
          <w:ilvl w:val="0"/>
          <w:numId w:val="10"/>
        </w:numPr>
        <w:suppressAutoHyphens/>
        <w:spacing w:after="0" w:line="240" w:lineRule="auto"/>
        <w:ind w:left="426"/>
        <w:contextualSpacing/>
        <w:jc w:val="both"/>
        <w:rPr>
          <w:rFonts w:ascii="Times New Roman" w:eastAsia="Droid Sans Fallback" w:hAnsi="Times New Roman"/>
          <w:bCs/>
          <w:sz w:val="24"/>
          <w:szCs w:val="24"/>
        </w:rPr>
      </w:pPr>
      <w:r w:rsidRPr="00271201">
        <w:rPr>
          <w:rFonts w:ascii="Times New Roman" w:eastAsia="Droid Sans Fallback" w:hAnsi="Times New Roman"/>
          <w:bCs/>
          <w:sz w:val="24"/>
          <w:szCs w:val="24"/>
        </w:rPr>
        <w:t>promicanja oblikovanja, razvoja, proizvodnje i distribucije dostupnih informacijskih i komunikacijskih tehnologija i sustava u ranoj fazi, tako da te tehnologije i sustavi postanu pristupačni uz minimalne troškove</w:t>
      </w:r>
      <w:r w:rsidR="00832181" w:rsidRPr="00271201">
        <w:rPr>
          <w:rFonts w:ascii="Times New Roman" w:eastAsia="Droid Sans Fallback" w:hAnsi="Times New Roman"/>
          <w:bCs/>
          <w:sz w:val="24"/>
          <w:szCs w:val="24"/>
        </w:rPr>
        <w:t>.</w:t>
      </w:r>
    </w:p>
    <w:p w14:paraId="5CA54E01" w14:textId="77777777" w:rsidR="00E258F8" w:rsidRPr="00271201" w:rsidRDefault="00E258F8" w:rsidP="001E1F2E">
      <w:pPr>
        <w:suppressAutoHyphens/>
        <w:spacing w:after="0" w:line="240" w:lineRule="auto"/>
        <w:contextualSpacing/>
        <w:jc w:val="both"/>
        <w:rPr>
          <w:rFonts w:ascii="Times New Roman" w:eastAsia="Droid Sans Fallback" w:hAnsi="Times New Roman"/>
          <w:bCs/>
          <w:sz w:val="24"/>
          <w:szCs w:val="24"/>
        </w:rPr>
      </w:pPr>
    </w:p>
    <w:p w14:paraId="4CAE72AD" w14:textId="77777777" w:rsidR="00604A99" w:rsidRPr="00271201" w:rsidRDefault="00AC7626" w:rsidP="00604A99">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604A99" w:rsidRPr="00271201">
        <w:rPr>
          <w:rFonts w:ascii="Times New Roman" w:eastAsia="Droid Sans Fallback" w:hAnsi="Times New Roman"/>
          <w:sz w:val="24"/>
          <w:szCs w:val="24"/>
        </w:rPr>
        <w:t>Prijavitelj mora pri provedbi projektnih aktivnosti osigurati poštovanje načela jednakih mogućnosti, ravnopravnosti spolova i nediskriminacije.</w:t>
      </w:r>
    </w:p>
    <w:p w14:paraId="5B72296B" w14:textId="77777777" w:rsidR="009C6DE7" w:rsidRPr="006433D0" w:rsidRDefault="009C6DE7" w:rsidP="009C6DE7">
      <w:pPr>
        <w:suppressAutoHyphens/>
        <w:spacing w:after="0" w:line="240" w:lineRule="auto"/>
        <w:jc w:val="both"/>
        <w:rPr>
          <w:rFonts w:ascii="Times New Roman" w:eastAsia="Droid Sans Fallback" w:hAnsi="Times New Roman"/>
          <w:b/>
          <w:bCs/>
          <w:sz w:val="24"/>
          <w:szCs w:val="24"/>
        </w:rPr>
      </w:pPr>
    </w:p>
    <w:p w14:paraId="45ABCE27" w14:textId="1D7A7338" w:rsidR="009C6DE7" w:rsidRPr="006433D0" w:rsidRDefault="002A0340" w:rsidP="00572704">
      <w:pPr>
        <w:pStyle w:val="Naslov2"/>
        <w:rPr>
          <w:rFonts w:eastAsia="Calibri"/>
          <w:sz w:val="24"/>
          <w:szCs w:val="24"/>
          <w:u w:color="000000"/>
          <w:bdr w:val="nil"/>
          <w:lang w:eastAsia="hr-HR"/>
        </w:rPr>
      </w:pPr>
      <w:bookmarkStart w:id="24" w:name="_Toc450810543"/>
      <w:bookmarkStart w:id="25" w:name="_Toc6995176"/>
      <w:bookmarkStart w:id="26" w:name="_Toc11056405"/>
      <w:r w:rsidRPr="006433D0">
        <w:rPr>
          <w:rFonts w:eastAsia="Calibri"/>
          <w:sz w:val="24"/>
          <w:szCs w:val="24"/>
          <w:u w:color="000000"/>
          <w:bdr w:val="nil"/>
          <w:lang w:eastAsia="hr-HR"/>
        </w:rPr>
        <w:t>1.6</w:t>
      </w:r>
      <w:r w:rsidR="009C6DE7" w:rsidRPr="006433D0">
        <w:rPr>
          <w:rFonts w:eastAsia="Calibri"/>
          <w:sz w:val="24"/>
          <w:szCs w:val="24"/>
          <w:u w:color="000000"/>
          <w:bdr w:val="nil"/>
          <w:lang w:eastAsia="hr-HR"/>
        </w:rPr>
        <w:t xml:space="preserve"> Financijska alokacija i iznos bespovratnih sredstava</w:t>
      </w:r>
      <w:bookmarkEnd w:id="24"/>
      <w:bookmarkEnd w:id="25"/>
      <w:bookmarkEnd w:id="26"/>
    </w:p>
    <w:p w14:paraId="6B1097AA"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p>
    <w:p w14:paraId="5D08701C" w14:textId="2F668F04" w:rsidR="008A2371" w:rsidRPr="00271201" w:rsidRDefault="002174AE"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C6DE7" w:rsidRPr="00271201">
        <w:rPr>
          <w:rFonts w:ascii="Times New Roman" w:eastAsia="Droid Sans Fallback" w:hAnsi="Times New Roman"/>
          <w:sz w:val="24"/>
          <w:szCs w:val="24"/>
        </w:rPr>
        <w:t xml:space="preserve">Ukupna financijska alokacija u okviru ovog Poziva na dostavu projektnih prijedloga iznosi </w:t>
      </w:r>
      <w:r w:rsidR="00D34999" w:rsidRPr="00271201">
        <w:rPr>
          <w:rFonts w:ascii="Times New Roman" w:eastAsia="Droid Sans Fallback" w:hAnsi="Times New Roman"/>
          <w:sz w:val="24"/>
          <w:szCs w:val="24"/>
        </w:rPr>
        <w:t>100</w:t>
      </w:r>
      <w:r w:rsidR="00660C1A" w:rsidRPr="00271201">
        <w:rPr>
          <w:rFonts w:ascii="Times New Roman" w:eastAsia="Droid Sans Fallback" w:hAnsi="Times New Roman"/>
          <w:sz w:val="24"/>
          <w:szCs w:val="24"/>
        </w:rPr>
        <w:t xml:space="preserve">.010.000,00 </w:t>
      </w:r>
      <w:r w:rsidR="009C6DE7" w:rsidRPr="00271201">
        <w:rPr>
          <w:rFonts w:ascii="Times New Roman" w:eastAsia="Droid Sans Fallback" w:hAnsi="Times New Roman"/>
          <w:sz w:val="24"/>
          <w:szCs w:val="24"/>
        </w:rPr>
        <w:t>kn. Najviša stopa sufinanciranja iznosi 85% ukupnih prihvatljivih troškova i osigurana je temeljem OP ULJP iz sredstava Europskog socijalnog fonda (ESF-a), dok će se obvezni udio nacionalnog sufinanciranja od 15% osigurati iz Državno</w:t>
      </w:r>
      <w:r w:rsidR="00572704">
        <w:rPr>
          <w:rFonts w:ascii="Times New Roman" w:eastAsia="Droid Sans Fallback" w:hAnsi="Times New Roman"/>
          <w:sz w:val="24"/>
          <w:szCs w:val="24"/>
        </w:rPr>
        <w:t>g proračuna Republike Hrvatske.</w:t>
      </w:r>
    </w:p>
    <w:p w14:paraId="5E5CEEB1" w14:textId="213B8652" w:rsidR="002E7549" w:rsidRPr="00271201" w:rsidRDefault="002E7549" w:rsidP="009C6DE7">
      <w:pPr>
        <w:suppressAutoHyphens/>
        <w:spacing w:after="0" w:line="240" w:lineRule="auto"/>
        <w:jc w:val="both"/>
        <w:rPr>
          <w:rFonts w:ascii="Times New Roman" w:eastAsia="Droid Sans Fallback" w:hAnsi="Times New Roman"/>
          <w:sz w:val="24"/>
          <w:szCs w:val="24"/>
        </w:rPr>
      </w:pPr>
    </w:p>
    <w:tbl>
      <w:tblPr>
        <w:tblW w:w="9923" w:type="dxa"/>
        <w:tblInd w:w="-3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5104"/>
        <w:gridCol w:w="4819"/>
      </w:tblGrid>
      <w:tr w:rsidR="003664FE" w:rsidRPr="00271201" w14:paraId="1FF6B066" w14:textId="77777777" w:rsidTr="00C508FA">
        <w:trPr>
          <w:trHeight w:hRule="exact" w:val="670"/>
        </w:trPr>
        <w:tc>
          <w:tcPr>
            <w:tcW w:w="510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AB7CDF7" w14:textId="77777777" w:rsidR="009C6DE7" w:rsidRPr="00271201" w:rsidRDefault="009C6DE7" w:rsidP="00D56958">
            <w:pPr>
              <w:numPr>
                <w:ilvl w:val="0"/>
                <w:numId w:val="7"/>
              </w:numPr>
              <w:suppressAutoHyphens/>
              <w:spacing w:after="0" w:line="240" w:lineRule="auto"/>
              <w:jc w:val="center"/>
              <w:rPr>
                <w:rFonts w:ascii="Times New Roman" w:eastAsia="Droid Sans Fallback" w:hAnsi="Times New Roman"/>
                <w:b/>
                <w:bCs/>
                <w:sz w:val="24"/>
                <w:szCs w:val="24"/>
              </w:rPr>
            </w:pPr>
            <w:r w:rsidRPr="00271201">
              <w:rPr>
                <w:rFonts w:ascii="Times New Roman" w:eastAsia="Droid Sans Fallback" w:hAnsi="Times New Roman"/>
                <w:b/>
                <w:bCs/>
                <w:sz w:val="24"/>
                <w:szCs w:val="24"/>
              </w:rPr>
              <w:t>Ukupna / Bespovratna sredstva 100%</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8654436" w14:textId="77777777" w:rsidR="009C6DE7" w:rsidRPr="00271201" w:rsidRDefault="001A2A9B" w:rsidP="00D56958">
            <w:pPr>
              <w:suppressAutoHyphens/>
              <w:spacing w:after="0" w:line="240" w:lineRule="auto"/>
              <w:jc w:val="center"/>
              <w:rPr>
                <w:rFonts w:ascii="Times New Roman" w:eastAsia="Droid Sans Fallback" w:hAnsi="Times New Roman"/>
                <w:b/>
                <w:bCs/>
                <w:sz w:val="24"/>
                <w:szCs w:val="24"/>
              </w:rPr>
            </w:pPr>
            <w:r w:rsidRPr="00271201">
              <w:rPr>
                <w:rFonts w:ascii="Times New Roman" w:eastAsia="Droid Sans Fallback" w:hAnsi="Times New Roman"/>
                <w:b/>
                <w:bCs/>
                <w:sz w:val="24"/>
                <w:szCs w:val="24"/>
              </w:rPr>
              <w:t>100</w:t>
            </w:r>
            <w:r w:rsidR="00B575BB" w:rsidRPr="00271201">
              <w:rPr>
                <w:rFonts w:ascii="Times New Roman" w:eastAsia="Droid Sans Fallback" w:hAnsi="Times New Roman"/>
                <w:b/>
                <w:bCs/>
                <w:sz w:val="24"/>
                <w:szCs w:val="24"/>
              </w:rPr>
              <w:t>.01</w:t>
            </w:r>
            <w:r w:rsidR="00D41256" w:rsidRPr="00271201">
              <w:rPr>
                <w:rFonts w:ascii="Times New Roman" w:eastAsia="Droid Sans Fallback" w:hAnsi="Times New Roman"/>
                <w:b/>
                <w:bCs/>
                <w:sz w:val="24"/>
                <w:szCs w:val="24"/>
              </w:rPr>
              <w:t>0.000,00</w:t>
            </w:r>
            <w:r w:rsidR="009C6DE7" w:rsidRPr="00271201">
              <w:rPr>
                <w:rFonts w:ascii="Times New Roman" w:eastAsia="Droid Sans Fallback" w:hAnsi="Times New Roman"/>
                <w:b/>
                <w:bCs/>
                <w:sz w:val="24"/>
                <w:szCs w:val="24"/>
              </w:rPr>
              <w:t xml:space="preserve"> k</w:t>
            </w:r>
            <w:r w:rsidR="00C74F4C" w:rsidRPr="00271201">
              <w:rPr>
                <w:rFonts w:ascii="Times New Roman" w:eastAsia="Droid Sans Fallback" w:hAnsi="Times New Roman"/>
                <w:b/>
                <w:bCs/>
                <w:sz w:val="24"/>
                <w:szCs w:val="24"/>
              </w:rPr>
              <w:t>u</w:t>
            </w:r>
            <w:r w:rsidR="009C6DE7" w:rsidRPr="00271201">
              <w:rPr>
                <w:rFonts w:ascii="Times New Roman" w:eastAsia="Droid Sans Fallback" w:hAnsi="Times New Roman"/>
                <w:b/>
                <w:bCs/>
                <w:sz w:val="24"/>
                <w:szCs w:val="24"/>
              </w:rPr>
              <w:t>n</w:t>
            </w:r>
            <w:r w:rsidR="00C74F4C" w:rsidRPr="00271201">
              <w:rPr>
                <w:rFonts w:ascii="Times New Roman" w:eastAsia="Droid Sans Fallback" w:hAnsi="Times New Roman"/>
                <w:b/>
                <w:bCs/>
                <w:sz w:val="24"/>
                <w:szCs w:val="24"/>
              </w:rPr>
              <w:t>a</w:t>
            </w:r>
          </w:p>
        </w:tc>
      </w:tr>
      <w:tr w:rsidR="003664FE" w:rsidRPr="00271201" w14:paraId="1E1E4A18" w14:textId="77777777" w:rsidTr="00C508FA">
        <w:trPr>
          <w:trHeight w:hRule="exact" w:val="565"/>
        </w:trPr>
        <w:tc>
          <w:tcPr>
            <w:tcW w:w="510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5D9F84B" w14:textId="77777777" w:rsidR="009C6DE7" w:rsidRPr="00271201" w:rsidRDefault="009C6DE7" w:rsidP="00D56958">
            <w:pPr>
              <w:numPr>
                <w:ilvl w:val="1"/>
                <w:numId w:val="7"/>
              </w:num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t>Sredstva Europske unije (85%)</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6173AC7" w14:textId="77777777" w:rsidR="00C74F4C" w:rsidRPr="00271201" w:rsidRDefault="00773774" w:rsidP="00C74F4C">
            <w:pPr>
              <w:jc w:val="center"/>
              <w:rPr>
                <w:rFonts w:ascii="Times New Roman" w:eastAsia="Droid Sans Fallback" w:hAnsi="Times New Roman"/>
                <w:sz w:val="24"/>
                <w:szCs w:val="24"/>
              </w:rPr>
            </w:pPr>
            <w:r w:rsidRPr="00271201">
              <w:rPr>
                <w:rFonts w:ascii="Times New Roman" w:eastAsia="Droid Sans Fallback" w:hAnsi="Times New Roman"/>
                <w:sz w:val="24"/>
                <w:szCs w:val="24"/>
              </w:rPr>
              <w:t>85</w:t>
            </w:r>
            <w:r w:rsidR="00C74F4C" w:rsidRPr="00271201">
              <w:rPr>
                <w:rFonts w:ascii="Times New Roman" w:eastAsia="Droid Sans Fallback" w:hAnsi="Times New Roman"/>
                <w:sz w:val="24"/>
                <w:szCs w:val="24"/>
              </w:rPr>
              <w:t>.</w:t>
            </w:r>
            <w:r w:rsidRPr="00271201">
              <w:rPr>
                <w:rFonts w:ascii="Times New Roman" w:eastAsia="Droid Sans Fallback" w:hAnsi="Times New Roman"/>
                <w:sz w:val="24"/>
                <w:szCs w:val="24"/>
              </w:rPr>
              <w:t>008</w:t>
            </w:r>
            <w:r w:rsidR="00C74F4C" w:rsidRPr="00271201">
              <w:rPr>
                <w:rFonts w:ascii="Times New Roman" w:eastAsia="Droid Sans Fallback" w:hAnsi="Times New Roman"/>
                <w:sz w:val="24"/>
                <w:szCs w:val="24"/>
              </w:rPr>
              <w:t>.</w:t>
            </w:r>
            <w:r w:rsidR="00DC3F77" w:rsidRPr="00271201">
              <w:rPr>
                <w:rFonts w:ascii="Times New Roman" w:eastAsia="Droid Sans Fallback" w:hAnsi="Times New Roman"/>
                <w:sz w:val="24"/>
                <w:szCs w:val="24"/>
              </w:rPr>
              <w:t>5</w:t>
            </w:r>
            <w:r w:rsidR="00C74F4C" w:rsidRPr="00271201">
              <w:rPr>
                <w:rFonts w:ascii="Times New Roman" w:eastAsia="Droid Sans Fallback" w:hAnsi="Times New Roman"/>
                <w:sz w:val="24"/>
                <w:szCs w:val="24"/>
              </w:rPr>
              <w:t>00,00 kuna</w:t>
            </w:r>
          </w:p>
          <w:p w14:paraId="64369C7D" w14:textId="77777777" w:rsidR="009C6DE7" w:rsidRPr="00271201" w:rsidRDefault="00660C1A" w:rsidP="00D56958">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t>k</w:t>
            </w:r>
            <w:r w:rsidR="00D41256" w:rsidRPr="00271201">
              <w:rPr>
                <w:rFonts w:ascii="Times New Roman" w:eastAsia="Droid Sans Fallback" w:hAnsi="Times New Roman"/>
                <w:sz w:val="24"/>
                <w:szCs w:val="24"/>
              </w:rPr>
              <w:t>u</w:t>
            </w:r>
            <w:r w:rsidRPr="00271201">
              <w:rPr>
                <w:rFonts w:ascii="Times New Roman" w:eastAsia="Droid Sans Fallback" w:hAnsi="Times New Roman"/>
                <w:sz w:val="24"/>
                <w:szCs w:val="24"/>
              </w:rPr>
              <w:t>n</w:t>
            </w:r>
            <w:r w:rsidR="00D41256" w:rsidRPr="00271201">
              <w:rPr>
                <w:rFonts w:ascii="Times New Roman" w:eastAsia="Droid Sans Fallback" w:hAnsi="Times New Roman"/>
                <w:sz w:val="24"/>
                <w:szCs w:val="24"/>
              </w:rPr>
              <w:t>a</w:t>
            </w:r>
          </w:p>
        </w:tc>
      </w:tr>
      <w:tr w:rsidR="003664FE" w:rsidRPr="00271201" w14:paraId="5CAB79C6" w14:textId="77777777" w:rsidTr="00C508FA">
        <w:trPr>
          <w:trHeight w:hRule="exact" w:val="770"/>
        </w:trPr>
        <w:tc>
          <w:tcPr>
            <w:tcW w:w="510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0B0D36AA" w14:textId="77777777" w:rsidR="009C6DE7" w:rsidRPr="00271201" w:rsidRDefault="009C6DE7" w:rsidP="00D56958">
            <w:pPr>
              <w:numPr>
                <w:ilvl w:val="1"/>
                <w:numId w:val="7"/>
              </w:num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t>Sredstva Državnog proračuna (15%)</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14F6D73A" w14:textId="77777777" w:rsidR="009C6DE7" w:rsidRPr="00271201" w:rsidRDefault="00773774" w:rsidP="00773774">
            <w:pPr>
              <w:jc w:val="center"/>
              <w:rPr>
                <w:rFonts w:ascii="Times New Roman" w:eastAsia="Droid Sans Fallback" w:hAnsi="Times New Roman"/>
                <w:sz w:val="24"/>
                <w:szCs w:val="24"/>
              </w:rPr>
            </w:pPr>
            <w:r w:rsidRPr="00271201">
              <w:rPr>
                <w:rFonts w:ascii="Times New Roman" w:eastAsia="Droid Sans Fallback" w:hAnsi="Times New Roman"/>
                <w:sz w:val="24"/>
                <w:szCs w:val="24"/>
              </w:rPr>
              <w:t>15</w:t>
            </w:r>
            <w:r w:rsidR="00DC3F77" w:rsidRPr="00271201">
              <w:rPr>
                <w:rFonts w:ascii="Times New Roman" w:eastAsia="Droid Sans Fallback" w:hAnsi="Times New Roman"/>
                <w:sz w:val="24"/>
                <w:szCs w:val="24"/>
              </w:rPr>
              <w:t>.</w:t>
            </w:r>
            <w:r w:rsidRPr="00271201">
              <w:rPr>
                <w:rFonts w:ascii="Times New Roman" w:eastAsia="Droid Sans Fallback" w:hAnsi="Times New Roman"/>
                <w:sz w:val="24"/>
                <w:szCs w:val="24"/>
              </w:rPr>
              <w:t>001</w:t>
            </w:r>
            <w:r w:rsidR="00D41256" w:rsidRPr="00271201">
              <w:rPr>
                <w:rFonts w:ascii="Times New Roman" w:eastAsia="Droid Sans Fallback" w:hAnsi="Times New Roman"/>
                <w:sz w:val="24"/>
                <w:szCs w:val="24"/>
              </w:rPr>
              <w:t>.</w:t>
            </w:r>
            <w:r w:rsidR="00DC3F77" w:rsidRPr="00271201">
              <w:rPr>
                <w:rFonts w:ascii="Times New Roman" w:eastAsia="Droid Sans Fallback" w:hAnsi="Times New Roman"/>
                <w:sz w:val="24"/>
                <w:szCs w:val="24"/>
              </w:rPr>
              <w:t>5</w:t>
            </w:r>
            <w:r w:rsidR="00D41256" w:rsidRPr="00271201">
              <w:rPr>
                <w:rFonts w:ascii="Times New Roman" w:eastAsia="Droid Sans Fallback" w:hAnsi="Times New Roman"/>
                <w:sz w:val="24"/>
                <w:szCs w:val="24"/>
              </w:rPr>
              <w:t xml:space="preserve">00,00 </w:t>
            </w:r>
            <w:r w:rsidR="00660C1A" w:rsidRPr="00271201">
              <w:rPr>
                <w:rFonts w:ascii="Times New Roman" w:eastAsia="Droid Sans Fallback" w:hAnsi="Times New Roman"/>
                <w:sz w:val="24"/>
                <w:szCs w:val="24"/>
              </w:rPr>
              <w:t>k</w:t>
            </w:r>
            <w:r w:rsidR="00D41256" w:rsidRPr="00271201">
              <w:rPr>
                <w:rFonts w:ascii="Times New Roman" w:eastAsia="Droid Sans Fallback" w:hAnsi="Times New Roman"/>
                <w:sz w:val="24"/>
                <w:szCs w:val="24"/>
              </w:rPr>
              <w:t>u</w:t>
            </w:r>
            <w:r w:rsidR="00660C1A" w:rsidRPr="00271201">
              <w:rPr>
                <w:rFonts w:ascii="Times New Roman" w:eastAsia="Droid Sans Fallback" w:hAnsi="Times New Roman"/>
                <w:sz w:val="24"/>
                <w:szCs w:val="24"/>
              </w:rPr>
              <w:t>n</w:t>
            </w:r>
            <w:r w:rsidR="00D41256" w:rsidRPr="00271201">
              <w:rPr>
                <w:rFonts w:ascii="Times New Roman" w:eastAsia="Droid Sans Fallback" w:hAnsi="Times New Roman"/>
                <w:sz w:val="24"/>
                <w:szCs w:val="24"/>
              </w:rPr>
              <w:t>a</w:t>
            </w:r>
          </w:p>
        </w:tc>
      </w:tr>
    </w:tbl>
    <w:p w14:paraId="396B997D" w14:textId="77777777" w:rsidR="00A43375" w:rsidRDefault="00A43375" w:rsidP="009C6DE7">
      <w:pPr>
        <w:suppressAutoHyphens/>
        <w:spacing w:after="0" w:line="240" w:lineRule="auto"/>
        <w:jc w:val="both"/>
        <w:rPr>
          <w:rFonts w:ascii="Times New Roman" w:eastAsia="Droid Sans Fallback" w:hAnsi="Times New Roman"/>
          <w:b/>
          <w:sz w:val="24"/>
          <w:szCs w:val="24"/>
        </w:rPr>
      </w:pPr>
    </w:p>
    <w:p w14:paraId="628F1026" w14:textId="77777777" w:rsidR="00E2538C" w:rsidRDefault="00E2538C" w:rsidP="009C6DE7">
      <w:pPr>
        <w:suppressAutoHyphens/>
        <w:spacing w:after="0" w:line="240" w:lineRule="auto"/>
        <w:jc w:val="both"/>
        <w:rPr>
          <w:rFonts w:ascii="Times New Roman" w:eastAsia="Droid Sans Fallback" w:hAnsi="Times New Roman"/>
          <w:b/>
          <w:sz w:val="24"/>
          <w:szCs w:val="24"/>
        </w:rPr>
      </w:pPr>
    </w:p>
    <w:p w14:paraId="1E9CD434" w14:textId="77777777" w:rsidR="000F1126" w:rsidRDefault="000F1126" w:rsidP="009C6DE7">
      <w:pPr>
        <w:suppressAutoHyphens/>
        <w:spacing w:after="0" w:line="240" w:lineRule="auto"/>
        <w:jc w:val="both"/>
        <w:rPr>
          <w:rFonts w:ascii="Times New Roman" w:eastAsia="Droid Sans Fallback" w:hAnsi="Times New Roman"/>
          <w:b/>
          <w:sz w:val="24"/>
          <w:szCs w:val="24"/>
        </w:rPr>
      </w:pPr>
    </w:p>
    <w:p w14:paraId="01858AD6" w14:textId="77777777" w:rsidR="000F1126" w:rsidRDefault="000F1126" w:rsidP="009C6DE7">
      <w:pPr>
        <w:suppressAutoHyphens/>
        <w:spacing w:after="0" w:line="240" w:lineRule="auto"/>
        <w:jc w:val="both"/>
        <w:rPr>
          <w:rFonts w:ascii="Times New Roman" w:eastAsia="Droid Sans Fallback" w:hAnsi="Times New Roman"/>
          <w:b/>
          <w:sz w:val="24"/>
          <w:szCs w:val="24"/>
        </w:rPr>
      </w:pPr>
    </w:p>
    <w:p w14:paraId="7B2BF334" w14:textId="77777777" w:rsidR="000F1126" w:rsidRDefault="000F1126" w:rsidP="009C6DE7">
      <w:pPr>
        <w:suppressAutoHyphens/>
        <w:spacing w:after="0" w:line="240" w:lineRule="auto"/>
        <w:jc w:val="both"/>
        <w:rPr>
          <w:rFonts w:ascii="Times New Roman" w:eastAsia="Droid Sans Fallback" w:hAnsi="Times New Roman"/>
          <w:b/>
          <w:sz w:val="24"/>
          <w:szCs w:val="24"/>
        </w:rPr>
      </w:pPr>
    </w:p>
    <w:p w14:paraId="3D8F90A3" w14:textId="77777777" w:rsidR="007E38C3" w:rsidRPr="00271201" w:rsidRDefault="007E38C3" w:rsidP="009C6DE7">
      <w:pPr>
        <w:suppressAutoHyphens/>
        <w:spacing w:after="0" w:line="240" w:lineRule="auto"/>
        <w:jc w:val="both"/>
        <w:rPr>
          <w:rFonts w:ascii="Times New Roman" w:eastAsia="Droid Sans Fallback" w:hAnsi="Times New Roman"/>
          <w:b/>
          <w:sz w:val="24"/>
          <w:szCs w:val="24"/>
        </w:rPr>
      </w:pPr>
    </w:p>
    <w:tbl>
      <w:tblPr>
        <w:tblStyle w:val="Reetkatablice"/>
        <w:tblW w:w="9856" w:type="dxa"/>
        <w:tblLook w:val="04A0" w:firstRow="1" w:lastRow="0" w:firstColumn="1" w:lastColumn="0" w:noHBand="0" w:noVBand="1"/>
      </w:tblPr>
      <w:tblGrid>
        <w:gridCol w:w="2498"/>
        <w:gridCol w:w="2181"/>
        <w:gridCol w:w="2682"/>
        <w:gridCol w:w="2495"/>
      </w:tblGrid>
      <w:tr w:rsidR="003664FE" w:rsidRPr="00271201" w14:paraId="28CF90F2" w14:textId="77777777" w:rsidTr="00904E7A">
        <w:trPr>
          <w:trHeight w:val="648"/>
        </w:trPr>
        <w:tc>
          <w:tcPr>
            <w:tcW w:w="2498" w:type="dxa"/>
          </w:tcPr>
          <w:p w14:paraId="539BF9B8" w14:textId="77777777" w:rsidR="00904E7A" w:rsidRPr="00271201" w:rsidRDefault="00904E7A" w:rsidP="00BA2F1B">
            <w:pPr>
              <w:suppressAutoHyphens/>
              <w:jc w:val="center"/>
              <w:rPr>
                <w:rFonts w:ascii="Times New Roman" w:eastAsia="Droid Sans Fallback" w:hAnsi="Times New Roman"/>
                <w:b/>
                <w:sz w:val="24"/>
                <w:szCs w:val="24"/>
              </w:rPr>
            </w:pPr>
          </w:p>
          <w:p w14:paraId="21C7FCA9" w14:textId="77777777" w:rsidR="00904E7A" w:rsidRPr="00271201" w:rsidRDefault="00904E7A" w:rsidP="00BA2F1B">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 xml:space="preserve">Skupina </w:t>
            </w:r>
            <w:r w:rsidR="00EE6212" w:rsidRPr="00271201">
              <w:rPr>
                <w:rFonts w:ascii="Times New Roman" w:eastAsia="Droid Sans Fallback" w:hAnsi="Times New Roman"/>
                <w:b/>
                <w:sz w:val="24"/>
                <w:szCs w:val="24"/>
              </w:rPr>
              <w:t>Prijavitelja</w:t>
            </w:r>
          </w:p>
        </w:tc>
        <w:tc>
          <w:tcPr>
            <w:tcW w:w="2181" w:type="dxa"/>
          </w:tcPr>
          <w:p w14:paraId="103499B1" w14:textId="77777777" w:rsidR="00904E7A" w:rsidRPr="00271201" w:rsidRDefault="00904E7A" w:rsidP="000E5214">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Ukupan iznos</w:t>
            </w:r>
          </w:p>
          <w:p w14:paraId="4CF8DAEA" w14:textId="77777777" w:rsidR="00AE2AC5" w:rsidRPr="00271201" w:rsidRDefault="00AE2AC5" w:rsidP="000D37FC">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 xml:space="preserve">bespovratnih sredstava </w:t>
            </w:r>
          </w:p>
        </w:tc>
        <w:tc>
          <w:tcPr>
            <w:tcW w:w="2682" w:type="dxa"/>
          </w:tcPr>
          <w:p w14:paraId="01F32505" w14:textId="77777777" w:rsidR="00904E7A" w:rsidRPr="00271201" w:rsidRDefault="00904E7A" w:rsidP="00750849">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Najniža vrijednost bespovratnih sredstava</w:t>
            </w:r>
          </w:p>
          <w:p w14:paraId="67DFD468" w14:textId="77777777" w:rsidR="00904E7A" w:rsidRPr="00271201" w:rsidRDefault="00904E7A" w:rsidP="00750849">
            <w:pPr>
              <w:suppressAutoHyphens/>
              <w:jc w:val="center"/>
              <w:rPr>
                <w:rFonts w:ascii="Times New Roman" w:eastAsia="Droid Sans Fallback" w:hAnsi="Times New Roman"/>
                <w:b/>
                <w:sz w:val="24"/>
                <w:szCs w:val="24"/>
              </w:rPr>
            </w:pPr>
          </w:p>
        </w:tc>
        <w:tc>
          <w:tcPr>
            <w:tcW w:w="2495" w:type="dxa"/>
          </w:tcPr>
          <w:p w14:paraId="10E47E57" w14:textId="77777777" w:rsidR="00904E7A" w:rsidRPr="00271201" w:rsidRDefault="00904E7A" w:rsidP="000E5214">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Najviša vrijednost bespovratnih sredstava</w:t>
            </w:r>
          </w:p>
        </w:tc>
      </w:tr>
      <w:tr w:rsidR="003664FE" w:rsidRPr="00271201" w14:paraId="68004093" w14:textId="77777777" w:rsidTr="0019227F">
        <w:trPr>
          <w:trHeight w:val="1050"/>
        </w:trPr>
        <w:tc>
          <w:tcPr>
            <w:tcW w:w="2498" w:type="dxa"/>
          </w:tcPr>
          <w:p w14:paraId="3DF85660" w14:textId="77777777" w:rsidR="00904E7A" w:rsidRPr="00271201" w:rsidRDefault="00904E7A" w:rsidP="00BA2F1B">
            <w:pPr>
              <w:suppressAutoHyphens/>
              <w:jc w:val="center"/>
              <w:rPr>
                <w:rFonts w:ascii="Times New Roman" w:eastAsia="Droid Sans Fallback" w:hAnsi="Times New Roman"/>
                <w:b/>
                <w:sz w:val="24"/>
                <w:szCs w:val="24"/>
              </w:rPr>
            </w:pPr>
          </w:p>
          <w:p w14:paraId="7B167F22" w14:textId="77777777" w:rsidR="00904E7A" w:rsidRPr="00271201" w:rsidRDefault="00904E7A" w:rsidP="00BA2F1B">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Skupina 1</w:t>
            </w:r>
          </w:p>
          <w:p w14:paraId="29182886" w14:textId="77777777" w:rsidR="00904E7A" w:rsidRPr="00271201" w:rsidRDefault="00904E7A" w:rsidP="00BA2F1B">
            <w:pPr>
              <w:suppressAutoHyphens/>
              <w:jc w:val="center"/>
              <w:rPr>
                <w:rFonts w:ascii="Times New Roman" w:eastAsia="Droid Sans Fallback" w:hAnsi="Times New Roman"/>
                <w:b/>
                <w:sz w:val="24"/>
                <w:szCs w:val="24"/>
              </w:rPr>
            </w:pPr>
          </w:p>
        </w:tc>
        <w:tc>
          <w:tcPr>
            <w:tcW w:w="2181" w:type="dxa"/>
          </w:tcPr>
          <w:p w14:paraId="1ED7692F" w14:textId="77777777" w:rsidR="00904E7A" w:rsidRPr="00271201" w:rsidRDefault="00904E7A" w:rsidP="000E5214">
            <w:pPr>
              <w:suppressAutoHyphens/>
              <w:jc w:val="center"/>
              <w:rPr>
                <w:rFonts w:ascii="Times New Roman" w:eastAsia="Droid Sans Fallback" w:hAnsi="Times New Roman"/>
                <w:b/>
                <w:sz w:val="24"/>
                <w:szCs w:val="24"/>
              </w:rPr>
            </w:pPr>
          </w:p>
          <w:p w14:paraId="48EAF502" w14:textId="77777777" w:rsidR="00904E7A" w:rsidRPr="00271201" w:rsidRDefault="00904E7A" w:rsidP="000E5214">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26.010.000,00 kuna</w:t>
            </w:r>
          </w:p>
        </w:tc>
        <w:tc>
          <w:tcPr>
            <w:tcW w:w="2682" w:type="dxa"/>
          </w:tcPr>
          <w:p w14:paraId="78C62BC2" w14:textId="77777777" w:rsidR="00904E7A" w:rsidRPr="00271201" w:rsidRDefault="00904E7A" w:rsidP="000E5214">
            <w:pPr>
              <w:suppressAutoHyphens/>
              <w:jc w:val="center"/>
              <w:rPr>
                <w:rFonts w:ascii="Times New Roman" w:eastAsia="Droid Sans Fallback" w:hAnsi="Times New Roman"/>
                <w:b/>
                <w:sz w:val="24"/>
                <w:szCs w:val="24"/>
              </w:rPr>
            </w:pPr>
          </w:p>
          <w:p w14:paraId="6589B01A" w14:textId="77777777" w:rsidR="00904E7A" w:rsidRPr="00271201" w:rsidRDefault="00904E7A" w:rsidP="000E5214">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500.000,00 kuna</w:t>
            </w:r>
          </w:p>
          <w:p w14:paraId="6E35D4BF" w14:textId="77777777" w:rsidR="00904E7A" w:rsidRPr="00271201" w:rsidRDefault="00904E7A" w:rsidP="000E5214">
            <w:pPr>
              <w:suppressAutoHyphens/>
              <w:jc w:val="center"/>
              <w:rPr>
                <w:rFonts w:ascii="Times New Roman" w:eastAsia="Droid Sans Fallback" w:hAnsi="Times New Roman"/>
                <w:b/>
                <w:sz w:val="24"/>
                <w:szCs w:val="24"/>
              </w:rPr>
            </w:pPr>
          </w:p>
        </w:tc>
        <w:tc>
          <w:tcPr>
            <w:tcW w:w="2495" w:type="dxa"/>
          </w:tcPr>
          <w:p w14:paraId="222F9488" w14:textId="77777777" w:rsidR="00904E7A" w:rsidRPr="00271201" w:rsidRDefault="00904E7A" w:rsidP="000E5214">
            <w:pPr>
              <w:suppressAutoHyphens/>
              <w:jc w:val="center"/>
              <w:rPr>
                <w:rFonts w:ascii="Times New Roman" w:eastAsia="Droid Sans Fallback" w:hAnsi="Times New Roman"/>
                <w:b/>
                <w:sz w:val="24"/>
                <w:szCs w:val="24"/>
              </w:rPr>
            </w:pPr>
          </w:p>
          <w:p w14:paraId="1661E3AD" w14:textId="77777777" w:rsidR="00904E7A" w:rsidRPr="00271201" w:rsidRDefault="00904E7A" w:rsidP="000E5214">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2.000.000,00 kuna</w:t>
            </w:r>
          </w:p>
          <w:p w14:paraId="44681527" w14:textId="77777777" w:rsidR="00904E7A" w:rsidRPr="00271201" w:rsidRDefault="00904E7A" w:rsidP="000E5214">
            <w:pPr>
              <w:suppressAutoHyphens/>
              <w:jc w:val="center"/>
              <w:rPr>
                <w:rFonts w:ascii="Times New Roman" w:eastAsia="Droid Sans Fallback" w:hAnsi="Times New Roman"/>
                <w:b/>
                <w:sz w:val="24"/>
                <w:szCs w:val="24"/>
              </w:rPr>
            </w:pPr>
          </w:p>
        </w:tc>
      </w:tr>
      <w:tr w:rsidR="00904E7A" w:rsidRPr="00271201" w14:paraId="7F45FE97" w14:textId="77777777" w:rsidTr="0019227F">
        <w:trPr>
          <w:trHeight w:val="1050"/>
        </w:trPr>
        <w:tc>
          <w:tcPr>
            <w:tcW w:w="2498" w:type="dxa"/>
          </w:tcPr>
          <w:p w14:paraId="6CBA2536" w14:textId="77777777" w:rsidR="006F2FF4" w:rsidRPr="00271201" w:rsidRDefault="006F2FF4" w:rsidP="00BA2F1B">
            <w:pPr>
              <w:suppressAutoHyphens/>
              <w:jc w:val="center"/>
              <w:rPr>
                <w:rFonts w:ascii="Times New Roman" w:eastAsia="Droid Sans Fallback" w:hAnsi="Times New Roman"/>
                <w:b/>
                <w:sz w:val="24"/>
                <w:szCs w:val="24"/>
              </w:rPr>
            </w:pPr>
          </w:p>
          <w:p w14:paraId="3C327257" w14:textId="77777777" w:rsidR="00904E7A" w:rsidRPr="00271201" w:rsidRDefault="00904E7A" w:rsidP="00BA2F1B">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Skupina 2</w:t>
            </w:r>
          </w:p>
        </w:tc>
        <w:tc>
          <w:tcPr>
            <w:tcW w:w="2181" w:type="dxa"/>
          </w:tcPr>
          <w:p w14:paraId="765958D5" w14:textId="77777777" w:rsidR="00607221" w:rsidRPr="00271201" w:rsidRDefault="00607221" w:rsidP="00607221">
            <w:pPr>
              <w:jc w:val="center"/>
              <w:rPr>
                <w:rFonts w:ascii="Times New Roman" w:eastAsia="Droid Sans Fallback" w:hAnsi="Times New Roman"/>
                <w:b/>
                <w:sz w:val="24"/>
                <w:szCs w:val="24"/>
              </w:rPr>
            </w:pPr>
          </w:p>
          <w:p w14:paraId="5CB1CC6D" w14:textId="77777777" w:rsidR="00904E7A" w:rsidRPr="00271201" w:rsidRDefault="00D33192" w:rsidP="00B575BB">
            <w:pPr>
              <w:jc w:val="center"/>
              <w:rPr>
                <w:rFonts w:ascii="Times New Roman" w:eastAsia="Droid Sans Fallback" w:hAnsi="Times New Roman"/>
                <w:b/>
                <w:sz w:val="24"/>
                <w:szCs w:val="24"/>
              </w:rPr>
            </w:pPr>
            <w:r w:rsidRPr="00271201">
              <w:rPr>
                <w:rFonts w:ascii="Times New Roman" w:eastAsia="Droid Sans Fallback" w:hAnsi="Times New Roman"/>
                <w:b/>
                <w:sz w:val="24"/>
                <w:szCs w:val="24"/>
              </w:rPr>
              <w:t>74</w:t>
            </w:r>
            <w:r w:rsidR="00607221" w:rsidRPr="00271201">
              <w:rPr>
                <w:rFonts w:ascii="Times New Roman" w:eastAsia="Droid Sans Fallback" w:hAnsi="Times New Roman"/>
                <w:b/>
                <w:sz w:val="24"/>
                <w:szCs w:val="24"/>
              </w:rPr>
              <w:t>.</w:t>
            </w:r>
            <w:r w:rsidR="00B575BB" w:rsidRPr="00271201">
              <w:rPr>
                <w:rFonts w:ascii="Times New Roman" w:eastAsia="Droid Sans Fallback" w:hAnsi="Times New Roman"/>
                <w:b/>
                <w:sz w:val="24"/>
                <w:szCs w:val="24"/>
              </w:rPr>
              <w:t>00</w:t>
            </w:r>
            <w:r w:rsidR="00607221" w:rsidRPr="00271201">
              <w:rPr>
                <w:rFonts w:ascii="Times New Roman" w:eastAsia="Droid Sans Fallback" w:hAnsi="Times New Roman"/>
                <w:b/>
                <w:sz w:val="24"/>
                <w:szCs w:val="24"/>
              </w:rPr>
              <w:t xml:space="preserve">0.000,00 </w:t>
            </w:r>
            <w:r w:rsidR="00904E7A" w:rsidRPr="00271201">
              <w:rPr>
                <w:rFonts w:ascii="Times New Roman" w:eastAsia="Droid Sans Fallback" w:hAnsi="Times New Roman"/>
                <w:b/>
                <w:bCs/>
                <w:sz w:val="24"/>
                <w:szCs w:val="24"/>
              </w:rPr>
              <w:t>k</w:t>
            </w:r>
            <w:r w:rsidR="00607221" w:rsidRPr="00271201">
              <w:rPr>
                <w:rFonts w:ascii="Times New Roman" w:eastAsia="Droid Sans Fallback" w:hAnsi="Times New Roman"/>
                <w:b/>
                <w:bCs/>
                <w:sz w:val="24"/>
                <w:szCs w:val="24"/>
              </w:rPr>
              <w:t>una</w:t>
            </w:r>
          </w:p>
        </w:tc>
        <w:tc>
          <w:tcPr>
            <w:tcW w:w="2682" w:type="dxa"/>
          </w:tcPr>
          <w:p w14:paraId="2BFC64EA" w14:textId="77777777" w:rsidR="00904E7A" w:rsidRPr="00271201" w:rsidRDefault="00904E7A" w:rsidP="000E5214">
            <w:pPr>
              <w:suppressAutoHyphens/>
              <w:jc w:val="center"/>
              <w:rPr>
                <w:rFonts w:ascii="Times New Roman" w:eastAsia="Droid Sans Fallback" w:hAnsi="Times New Roman"/>
                <w:b/>
                <w:bCs/>
                <w:sz w:val="24"/>
                <w:szCs w:val="24"/>
              </w:rPr>
            </w:pPr>
          </w:p>
          <w:p w14:paraId="0CB82D64" w14:textId="77777777" w:rsidR="00904E7A" w:rsidRPr="00271201" w:rsidRDefault="00904E7A" w:rsidP="000E5214">
            <w:pPr>
              <w:suppressAutoHyphens/>
              <w:jc w:val="center"/>
              <w:rPr>
                <w:rFonts w:ascii="Times New Roman" w:eastAsia="Droid Sans Fallback" w:hAnsi="Times New Roman"/>
                <w:b/>
                <w:bCs/>
                <w:sz w:val="24"/>
                <w:szCs w:val="24"/>
              </w:rPr>
            </w:pPr>
            <w:r w:rsidRPr="00271201">
              <w:rPr>
                <w:rFonts w:ascii="Times New Roman" w:eastAsia="Droid Sans Fallback" w:hAnsi="Times New Roman"/>
                <w:b/>
                <w:bCs/>
                <w:sz w:val="24"/>
                <w:szCs w:val="24"/>
              </w:rPr>
              <w:t>400.000,00 kuna</w:t>
            </w:r>
          </w:p>
        </w:tc>
        <w:tc>
          <w:tcPr>
            <w:tcW w:w="2495" w:type="dxa"/>
          </w:tcPr>
          <w:p w14:paraId="10B21AA4" w14:textId="77777777" w:rsidR="00904E7A" w:rsidRPr="00271201" w:rsidRDefault="00904E7A" w:rsidP="000E5214">
            <w:pPr>
              <w:suppressAutoHyphens/>
              <w:jc w:val="center"/>
              <w:rPr>
                <w:rFonts w:ascii="Times New Roman" w:eastAsia="Droid Sans Fallback" w:hAnsi="Times New Roman"/>
                <w:b/>
                <w:bCs/>
                <w:sz w:val="24"/>
                <w:szCs w:val="24"/>
              </w:rPr>
            </w:pPr>
          </w:p>
          <w:p w14:paraId="1BB4B9BB" w14:textId="77777777" w:rsidR="00904E7A" w:rsidRPr="00271201" w:rsidRDefault="00904E7A" w:rsidP="000E5214">
            <w:pPr>
              <w:suppressAutoHyphens/>
              <w:jc w:val="center"/>
              <w:rPr>
                <w:rFonts w:ascii="Times New Roman" w:eastAsia="Droid Sans Fallback" w:hAnsi="Times New Roman"/>
                <w:b/>
                <w:bCs/>
                <w:sz w:val="24"/>
                <w:szCs w:val="24"/>
              </w:rPr>
            </w:pPr>
            <w:r w:rsidRPr="00271201">
              <w:rPr>
                <w:rFonts w:ascii="Times New Roman" w:eastAsia="Droid Sans Fallback" w:hAnsi="Times New Roman"/>
                <w:b/>
                <w:bCs/>
                <w:sz w:val="24"/>
                <w:szCs w:val="24"/>
              </w:rPr>
              <w:t>1.200.000,00 kuna</w:t>
            </w:r>
          </w:p>
        </w:tc>
      </w:tr>
    </w:tbl>
    <w:p w14:paraId="3B44E7E2" w14:textId="77777777" w:rsidR="00522344" w:rsidRPr="00271201" w:rsidRDefault="00522344" w:rsidP="009C6DE7">
      <w:pPr>
        <w:suppressAutoHyphens/>
        <w:spacing w:after="0" w:line="240" w:lineRule="auto"/>
        <w:jc w:val="both"/>
        <w:rPr>
          <w:rFonts w:ascii="Times New Roman" w:eastAsia="Droid Sans Fallback" w:hAnsi="Times New Roman"/>
          <w:b/>
          <w:sz w:val="24"/>
          <w:szCs w:val="24"/>
        </w:rPr>
      </w:pPr>
    </w:p>
    <w:p w14:paraId="5D6DDC68" w14:textId="7739D8F0" w:rsidR="005452C8" w:rsidRPr="00271201" w:rsidRDefault="005D7933" w:rsidP="00291BEE">
      <w:pPr>
        <w:jc w:val="both"/>
        <w:rPr>
          <w:rFonts w:ascii="Times New Roman" w:hAnsi="Times New Roman"/>
          <w:sz w:val="24"/>
          <w:szCs w:val="24"/>
        </w:rPr>
      </w:pPr>
      <w:r w:rsidRPr="00271201">
        <w:rPr>
          <w:rFonts w:ascii="Times New Roman" w:hAnsi="Times New Roman"/>
          <w:sz w:val="24"/>
          <w:szCs w:val="24"/>
        </w:rPr>
        <w:tab/>
      </w:r>
      <w:r w:rsidR="005452C8" w:rsidRPr="00271201">
        <w:rPr>
          <w:rFonts w:ascii="Times New Roman" w:hAnsi="Times New Roman"/>
          <w:sz w:val="24"/>
          <w:szCs w:val="24"/>
        </w:rPr>
        <w:t>Ministarstvo rada i mirovinskoga sustava može osigurati dodatna sredstva za ovaj Poziv. Također, M</w:t>
      </w:r>
      <w:r w:rsidR="00C163E7" w:rsidRPr="00271201">
        <w:rPr>
          <w:rFonts w:ascii="Times New Roman" w:hAnsi="Times New Roman"/>
          <w:sz w:val="24"/>
          <w:szCs w:val="24"/>
        </w:rPr>
        <w:t xml:space="preserve">inistarstvo rada i mirovinskoga sustava </w:t>
      </w:r>
      <w:r w:rsidR="005452C8" w:rsidRPr="00271201">
        <w:rPr>
          <w:rFonts w:ascii="Times New Roman" w:hAnsi="Times New Roman"/>
          <w:sz w:val="24"/>
          <w:szCs w:val="24"/>
        </w:rPr>
        <w:t>zadržava pravo ne dodijeliti sva raspoloživa sredstva te preraspodijeliti sredstva između skupina.</w:t>
      </w:r>
      <w:r w:rsidR="00291BEE" w:rsidRPr="00271201">
        <w:rPr>
          <w:rFonts w:ascii="Times New Roman" w:hAnsi="Times New Roman"/>
          <w:sz w:val="24"/>
          <w:szCs w:val="24"/>
        </w:rPr>
        <w:tab/>
      </w:r>
    </w:p>
    <w:p w14:paraId="5AAD7099" w14:textId="77777777" w:rsidR="00453084" w:rsidRPr="00271201" w:rsidRDefault="005D7933" w:rsidP="00291BEE">
      <w:pPr>
        <w:jc w:val="both"/>
        <w:rPr>
          <w:rFonts w:ascii="Times New Roman" w:hAnsi="Times New Roman"/>
          <w:sz w:val="24"/>
          <w:szCs w:val="24"/>
        </w:rPr>
      </w:pPr>
      <w:r w:rsidRPr="00271201">
        <w:rPr>
          <w:rFonts w:ascii="Times New Roman" w:hAnsi="Times New Roman"/>
          <w:sz w:val="24"/>
          <w:szCs w:val="24"/>
        </w:rPr>
        <w:tab/>
      </w:r>
      <w:r w:rsidR="00291BEE" w:rsidRPr="00271201">
        <w:rPr>
          <w:rFonts w:ascii="Times New Roman" w:hAnsi="Times New Roman"/>
          <w:sz w:val="24"/>
          <w:szCs w:val="24"/>
        </w:rPr>
        <w:t>Prijavitelji Skupine 1</w:t>
      </w:r>
      <w:r w:rsidR="009B484D" w:rsidRPr="00271201">
        <w:rPr>
          <w:rFonts w:ascii="Times New Roman" w:hAnsi="Times New Roman"/>
          <w:sz w:val="24"/>
          <w:szCs w:val="24"/>
        </w:rPr>
        <w:t>.</w:t>
      </w:r>
      <w:r w:rsidR="00291BEE" w:rsidRPr="00271201">
        <w:rPr>
          <w:rFonts w:ascii="Times New Roman" w:hAnsi="Times New Roman"/>
          <w:sz w:val="24"/>
          <w:szCs w:val="24"/>
        </w:rPr>
        <w:t xml:space="preserve"> dužni su osigurati sufinanciranje projekta iz vlastitih sredstava sukladno </w:t>
      </w:r>
      <w:r w:rsidR="00001564" w:rsidRPr="00271201">
        <w:rPr>
          <w:rFonts w:ascii="Times New Roman" w:hAnsi="Times New Roman"/>
          <w:sz w:val="24"/>
          <w:szCs w:val="24"/>
        </w:rPr>
        <w:t xml:space="preserve">Uredbi </w:t>
      </w:r>
      <w:r w:rsidR="00A862DD" w:rsidRPr="00271201">
        <w:rPr>
          <w:rFonts w:ascii="Times New Roman" w:hAnsi="Times New Roman"/>
          <w:sz w:val="24"/>
          <w:szCs w:val="24"/>
        </w:rPr>
        <w:t>br. 651/</w:t>
      </w:r>
      <w:r w:rsidR="00101A36" w:rsidRPr="00271201">
        <w:rPr>
          <w:rFonts w:ascii="Times New Roman" w:hAnsi="Times New Roman"/>
          <w:sz w:val="24"/>
          <w:szCs w:val="24"/>
        </w:rPr>
        <w:t>2014</w:t>
      </w:r>
      <w:r w:rsidR="0045131F" w:rsidRPr="00271201">
        <w:rPr>
          <w:rFonts w:ascii="Times New Roman" w:hAnsi="Times New Roman"/>
          <w:sz w:val="24"/>
          <w:szCs w:val="24"/>
        </w:rPr>
        <w:t xml:space="preserve"> i to u iznosu </w:t>
      </w:r>
      <w:r w:rsidR="00E54401" w:rsidRPr="00271201">
        <w:rPr>
          <w:rFonts w:ascii="Times New Roman" w:hAnsi="Times New Roman"/>
          <w:sz w:val="24"/>
          <w:szCs w:val="24"/>
        </w:rPr>
        <w:t>do</w:t>
      </w:r>
      <w:r w:rsidR="0045131F" w:rsidRPr="00271201">
        <w:rPr>
          <w:rFonts w:ascii="Times New Roman" w:hAnsi="Times New Roman"/>
          <w:sz w:val="24"/>
          <w:szCs w:val="24"/>
        </w:rPr>
        <w:t xml:space="preserve"> maksimalno 50% prihvatljivih projektnih troškova</w:t>
      </w:r>
      <w:r w:rsidR="00A673DA" w:rsidRPr="00271201">
        <w:rPr>
          <w:rFonts w:ascii="Times New Roman" w:hAnsi="Times New Roman"/>
          <w:sz w:val="24"/>
          <w:szCs w:val="24"/>
        </w:rPr>
        <w:t>. Točan iznos sufinanciranja</w:t>
      </w:r>
      <w:r w:rsidR="00197FC5" w:rsidRPr="00271201">
        <w:rPr>
          <w:rFonts w:ascii="Times New Roman" w:hAnsi="Times New Roman"/>
          <w:sz w:val="24"/>
          <w:szCs w:val="24"/>
        </w:rPr>
        <w:t xml:space="preserve"> koji </w:t>
      </w:r>
      <w:r w:rsidR="0064566F" w:rsidRPr="00271201">
        <w:rPr>
          <w:rFonts w:ascii="Times New Roman" w:hAnsi="Times New Roman"/>
          <w:sz w:val="24"/>
          <w:szCs w:val="24"/>
        </w:rPr>
        <w:t xml:space="preserve">je Prijavitelj dužan osigurati </w:t>
      </w:r>
      <w:r w:rsidR="00197FC5" w:rsidRPr="00271201">
        <w:rPr>
          <w:rFonts w:ascii="Times New Roman" w:hAnsi="Times New Roman"/>
          <w:sz w:val="24"/>
          <w:szCs w:val="24"/>
        </w:rPr>
        <w:t>ovisi o stopi intenziteta potpore propisanoj za pojedinu vrstu potpore</w:t>
      </w:r>
      <w:r w:rsidR="00001564" w:rsidRPr="00271201">
        <w:rPr>
          <w:rFonts w:ascii="Times New Roman" w:hAnsi="Times New Roman"/>
          <w:sz w:val="24"/>
          <w:szCs w:val="24"/>
        </w:rPr>
        <w:t>.</w:t>
      </w:r>
    </w:p>
    <w:p w14:paraId="4AC59039" w14:textId="77777777" w:rsidR="00EB5F94" w:rsidRPr="00271201" w:rsidRDefault="00EB5F94" w:rsidP="00EB5F94">
      <w:pPr>
        <w:suppressAutoHyphens/>
        <w:spacing w:after="0" w:line="240" w:lineRule="auto"/>
        <w:jc w:val="both"/>
        <w:rPr>
          <w:rFonts w:ascii="Times New Roman" w:eastAsia="Droid Sans Fallback" w:hAnsi="Times New Roman"/>
          <w:b/>
          <w:sz w:val="24"/>
          <w:szCs w:val="24"/>
          <w:u w:val="single"/>
        </w:rPr>
      </w:pPr>
      <w:r w:rsidRPr="00271201">
        <w:rPr>
          <w:rFonts w:ascii="Times New Roman" w:eastAsia="Droid Sans Fallback" w:hAnsi="Times New Roman"/>
          <w:b/>
          <w:sz w:val="24"/>
          <w:szCs w:val="24"/>
        </w:rPr>
        <w:tab/>
      </w:r>
      <w:r w:rsidRPr="00271201">
        <w:rPr>
          <w:rFonts w:ascii="Times New Roman" w:eastAsia="Droid Sans Fallback" w:hAnsi="Times New Roman"/>
          <w:b/>
          <w:sz w:val="24"/>
          <w:szCs w:val="24"/>
          <w:u w:val="single"/>
        </w:rPr>
        <w:t>Prilikom definiranja troškova u projektnoj prijavi, Prijavitelji iz Skupine 1 su obvezni definirati iznos ukupnih troškova projekta, a ne samo bespovratnih sredstava.</w:t>
      </w:r>
    </w:p>
    <w:p w14:paraId="183AB11A" w14:textId="77777777" w:rsidR="00EB5F94" w:rsidRPr="00271201" w:rsidRDefault="00EB5F94" w:rsidP="00291BEE">
      <w:pPr>
        <w:jc w:val="both"/>
        <w:rPr>
          <w:rFonts w:ascii="Times New Roman" w:hAnsi="Times New Roman"/>
          <w:sz w:val="24"/>
          <w:szCs w:val="24"/>
        </w:rPr>
      </w:pPr>
    </w:p>
    <w:p w14:paraId="1EA8F67C" w14:textId="77777777" w:rsidR="00D9325B" w:rsidRPr="00271201" w:rsidRDefault="00432552" w:rsidP="00D9325B">
      <w:pPr>
        <w:spacing w:after="0" w:line="240" w:lineRule="auto"/>
        <w:jc w:val="both"/>
        <w:rPr>
          <w:rFonts w:ascii="Times New Roman" w:hAnsi="Times New Roman"/>
          <w:sz w:val="24"/>
          <w:szCs w:val="24"/>
        </w:rPr>
      </w:pPr>
      <w:r w:rsidRPr="00271201">
        <w:rPr>
          <w:rFonts w:ascii="Times New Roman" w:hAnsi="Times New Roman"/>
          <w:sz w:val="24"/>
          <w:szCs w:val="24"/>
        </w:rPr>
        <w:tab/>
      </w:r>
      <w:r w:rsidR="00453084" w:rsidRPr="00271201">
        <w:rPr>
          <w:rFonts w:ascii="Times New Roman" w:hAnsi="Times New Roman"/>
          <w:sz w:val="24"/>
          <w:szCs w:val="24"/>
        </w:rPr>
        <w:t xml:space="preserve">Za </w:t>
      </w:r>
      <w:r w:rsidR="00030ED9" w:rsidRPr="00271201">
        <w:rPr>
          <w:rFonts w:ascii="Times New Roman" w:hAnsi="Times New Roman"/>
          <w:sz w:val="24"/>
          <w:szCs w:val="24"/>
        </w:rPr>
        <w:t>P</w:t>
      </w:r>
      <w:r w:rsidR="00D9325B" w:rsidRPr="00271201">
        <w:rPr>
          <w:rFonts w:ascii="Times New Roman" w:hAnsi="Times New Roman"/>
          <w:sz w:val="24"/>
          <w:szCs w:val="24"/>
        </w:rPr>
        <w:t>rijavitelje Skupine 2</w:t>
      </w:r>
      <w:r w:rsidR="009B484D" w:rsidRPr="00271201">
        <w:rPr>
          <w:rFonts w:ascii="Times New Roman" w:hAnsi="Times New Roman"/>
          <w:sz w:val="24"/>
          <w:szCs w:val="24"/>
        </w:rPr>
        <w:t>.</w:t>
      </w:r>
      <w:r w:rsidR="00D9325B" w:rsidRPr="00271201">
        <w:rPr>
          <w:rFonts w:ascii="Times New Roman" w:hAnsi="Times New Roman"/>
          <w:sz w:val="24"/>
          <w:szCs w:val="24"/>
        </w:rPr>
        <w:t>, i</w:t>
      </w:r>
      <w:r w:rsidR="00BB6092" w:rsidRPr="00271201">
        <w:rPr>
          <w:rFonts w:ascii="Times New Roman" w:hAnsi="Times New Roman"/>
          <w:sz w:val="24"/>
          <w:szCs w:val="24"/>
        </w:rPr>
        <w:t>ntenzitet potpore po pojedinom p</w:t>
      </w:r>
      <w:r w:rsidR="00D9325B" w:rsidRPr="00271201">
        <w:rPr>
          <w:rFonts w:ascii="Times New Roman" w:hAnsi="Times New Roman"/>
          <w:sz w:val="24"/>
          <w:szCs w:val="24"/>
        </w:rPr>
        <w:t>rojektu iznosi do 100% prihvatljivih  troškova,</w:t>
      </w:r>
      <w:r w:rsidR="00F81BFA" w:rsidRPr="00271201">
        <w:rPr>
          <w:rFonts w:ascii="Times New Roman" w:hAnsi="Times New Roman"/>
          <w:sz w:val="24"/>
          <w:szCs w:val="24"/>
        </w:rPr>
        <w:t xml:space="preserve"> odnosno Prijavitelji/P</w:t>
      </w:r>
      <w:r w:rsidR="00D9325B" w:rsidRPr="00271201">
        <w:rPr>
          <w:rFonts w:ascii="Times New Roman" w:hAnsi="Times New Roman"/>
          <w:sz w:val="24"/>
          <w:szCs w:val="24"/>
        </w:rPr>
        <w:t xml:space="preserve">artneri nisu dužni osigurati sufinanciranje projekta iz vlastitih sredstava. </w:t>
      </w:r>
    </w:p>
    <w:p w14:paraId="5304A3D3"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p>
    <w:p w14:paraId="740DB901" w14:textId="77777777" w:rsidR="00453084" w:rsidRPr="00271201" w:rsidRDefault="00291BEE" w:rsidP="00453084">
      <w:pPr>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453084" w:rsidRPr="00271201">
        <w:rPr>
          <w:rFonts w:ascii="Times New Roman" w:eastAsia="Droid Sans Fallback" w:hAnsi="Times New Roman"/>
          <w:sz w:val="24"/>
          <w:szCs w:val="24"/>
        </w:rPr>
        <w:t>Prijavitelji na Poziv ne smiju prijaviti aktivnosti projekta za čiju su provedbu već dobili sredstva iz drugih izvora niti aktivnosti smiju biti dvostruko financirane.</w:t>
      </w:r>
    </w:p>
    <w:p w14:paraId="4D7F5605" w14:textId="77777777" w:rsidR="00453084" w:rsidRPr="00271201" w:rsidRDefault="00453084" w:rsidP="00453084">
      <w:pPr>
        <w:spacing w:after="0" w:line="240" w:lineRule="auto"/>
        <w:jc w:val="both"/>
        <w:rPr>
          <w:rFonts w:ascii="Times New Roman" w:eastAsia="Droid Sans Fallback" w:hAnsi="Times New Roman"/>
          <w:sz w:val="24"/>
          <w:szCs w:val="24"/>
        </w:rPr>
      </w:pPr>
    </w:p>
    <w:p w14:paraId="2913E4FF" w14:textId="77777777" w:rsidR="004A148D" w:rsidRPr="00271201" w:rsidRDefault="00291BEE" w:rsidP="00453084">
      <w:pPr>
        <w:spacing w:after="0" w:line="240" w:lineRule="auto"/>
        <w:jc w:val="both"/>
        <w:rPr>
          <w:rFonts w:ascii="Times New Roman" w:hAnsi="Times New Roman"/>
          <w:sz w:val="24"/>
          <w:szCs w:val="24"/>
        </w:rPr>
      </w:pPr>
      <w:r w:rsidRPr="00271201">
        <w:rPr>
          <w:rFonts w:ascii="Times New Roman" w:hAnsi="Times New Roman"/>
          <w:sz w:val="24"/>
          <w:szCs w:val="24"/>
        </w:rPr>
        <w:tab/>
      </w:r>
      <w:r w:rsidR="008447E1" w:rsidRPr="00271201">
        <w:rPr>
          <w:rFonts w:ascii="Times New Roman" w:hAnsi="Times New Roman"/>
          <w:sz w:val="24"/>
          <w:szCs w:val="24"/>
        </w:rPr>
        <w:t>U ovom P</w:t>
      </w:r>
      <w:r w:rsidR="004A148D" w:rsidRPr="00271201">
        <w:rPr>
          <w:rFonts w:ascii="Times New Roman" w:hAnsi="Times New Roman"/>
          <w:sz w:val="24"/>
          <w:szCs w:val="24"/>
        </w:rPr>
        <w:t>ozivu na dostavu projektnih prijedloga</w:t>
      </w:r>
      <w:r w:rsidR="008447E1" w:rsidRPr="00271201">
        <w:rPr>
          <w:rFonts w:ascii="Times New Roman" w:hAnsi="Times New Roman"/>
          <w:sz w:val="24"/>
          <w:szCs w:val="24"/>
        </w:rPr>
        <w:t xml:space="preserve"> Ministarstvo rada i mirovinskoga sustava</w:t>
      </w:r>
      <w:r w:rsidR="004A148D" w:rsidRPr="00271201">
        <w:rPr>
          <w:rFonts w:ascii="Times New Roman" w:hAnsi="Times New Roman"/>
          <w:sz w:val="24"/>
          <w:szCs w:val="24"/>
        </w:rPr>
        <w:t xml:space="preserve"> osigurava Korisnicima isplatu predujma u najvišem iznosu od 40% bespovratnih sredstava.</w:t>
      </w:r>
    </w:p>
    <w:p w14:paraId="7B44C2AE" w14:textId="77777777" w:rsidR="004A148D" w:rsidRPr="00271201" w:rsidRDefault="004A148D" w:rsidP="004A148D">
      <w:pPr>
        <w:autoSpaceDE w:val="0"/>
        <w:autoSpaceDN w:val="0"/>
        <w:adjustRightInd w:val="0"/>
        <w:spacing w:after="0" w:line="240" w:lineRule="auto"/>
        <w:jc w:val="both"/>
        <w:rPr>
          <w:rFonts w:ascii="Times New Roman" w:hAnsi="Times New Roman"/>
          <w:sz w:val="24"/>
          <w:szCs w:val="24"/>
        </w:rPr>
      </w:pPr>
    </w:p>
    <w:p w14:paraId="4C2853C0" w14:textId="6B97BCCB" w:rsidR="00572704" w:rsidRPr="00F675A6" w:rsidRDefault="00291BEE" w:rsidP="00F675A6">
      <w:pPr>
        <w:spacing w:after="0" w:line="240" w:lineRule="auto"/>
        <w:jc w:val="both"/>
        <w:rPr>
          <w:rFonts w:ascii="Times New Roman" w:hAnsi="Times New Roman"/>
          <w:sz w:val="24"/>
          <w:szCs w:val="24"/>
        </w:rPr>
      </w:pPr>
      <w:r w:rsidRPr="00271201">
        <w:rPr>
          <w:rFonts w:ascii="Times New Roman" w:hAnsi="Times New Roman"/>
          <w:sz w:val="24"/>
          <w:szCs w:val="24"/>
        </w:rPr>
        <w:tab/>
      </w:r>
      <w:r w:rsidR="004A148D" w:rsidRPr="00271201">
        <w:rPr>
          <w:rFonts w:ascii="Times New Roman" w:hAnsi="Times New Roman"/>
          <w:sz w:val="24"/>
          <w:szCs w:val="24"/>
        </w:rPr>
        <w:t>P</w:t>
      </w:r>
      <w:r w:rsidR="00352022" w:rsidRPr="00271201">
        <w:rPr>
          <w:rFonts w:ascii="Times New Roman" w:hAnsi="Times New Roman"/>
          <w:sz w:val="24"/>
          <w:szCs w:val="24"/>
        </w:rPr>
        <w:t>roračunski i izvanproračunski K</w:t>
      </w:r>
      <w:r w:rsidR="004A148D" w:rsidRPr="00271201">
        <w:rPr>
          <w:rFonts w:ascii="Times New Roman" w:hAnsi="Times New Roman"/>
          <w:sz w:val="24"/>
          <w:szCs w:val="24"/>
        </w:rPr>
        <w:t>orisnici državn</w:t>
      </w:r>
      <w:r w:rsidR="00352022" w:rsidRPr="00271201">
        <w:rPr>
          <w:rFonts w:ascii="Times New Roman" w:hAnsi="Times New Roman"/>
          <w:sz w:val="24"/>
          <w:szCs w:val="24"/>
        </w:rPr>
        <w:t xml:space="preserve">og proračuna kao i proračunski </w:t>
      </w:r>
      <w:r w:rsidR="00352022" w:rsidRPr="00271201">
        <w:rPr>
          <w:rFonts w:ascii="Times New Roman" w:hAnsi="Times New Roman"/>
          <w:sz w:val="24"/>
          <w:szCs w:val="24"/>
        </w:rPr>
        <w:tab/>
        <w:t>K</w:t>
      </w:r>
      <w:r w:rsidR="004A148D" w:rsidRPr="00271201">
        <w:rPr>
          <w:rFonts w:ascii="Times New Roman" w:hAnsi="Times New Roman"/>
          <w:sz w:val="24"/>
          <w:szCs w:val="24"/>
        </w:rPr>
        <w:t>orisnici treće razine sukladno Podacima iz registra pr</w:t>
      </w:r>
      <w:r w:rsidR="009E2247" w:rsidRPr="00271201">
        <w:rPr>
          <w:rFonts w:ascii="Times New Roman" w:hAnsi="Times New Roman"/>
          <w:sz w:val="24"/>
          <w:szCs w:val="24"/>
        </w:rPr>
        <w:t>oračunskih i izvanproračunskih K</w:t>
      </w:r>
      <w:r w:rsidR="004A148D" w:rsidRPr="00271201">
        <w:rPr>
          <w:rFonts w:ascii="Times New Roman" w:hAnsi="Times New Roman"/>
          <w:sz w:val="24"/>
          <w:szCs w:val="24"/>
        </w:rPr>
        <w:t xml:space="preserve">orisnika za </w:t>
      </w:r>
      <w:r w:rsidR="00941D04" w:rsidRPr="00271201">
        <w:rPr>
          <w:rFonts w:ascii="Times New Roman" w:hAnsi="Times New Roman"/>
          <w:sz w:val="24"/>
          <w:szCs w:val="24"/>
        </w:rPr>
        <w:t>201</w:t>
      </w:r>
      <w:r w:rsidR="00EB3950">
        <w:rPr>
          <w:rFonts w:ascii="Times New Roman" w:hAnsi="Times New Roman"/>
          <w:sz w:val="24"/>
          <w:szCs w:val="24"/>
        </w:rPr>
        <w:t>8</w:t>
      </w:r>
      <w:r w:rsidR="004A148D" w:rsidRPr="00271201">
        <w:rPr>
          <w:rFonts w:ascii="Times New Roman" w:hAnsi="Times New Roman"/>
          <w:sz w:val="24"/>
          <w:szCs w:val="24"/>
        </w:rPr>
        <w:t xml:space="preserve">. godinu (Narodne novine br. </w:t>
      </w:r>
      <w:r w:rsidR="00941D04" w:rsidRPr="00271201">
        <w:rPr>
          <w:rFonts w:ascii="Times New Roman" w:hAnsi="Times New Roman"/>
          <w:sz w:val="24"/>
          <w:szCs w:val="24"/>
        </w:rPr>
        <w:t>51</w:t>
      </w:r>
      <w:r w:rsidR="004A148D" w:rsidRPr="00271201">
        <w:rPr>
          <w:rFonts w:ascii="Times New Roman" w:hAnsi="Times New Roman"/>
          <w:sz w:val="24"/>
          <w:szCs w:val="24"/>
        </w:rPr>
        <w:t>/</w:t>
      </w:r>
      <w:r w:rsidR="00941D04" w:rsidRPr="00271201">
        <w:rPr>
          <w:rFonts w:ascii="Times New Roman" w:hAnsi="Times New Roman"/>
          <w:sz w:val="24"/>
          <w:szCs w:val="24"/>
        </w:rPr>
        <w:t>1</w:t>
      </w:r>
      <w:r w:rsidR="00EB3950">
        <w:rPr>
          <w:rFonts w:ascii="Times New Roman" w:hAnsi="Times New Roman"/>
          <w:sz w:val="24"/>
          <w:szCs w:val="24"/>
        </w:rPr>
        <w:t>8</w:t>
      </w:r>
      <w:r w:rsidR="004A148D" w:rsidRPr="00271201">
        <w:rPr>
          <w:rFonts w:ascii="Times New Roman" w:hAnsi="Times New Roman"/>
          <w:sz w:val="24"/>
          <w:szCs w:val="24"/>
        </w:rPr>
        <w:t>) i podacima s mrežne stranice Ministarstva financija potrebna sredstva za provedbu projekta osiguravaju u sklopu državnog proračuna slijedeći odredbe Zakona o proračunu</w:t>
      </w:r>
      <w:r w:rsidR="007B3944" w:rsidRPr="00271201">
        <w:rPr>
          <w:rFonts w:ascii="Times New Roman" w:hAnsi="Times New Roman"/>
          <w:sz w:val="24"/>
          <w:szCs w:val="24"/>
        </w:rPr>
        <w:t xml:space="preserve">, </w:t>
      </w:r>
      <w:r w:rsidR="004A148D" w:rsidRPr="00271201">
        <w:rPr>
          <w:rFonts w:ascii="Times New Roman" w:hAnsi="Times New Roman"/>
          <w:sz w:val="24"/>
          <w:szCs w:val="24"/>
        </w:rPr>
        <w:t>Zakona o izvršenju</w:t>
      </w:r>
      <w:r w:rsidR="009B484D" w:rsidRPr="00271201">
        <w:rPr>
          <w:rFonts w:ascii="Times New Roman" w:hAnsi="Times New Roman"/>
          <w:sz w:val="24"/>
          <w:szCs w:val="24"/>
        </w:rPr>
        <w:t xml:space="preserve"> </w:t>
      </w:r>
      <w:r w:rsidR="007B3944" w:rsidRPr="00271201">
        <w:rPr>
          <w:rFonts w:ascii="Times New Roman" w:hAnsi="Times New Roman"/>
          <w:sz w:val="24"/>
          <w:szCs w:val="24"/>
        </w:rPr>
        <w:t xml:space="preserve">državnog </w:t>
      </w:r>
      <w:r w:rsidR="004A148D" w:rsidRPr="00271201">
        <w:rPr>
          <w:rFonts w:ascii="Times New Roman" w:hAnsi="Times New Roman"/>
          <w:sz w:val="24"/>
          <w:szCs w:val="24"/>
        </w:rPr>
        <w:t xml:space="preserve">proračuna </w:t>
      </w:r>
      <w:r w:rsidR="007B3944" w:rsidRPr="00271201">
        <w:rPr>
          <w:rFonts w:ascii="Times New Roman" w:hAnsi="Times New Roman"/>
          <w:sz w:val="24"/>
          <w:szCs w:val="24"/>
        </w:rPr>
        <w:t xml:space="preserve">Republike Hrvatske </w:t>
      </w:r>
      <w:r w:rsidR="004A148D" w:rsidRPr="00271201">
        <w:rPr>
          <w:rFonts w:ascii="Times New Roman" w:hAnsi="Times New Roman"/>
          <w:sz w:val="24"/>
          <w:szCs w:val="24"/>
        </w:rPr>
        <w:t xml:space="preserve">i </w:t>
      </w:r>
      <w:r w:rsidR="00EC4457" w:rsidRPr="00271201">
        <w:rPr>
          <w:rFonts w:ascii="Times New Roman" w:hAnsi="Times New Roman"/>
          <w:sz w:val="24"/>
          <w:szCs w:val="24"/>
        </w:rPr>
        <w:t xml:space="preserve">važeće </w:t>
      </w:r>
      <w:r w:rsidR="004A148D" w:rsidRPr="00271201">
        <w:rPr>
          <w:rFonts w:ascii="Times New Roman" w:hAnsi="Times New Roman"/>
          <w:sz w:val="24"/>
          <w:szCs w:val="24"/>
        </w:rPr>
        <w:t>Upute za izradu prijedloga državnog proračuna Republike Hrvatske Ministarstva financija za razdoblje pl</w:t>
      </w:r>
      <w:r w:rsidR="00F970C4" w:rsidRPr="00271201">
        <w:rPr>
          <w:rFonts w:ascii="Times New Roman" w:hAnsi="Times New Roman"/>
          <w:sz w:val="24"/>
          <w:szCs w:val="24"/>
        </w:rPr>
        <w:t>aniranja od tri godine. Takvim K</w:t>
      </w:r>
      <w:r w:rsidR="004A148D" w:rsidRPr="00271201">
        <w:rPr>
          <w:rFonts w:ascii="Times New Roman" w:hAnsi="Times New Roman"/>
          <w:sz w:val="24"/>
          <w:szCs w:val="24"/>
        </w:rPr>
        <w:t>orisnicima ne isplaćuje se predujam.</w:t>
      </w:r>
    </w:p>
    <w:p w14:paraId="4A249668" w14:textId="122D54A0" w:rsidR="002E7F3A" w:rsidRPr="006433D0" w:rsidRDefault="008D1418" w:rsidP="00572704">
      <w:pPr>
        <w:pStyle w:val="Naslov2"/>
        <w:rPr>
          <w:rFonts w:eastAsia="Calibri"/>
          <w:sz w:val="24"/>
          <w:szCs w:val="24"/>
          <w:u w:color="000000"/>
          <w:bdr w:val="nil"/>
          <w:lang w:eastAsia="hr-HR"/>
        </w:rPr>
      </w:pPr>
      <w:bookmarkStart w:id="27" w:name="_Toc6995177"/>
      <w:r w:rsidRPr="006433D0">
        <w:rPr>
          <w:rFonts w:eastAsia="Calibri"/>
          <w:sz w:val="24"/>
          <w:szCs w:val="24"/>
          <w:u w:color="000000"/>
          <w:bdr w:val="nil"/>
          <w:lang w:eastAsia="hr-HR"/>
        </w:rPr>
        <w:lastRenderedPageBreak/>
        <w:br/>
      </w:r>
      <w:bookmarkStart w:id="28" w:name="_Toc11056406"/>
      <w:r w:rsidR="002B1F26" w:rsidRPr="006433D0">
        <w:rPr>
          <w:rFonts w:eastAsia="Calibri"/>
          <w:sz w:val="24"/>
          <w:szCs w:val="24"/>
          <w:u w:color="000000"/>
          <w:bdr w:val="nil"/>
          <w:lang w:eastAsia="hr-HR"/>
        </w:rPr>
        <w:t>1.7</w:t>
      </w:r>
      <w:r w:rsidR="00CE2F3A" w:rsidRPr="006433D0">
        <w:rPr>
          <w:rFonts w:eastAsia="Calibri"/>
          <w:sz w:val="24"/>
          <w:szCs w:val="24"/>
          <w:u w:color="000000"/>
          <w:bdr w:val="nil"/>
          <w:lang w:eastAsia="hr-HR"/>
        </w:rPr>
        <w:t xml:space="preserve"> </w:t>
      </w:r>
      <w:r w:rsidR="002E7F3A" w:rsidRPr="006433D0">
        <w:rPr>
          <w:rFonts w:eastAsia="Calibri"/>
          <w:sz w:val="24"/>
          <w:szCs w:val="24"/>
          <w:u w:color="000000"/>
          <w:bdr w:val="nil"/>
          <w:lang w:eastAsia="hr-HR"/>
        </w:rPr>
        <w:t>Režim/vrsta potpore</w:t>
      </w:r>
      <w:bookmarkEnd w:id="27"/>
      <w:bookmarkEnd w:id="28"/>
    </w:p>
    <w:p w14:paraId="0A27EF46" w14:textId="77777777" w:rsidR="00514576" w:rsidRPr="00271201" w:rsidRDefault="00514576" w:rsidP="009C6DE7">
      <w:pPr>
        <w:suppressAutoHyphens/>
        <w:spacing w:after="0" w:line="240" w:lineRule="auto"/>
        <w:jc w:val="both"/>
        <w:rPr>
          <w:rFonts w:ascii="Times New Roman" w:eastAsia="Droid Sans Fallback" w:hAnsi="Times New Roman"/>
          <w:sz w:val="24"/>
          <w:szCs w:val="24"/>
        </w:rPr>
      </w:pPr>
    </w:p>
    <w:p w14:paraId="702FF2FB" w14:textId="23C20C12" w:rsidR="00572704" w:rsidRPr="00271201" w:rsidRDefault="002E7F3A"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Ovim Pozivom na dostavu projektnih prijedloga dodjeljuju se:</w:t>
      </w:r>
    </w:p>
    <w:p w14:paraId="4BA4C9DE" w14:textId="77777777" w:rsidR="002E7F3A" w:rsidRPr="00271201" w:rsidRDefault="002E7F3A" w:rsidP="009C6DE7">
      <w:pPr>
        <w:suppressAutoHyphens/>
        <w:spacing w:after="0" w:line="240" w:lineRule="auto"/>
        <w:jc w:val="both"/>
        <w:rPr>
          <w:rFonts w:ascii="Times New Roman" w:eastAsia="Droid Sans Fallback" w:hAnsi="Times New Roman"/>
          <w:b/>
          <w:sz w:val="24"/>
          <w:szCs w:val="24"/>
        </w:rPr>
      </w:pPr>
    </w:p>
    <w:p w14:paraId="0BE13001" w14:textId="77777777" w:rsidR="00CE2F3A" w:rsidRPr="00271201" w:rsidRDefault="002E7F3A" w:rsidP="009C6DE7">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 xml:space="preserve">a) državne potpore sukladno Uredbi </w:t>
      </w:r>
      <w:r w:rsidR="00A862DD" w:rsidRPr="00271201">
        <w:rPr>
          <w:rFonts w:ascii="Times New Roman" w:hAnsi="Times New Roman"/>
          <w:b/>
          <w:sz w:val="24"/>
          <w:szCs w:val="24"/>
        </w:rPr>
        <w:t>br. 651/2014.</w:t>
      </w:r>
      <w:r w:rsidR="00A862DD" w:rsidRPr="00271201">
        <w:rPr>
          <w:rFonts w:ascii="Times New Roman" w:hAnsi="Times New Roman"/>
          <w:sz w:val="24"/>
          <w:szCs w:val="24"/>
        </w:rPr>
        <w:t xml:space="preserve"> </w:t>
      </w:r>
    </w:p>
    <w:p w14:paraId="58FB4E7C" w14:textId="77777777" w:rsidR="00CE2F3A" w:rsidRPr="00271201" w:rsidRDefault="00CE2F3A" w:rsidP="009C6DE7">
      <w:pPr>
        <w:suppressAutoHyphens/>
        <w:spacing w:after="0" w:line="240" w:lineRule="auto"/>
        <w:jc w:val="both"/>
        <w:rPr>
          <w:rFonts w:ascii="Times New Roman" w:eastAsia="Droid Sans Fallback" w:hAnsi="Times New Roman"/>
          <w:b/>
          <w:sz w:val="24"/>
          <w:szCs w:val="24"/>
        </w:rPr>
      </w:pPr>
    </w:p>
    <w:p w14:paraId="381BE6E8" w14:textId="252625A1" w:rsidR="009C2FB9" w:rsidRDefault="00FA54A6" w:rsidP="00FC40CC">
      <w:pPr>
        <w:suppressAutoHyphens/>
        <w:spacing w:after="0" w:line="240" w:lineRule="auto"/>
        <w:jc w:val="both"/>
        <w:rPr>
          <w:rFonts w:ascii="Times New Roman" w:eastAsia="Times New Roman" w:hAnsi="Times New Roman"/>
          <w:sz w:val="24"/>
          <w:szCs w:val="24"/>
          <w:lang w:eastAsia="hr-HR"/>
        </w:rPr>
      </w:pPr>
      <w:r w:rsidRPr="00C35394">
        <w:rPr>
          <w:rFonts w:ascii="Times New Roman" w:eastAsia="Times New Roman" w:hAnsi="Times New Roman"/>
          <w:noProof/>
          <w:sz w:val="24"/>
          <w:szCs w:val="24"/>
          <w:lang w:eastAsia="hr-HR"/>
        </w:rPr>
        <mc:AlternateContent>
          <mc:Choice Requires="wps">
            <w:drawing>
              <wp:anchor distT="45720" distB="45720" distL="114300" distR="114300" simplePos="0" relativeHeight="251654656" behindDoc="0" locked="0" layoutInCell="1" allowOverlap="1" wp14:anchorId="333101F5" wp14:editId="45B837AA">
                <wp:simplePos x="0" y="0"/>
                <wp:positionH relativeFrom="column">
                  <wp:posOffset>6350</wp:posOffset>
                </wp:positionH>
                <wp:positionV relativeFrom="paragraph">
                  <wp:posOffset>730250</wp:posOffset>
                </wp:positionV>
                <wp:extent cx="6098540" cy="2178050"/>
                <wp:effectExtent l="0" t="0" r="16510" b="12700"/>
                <wp:wrapSquare wrapText="bothSides"/>
                <wp:docPr id="217"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8540" cy="2178050"/>
                        </a:xfrm>
                        <a:prstGeom prst="rect">
                          <a:avLst/>
                        </a:prstGeom>
                        <a:solidFill>
                          <a:srgbClr val="FFFFFF"/>
                        </a:solidFill>
                        <a:ln w="9525">
                          <a:solidFill>
                            <a:srgbClr val="000000"/>
                          </a:solidFill>
                          <a:miter lim="800000"/>
                          <a:headEnd/>
                          <a:tailEnd/>
                        </a:ln>
                      </wps:spPr>
                      <wps:txbx>
                        <w:txbxContent>
                          <w:p w14:paraId="2C5CB6E3" w14:textId="1EBED869" w:rsidR="00C374F5" w:rsidRPr="00FA54A6" w:rsidRDefault="00C374F5">
                            <w:pPr>
                              <w:rPr>
                                <w:rFonts w:ascii="Times New Roman" w:eastAsia="Times New Roman" w:hAnsi="Times New Roman"/>
                                <w:b/>
                                <w:sz w:val="24"/>
                                <w:szCs w:val="24"/>
                                <w:lang w:eastAsia="hr-HR"/>
                              </w:rPr>
                            </w:pPr>
                            <w:r w:rsidRPr="00FA54A6">
                              <w:rPr>
                                <w:rFonts w:ascii="Times New Roman" w:eastAsia="Times New Roman" w:hAnsi="Times New Roman"/>
                                <w:b/>
                                <w:sz w:val="24"/>
                                <w:szCs w:val="24"/>
                                <w:lang w:eastAsia="hr-HR"/>
                              </w:rPr>
                              <w:t>VAŽNA NAPOMENA</w:t>
                            </w:r>
                          </w:p>
                          <w:p w14:paraId="1A80E633" w14:textId="7B27D36C" w:rsidR="00C374F5" w:rsidRDefault="00C374F5" w:rsidP="00FA54A6">
                            <w:pPr>
                              <w:pStyle w:val="Odlomakpopisa"/>
                              <w:numPr>
                                <w:ilvl w:val="0"/>
                                <w:numId w:val="52"/>
                              </w:numPr>
                              <w:jc w:val="both"/>
                              <w:rPr>
                                <w:rFonts w:ascii="Times New Roman" w:eastAsia="Times New Roman" w:hAnsi="Times New Roman"/>
                                <w:b/>
                                <w:sz w:val="24"/>
                                <w:szCs w:val="24"/>
                                <w:lang w:eastAsia="hr-HR"/>
                              </w:rPr>
                            </w:pPr>
                            <w:r w:rsidRPr="00FA54A6">
                              <w:rPr>
                                <w:rFonts w:ascii="Times New Roman" w:eastAsia="Times New Roman" w:hAnsi="Times New Roman"/>
                                <w:b/>
                                <w:sz w:val="24"/>
                                <w:szCs w:val="24"/>
                                <w:lang w:eastAsia="hr-HR"/>
                              </w:rPr>
                              <w:t xml:space="preserve">Elementi projekta Upravljanje projektom i </w:t>
                            </w:r>
                            <w:r>
                              <w:rPr>
                                <w:rFonts w:ascii="Times New Roman" w:eastAsia="Times New Roman" w:hAnsi="Times New Roman"/>
                                <w:b/>
                                <w:sz w:val="24"/>
                                <w:szCs w:val="24"/>
                                <w:lang w:eastAsia="hr-HR"/>
                              </w:rPr>
                              <w:t>administracija te Promidžba i vi</w:t>
                            </w:r>
                            <w:r w:rsidRPr="00FA54A6">
                              <w:rPr>
                                <w:rFonts w:ascii="Times New Roman" w:eastAsia="Times New Roman" w:hAnsi="Times New Roman"/>
                                <w:b/>
                                <w:sz w:val="24"/>
                                <w:szCs w:val="24"/>
                                <w:lang w:eastAsia="hr-HR"/>
                              </w:rPr>
                              <w:t>dljivost, kao i neizravni troškovi (15% od prihvatljivih izravnih troškova osoblja) financirat će se i za prijavitelje iz Skupine 1 putem Programa dodjele potpora male vrijednosti za jačanje poslovanja društvenih poduzetnika, odnosno predstavljaju potporu male vrijednosti (</w:t>
                            </w:r>
                            <w:r w:rsidRPr="00C16BD4">
                              <w:rPr>
                                <w:rFonts w:ascii="Times New Roman" w:eastAsia="Times New Roman" w:hAnsi="Times New Roman"/>
                                <w:b/>
                                <w:i/>
                                <w:sz w:val="24"/>
                                <w:szCs w:val="24"/>
                                <w:lang w:eastAsia="hr-HR"/>
                              </w:rPr>
                              <w:t xml:space="preserve">de </w:t>
                            </w:r>
                            <w:proofErr w:type="spellStart"/>
                            <w:r w:rsidRPr="00C16BD4">
                              <w:rPr>
                                <w:rFonts w:ascii="Times New Roman" w:eastAsia="Times New Roman" w:hAnsi="Times New Roman"/>
                                <w:b/>
                                <w:i/>
                                <w:sz w:val="24"/>
                                <w:szCs w:val="24"/>
                                <w:lang w:eastAsia="hr-HR"/>
                              </w:rPr>
                              <w:t>minimis</w:t>
                            </w:r>
                            <w:proofErr w:type="spellEnd"/>
                            <w:r w:rsidRPr="00FA54A6">
                              <w:rPr>
                                <w:rFonts w:ascii="Times New Roman" w:eastAsia="Times New Roman" w:hAnsi="Times New Roman"/>
                                <w:b/>
                                <w:sz w:val="24"/>
                                <w:szCs w:val="24"/>
                                <w:lang w:eastAsia="hr-HR"/>
                              </w:rPr>
                              <w:t xml:space="preserve"> potporu).</w:t>
                            </w:r>
                          </w:p>
                          <w:p w14:paraId="4931839A" w14:textId="641A395E" w:rsidR="00C374F5" w:rsidRPr="00FA54A6" w:rsidRDefault="00C374F5" w:rsidP="00FA54A6">
                            <w:pPr>
                              <w:pStyle w:val="Odlomakpopisa"/>
                              <w:numPr>
                                <w:ilvl w:val="0"/>
                                <w:numId w:val="52"/>
                              </w:numPr>
                              <w:jc w:val="both"/>
                              <w:rPr>
                                <w:rFonts w:ascii="Times New Roman" w:eastAsia="Times New Roman" w:hAnsi="Times New Roman"/>
                                <w:b/>
                                <w:sz w:val="24"/>
                                <w:szCs w:val="24"/>
                                <w:lang w:eastAsia="hr-HR"/>
                              </w:rPr>
                            </w:pPr>
                            <w:r w:rsidRPr="00FA54A6">
                              <w:rPr>
                                <w:rFonts w:ascii="Times New Roman" w:eastAsia="Times New Roman" w:hAnsi="Times New Roman"/>
                                <w:b/>
                                <w:sz w:val="24"/>
                                <w:szCs w:val="24"/>
                                <w:lang w:eastAsia="hr-HR"/>
                              </w:rPr>
                              <w:t xml:space="preserve">Ukoliko je Prijavitelj ispunio propisani prag za dodjelu </w:t>
                            </w:r>
                            <w:r w:rsidRPr="00C16BD4">
                              <w:rPr>
                                <w:rFonts w:ascii="Times New Roman" w:eastAsia="Times New Roman" w:hAnsi="Times New Roman"/>
                                <w:b/>
                                <w:i/>
                                <w:sz w:val="24"/>
                                <w:szCs w:val="24"/>
                                <w:lang w:eastAsia="hr-HR"/>
                              </w:rPr>
                              <w:t xml:space="preserve">de </w:t>
                            </w:r>
                            <w:proofErr w:type="spellStart"/>
                            <w:r w:rsidRPr="00C16BD4">
                              <w:rPr>
                                <w:rFonts w:ascii="Times New Roman" w:eastAsia="Times New Roman" w:hAnsi="Times New Roman"/>
                                <w:b/>
                                <w:i/>
                                <w:sz w:val="24"/>
                                <w:szCs w:val="24"/>
                                <w:lang w:eastAsia="hr-HR"/>
                              </w:rPr>
                              <w:t>minimis</w:t>
                            </w:r>
                            <w:proofErr w:type="spellEnd"/>
                            <w:r w:rsidRPr="00FA54A6">
                              <w:rPr>
                                <w:rFonts w:ascii="Times New Roman" w:eastAsia="Times New Roman" w:hAnsi="Times New Roman"/>
                                <w:b/>
                                <w:sz w:val="24"/>
                                <w:szCs w:val="24"/>
                                <w:lang w:eastAsia="hr-HR"/>
                              </w:rPr>
                              <w:t xml:space="preserve"> potpora u iznosu od 200 000 eura za tekuću i dvije prethodne godine, navedenu aktivnost </w:t>
                            </w:r>
                            <w:r>
                              <w:rPr>
                                <w:rFonts w:ascii="Times New Roman" w:eastAsia="Times New Roman" w:hAnsi="Times New Roman"/>
                                <w:b/>
                                <w:sz w:val="24"/>
                                <w:szCs w:val="24"/>
                                <w:lang w:eastAsia="hr-HR"/>
                              </w:rPr>
                              <w:t>mora</w:t>
                            </w:r>
                            <w:r w:rsidRPr="00FA54A6">
                              <w:rPr>
                                <w:rFonts w:ascii="Times New Roman" w:eastAsia="Times New Roman" w:hAnsi="Times New Roman"/>
                                <w:b/>
                                <w:sz w:val="24"/>
                                <w:szCs w:val="24"/>
                                <w:lang w:eastAsia="hr-HR"/>
                              </w:rPr>
                              <w:t xml:space="preserve"> sam financirati.</w:t>
                            </w:r>
                          </w:p>
                          <w:p w14:paraId="74D72916" w14:textId="77777777" w:rsidR="00C374F5" w:rsidRDefault="00C374F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5pt;margin-top:57.5pt;width:480.2pt;height:171.5pt;z-index:25165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">
                <v:textbox>
                  <w:txbxContent>
                    <w:p w14:paraId="2C5CB6E3" w14:textId="1EBED869" w:rsidR="00C374F5" w:rsidRPr="00FA54A6" w:rsidRDefault="00C374F5">
                      <w:pPr>
                        <w:rPr>
                          <w:rFonts w:ascii="Times New Roman" w:eastAsia="Times New Roman" w:hAnsi="Times New Roman"/>
                          <w:b/>
                          <w:sz w:val="24"/>
                          <w:szCs w:val="24"/>
                          <w:lang w:eastAsia="hr-HR"/>
                        </w:rPr>
                      </w:pPr>
                      <w:r w:rsidRPr="00FA54A6">
                        <w:rPr>
                          <w:rFonts w:ascii="Times New Roman" w:eastAsia="Times New Roman" w:hAnsi="Times New Roman"/>
                          <w:b/>
                          <w:sz w:val="24"/>
                          <w:szCs w:val="24"/>
                          <w:lang w:eastAsia="hr-HR"/>
                        </w:rPr>
                        <w:t>VAŽNA NAPOMENA</w:t>
                      </w:r>
                    </w:p>
                    <w:p w14:paraId="1A80E633" w14:textId="7B27D36C" w:rsidR="00C374F5" w:rsidRDefault="00C374F5" w:rsidP="00FA54A6">
                      <w:pPr>
                        <w:pStyle w:val="Odlomakpopisa"/>
                        <w:numPr>
                          <w:ilvl w:val="0"/>
                          <w:numId w:val="52"/>
                        </w:numPr>
                        <w:jc w:val="both"/>
                        <w:rPr>
                          <w:rFonts w:ascii="Times New Roman" w:eastAsia="Times New Roman" w:hAnsi="Times New Roman"/>
                          <w:b/>
                          <w:sz w:val="24"/>
                          <w:szCs w:val="24"/>
                          <w:lang w:eastAsia="hr-HR"/>
                        </w:rPr>
                      </w:pPr>
                      <w:r w:rsidRPr="00FA54A6">
                        <w:rPr>
                          <w:rFonts w:ascii="Times New Roman" w:eastAsia="Times New Roman" w:hAnsi="Times New Roman"/>
                          <w:b/>
                          <w:sz w:val="24"/>
                          <w:szCs w:val="24"/>
                          <w:lang w:eastAsia="hr-HR"/>
                        </w:rPr>
                        <w:t xml:space="preserve">Elementi projekta Upravljanje projektom i </w:t>
                      </w:r>
                      <w:r>
                        <w:rPr>
                          <w:rFonts w:ascii="Times New Roman" w:eastAsia="Times New Roman" w:hAnsi="Times New Roman"/>
                          <w:b/>
                          <w:sz w:val="24"/>
                          <w:szCs w:val="24"/>
                          <w:lang w:eastAsia="hr-HR"/>
                        </w:rPr>
                        <w:t>administracija te Promidžba i vi</w:t>
                      </w:r>
                      <w:r w:rsidRPr="00FA54A6">
                        <w:rPr>
                          <w:rFonts w:ascii="Times New Roman" w:eastAsia="Times New Roman" w:hAnsi="Times New Roman"/>
                          <w:b/>
                          <w:sz w:val="24"/>
                          <w:szCs w:val="24"/>
                          <w:lang w:eastAsia="hr-HR"/>
                        </w:rPr>
                        <w:t>dljivost, kao i neizravni troškovi (15% od prihvatljivih izravnih troškova osoblja) financirat će se i za prijavitelje iz Skupine 1 putem Programa dodjele potpora male vrijednosti za jačanje poslovanja društvenih poduzetnika, odnosno predstavljaju potporu male vrijednosti (</w:t>
                      </w:r>
                      <w:r w:rsidRPr="00C16BD4">
                        <w:rPr>
                          <w:rFonts w:ascii="Times New Roman" w:eastAsia="Times New Roman" w:hAnsi="Times New Roman"/>
                          <w:b/>
                          <w:i/>
                          <w:sz w:val="24"/>
                          <w:szCs w:val="24"/>
                          <w:lang w:eastAsia="hr-HR"/>
                        </w:rPr>
                        <w:t xml:space="preserve">de </w:t>
                      </w:r>
                      <w:proofErr w:type="spellStart"/>
                      <w:r w:rsidRPr="00C16BD4">
                        <w:rPr>
                          <w:rFonts w:ascii="Times New Roman" w:eastAsia="Times New Roman" w:hAnsi="Times New Roman"/>
                          <w:b/>
                          <w:i/>
                          <w:sz w:val="24"/>
                          <w:szCs w:val="24"/>
                          <w:lang w:eastAsia="hr-HR"/>
                        </w:rPr>
                        <w:t>minimis</w:t>
                      </w:r>
                      <w:proofErr w:type="spellEnd"/>
                      <w:r w:rsidRPr="00FA54A6">
                        <w:rPr>
                          <w:rFonts w:ascii="Times New Roman" w:eastAsia="Times New Roman" w:hAnsi="Times New Roman"/>
                          <w:b/>
                          <w:sz w:val="24"/>
                          <w:szCs w:val="24"/>
                          <w:lang w:eastAsia="hr-HR"/>
                        </w:rPr>
                        <w:t xml:space="preserve"> potporu).</w:t>
                      </w:r>
                    </w:p>
                    <w:p w14:paraId="4931839A" w14:textId="641A395E" w:rsidR="00C374F5" w:rsidRPr="00FA54A6" w:rsidRDefault="00C374F5" w:rsidP="00FA54A6">
                      <w:pPr>
                        <w:pStyle w:val="Odlomakpopisa"/>
                        <w:numPr>
                          <w:ilvl w:val="0"/>
                          <w:numId w:val="52"/>
                        </w:numPr>
                        <w:jc w:val="both"/>
                        <w:rPr>
                          <w:rFonts w:ascii="Times New Roman" w:eastAsia="Times New Roman" w:hAnsi="Times New Roman"/>
                          <w:b/>
                          <w:sz w:val="24"/>
                          <w:szCs w:val="24"/>
                          <w:lang w:eastAsia="hr-HR"/>
                        </w:rPr>
                      </w:pPr>
                      <w:r w:rsidRPr="00FA54A6">
                        <w:rPr>
                          <w:rFonts w:ascii="Times New Roman" w:eastAsia="Times New Roman" w:hAnsi="Times New Roman"/>
                          <w:b/>
                          <w:sz w:val="24"/>
                          <w:szCs w:val="24"/>
                          <w:lang w:eastAsia="hr-HR"/>
                        </w:rPr>
                        <w:t xml:space="preserve">Ukoliko je Prijavitelj ispunio propisani prag za dodjelu </w:t>
                      </w:r>
                      <w:r w:rsidRPr="00C16BD4">
                        <w:rPr>
                          <w:rFonts w:ascii="Times New Roman" w:eastAsia="Times New Roman" w:hAnsi="Times New Roman"/>
                          <w:b/>
                          <w:i/>
                          <w:sz w:val="24"/>
                          <w:szCs w:val="24"/>
                          <w:lang w:eastAsia="hr-HR"/>
                        </w:rPr>
                        <w:t xml:space="preserve">de </w:t>
                      </w:r>
                      <w:proofErr w:type="spellStart"/>
                      <w:r w:rsidRPr="00C16BD4">
                        <w:rPr>
                          <w:rFonts w:ascii="Times New Roman" w:eastAsia="Times New Roman" w:hAnsi="Times New Roman"/>
                          <w:b/>
                          <w:i/>
                          <w:sz w:val="24"/>
                          <w:szCs w:val="24"/>
                          <w:lang w:eastAsia="hr-HR"/>
                        </w:rPr>
                        <w:t>minimis</w:t>
                      </w:r>
                      <w:proofErr w:type="spellEnd"/>
                      <w:r w:rsidRPr="00FA54A6">
                        <w:rPr>
                          <w:rFonts w:ascii="Times New Roman" w:eastAsia="Times New Roman" w:hAnsi="Times New Roman"/>
                          <w:b/>
                          <w:sz w:val="24"/>
                          <w:szCs w:val="24"/>
                          <w:lang w:eastAsia="hr-HR"/>
                        </w:rPr>
                        <w:t xml:space="preserve"> potpora u iznosu od 200 000 eura za tekuću i dvije prethodne godine, navedenu aktivnost </w:t>
                      </w:r>
                      <w:r>
                        <w:rPr>
                          <w:rFonts w:ascii="Times New Roman" w:eastAsia="Times New Roman" w:hAnsi="Times New Roman"/>
                          <w:b/>
                          <w:sz w:val="24"/>
                          <w:szCs w:val="24"/>
                          <w:lang w:eastAsia="hr-HR"/>
                        </w:rPr>
                        <w:t>mora</w:t>
                      </w:r>
                      <w:r w:rsidRPr="00FA54A6">
                        <w:rPr>
                          <w:rFonts w:ascii="Times New Roman" w:eastAsia="Times New Roman" w:hAnsi="Times New Roman"/>
                          <w:b/>
                          <w:sz w:val="24"/>
                          <w:szCs w:val="24"/>
                          <w:lang w:eastAsia="hr-HR"/>
                        </w:rPr>
                        <w:t xml:space="preserve"> sam financirati.</w:t>
                      </w:r>
                    </w:p>
                    <w:p w14:paraId="74D72916" w14:textId="77777777" w:rsidR="00C374F5" w:rsidRDefault="00C374F5"/>
                  </w:txbxContent>
                </v:textbox>
                <w10:wrap type="square"/>
              </v:shape>
            </w:pict>
          </mc:Fallback>
        </mc:AlternateContent>
      </w:r>
      <w:r w:rsidR="00D67DBF" w:rsidRPr="00271201">
        <w:rPr>
          <w:rFonts w:ascii="Times New Roman" w:eastAsia="Droid Sans Fallback" w:hAnsi="Times New Roman"/>
          <w:b/>
          <w:sz w:val="24"/>
          <w:szCs w:val="24"/>
        </w:rPr>
        <w:tab/>
      </w:r>
      <w:r w:rsidR="00E27670" w:rsidRPr="00271201">
        <w:rPr>
          <w:rFonts w:ascii="Times New Roman" w:eastAsia="Times New Roman" w:hAnsi="Times New Roman"/>
          <w:sz w:val="24"/>
          <w:szCs w:val="24"/>
          <w:lang w:eastAsia="hr-HR"/>
        </w:rPr>
        <w:t xml:space="preserve">Za prihvatljive Prijavitelje iz </w:t>
      </w:r>
      <w:r w:rsidR="00E27670" w:rsidRPr="00271201">
        <w:rPr>
          <w:rFonts w:ascii="Times New Roman" w:eastAsia="Times New Roman" w:hAnsi="Times New Roman"/>
          <w:b/>
          <w:sz w:val="24"/>
          <w:szCs w:val="24"/>
          <w:lang w:eastAsia="hr-HR"/>
        </w:rPr>
        <w:t>Skupine 1</w:t>
      </w:r>
      <w:r w:rsidR="00E27670" w:rsidRPr="00271201">
        <w:rPr>
          <w:rFonts w:ascii="Times New Roman" w:eastAsia="Times New Roman" w:hAnsi="Times New Roman"/>
          <w:sz w:val="24"/>
          <w:szCs w:val="24"/>
          <w:lang w:eastAsia="hr-HR"/>
        </w:rPr>
        <w:t>, a</w:t>
      </w:r>
      <w:r w:rsidR="00E27670" w:rsidRPr="00271201">
        <w:rPr>
          <w:rFonts w:ascii="Times New Roman" w:hAnsi="Times New Roman"/>
          <w:sz w:val="24"/>
          <w:szCs w:val="24"/>
        </w:rPr>
        <w:t xml:space="preserve"> </w:t>
      </w:r>
      <w:r w:rsidR="00E27670" w:rsidRPr="00271201">
        <w:rPr>
          <w:rFonts w:ascii="Times New Roman" w:eastAsia="Times New Roman" w:hAnsi="Times New Roman"/>
          <w:sz w:val="24"/>
          <w:szCs w:val="24"/>
          <w:lang w:eastAsia="hr-HR"/>
        </w:rPr>
        <w:t xml:space="preserve">sukladno predmetnoj Uredbi </w:t>
      </w:r>
      <w:r w:rsidR="00A862DD" w:rsidRPr="00271201">
        <w:rPr>
          <w:rFonts w:ascii="Times New Roman" w:hAnsi="Times New Roman"/>
          <w:sz w:val="24"/>
          <w:szCs w:val="24"/>
        </w:rPr>
        <w:t>br. 651/2014</w:t>
      </w:r>
      <w:r w:rsidR="00E27670" w:rsidRPr="00271201">
        <w:rPr>
          <w:rFonts w:ascii="Times New Roman" w:eastAsia="Times New Roman" w:hAnsi="Times New Roman"/>
          <w:sz w:val="24"/>
          <w:szCs w:val="24"/>
          <w:lang w:eastAsia="hr-HR"/>
        </w:rPr>
        <w:t>, aktivnosti će se financirati temeljem Programa dodjele državnih potpora za razvoj društvenog poduzetništva izrađenog od strane Ministarstva rada i mirovinskoga sustava.</w:t>
      </w:r>
    </w:p>
    <w:p w14:paraId="437E5AB1" w14:textId="77777777" w:rsidR="00D30B76" w:rsidRPr="00271201" w:rsidRDefault="00D30B76" w:rsidP="00FC40CC">
      <w:pPr>
        <w:suppressAutoHyphens/>
        <w:spacing w:after="0" w:line="240" w:lineRule="auto"/>
        <w:jc w:val="both"/>
        <w:rPr>
          <w:rFonts w:ascii="Times New Roman" w:eastAsia="Droid Sans Fallback" w:hAnsi="Times New Roman"/>
          <w:sz w:val="24"/>
          <w:szCs w:val="24"/>
        </w:rPr>
      </w:pPr>
    </w:p>
    <w:p w14:paraId="21761160" w14:textId="119373F2" w:rsidR="002E7F3A" w:rsidRPr="00271201" w:rsidRDefault="002E7F3A" w:rsidP="00FC40CC">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 xml:space="preserve">b) potpore male vrijednosti </w:t>
      </w:r>
      <w:r w:rsidR="00C86B5D" w:rsidRPr="00271201">
        <w:rPr>
          <w:rFonts w:ascii="Times New Roman" w:hAnsi="Times New Roman"/>
          <w:b/>
          <w:sz w:val="24"/>
          <w:szCs w:val="24"/>
        </w:rPr>
        <w:t>sukladno Uredbi Komisije (EU) br. 1407/2013 od 18. prosinca 2013. o primjeni članaka 107. i 108. Ugovora o funkcioniranju Europske unije na primjenu potpora male vrijednosti (SL L 352, 24.12.2013.</w:t>
      </w:r>
      <w:r w:rsidR="00EC4457" w:rsidRPr="00271201">
        <w:rPr>
          <w:rFonts w:ascii="Times New Roman" w:hAnsi="Times New Roman"/>
          <w:b/>
          <w:sz w:val="24"/>
          <w:szCs w:val="24"/>
        </w:rPr>
        <w:t xml:space="preserve">, </w:t>
      </w:r>
      <w:r w:rsidR="00113790" w:rsidRPr="00271201">
        <w:rPr>
          <w:rFonts w:ascii="Times New Roman" w:hAnsi="Times New Roman"/>
          <w:b/>
          <w:sz w:val="24"/>
          <w:szCs w:val="24"/>
        </w:rPr>
        <w:t>(</w:t>
      </w:r>
      <w:r w:rsidR="00EC4457" w:rsidRPr="00271201">
        <w:rPr>
          <w:rFonts w:ascii="Times New Roman" w:hAnsi="Times New Roman"/>
          <w:b/>
          <w:sz w:val="24"/>
          <w:szCs w:val="24"/>
        </w:rPr>
        <w:t>dalje u tekstu</w:t>
      </w:r>
      <w:r w:rsidR="00C86B5D" w:rsidRPr="00271201">
        <w:rPr>
          <w:rFonts w:ascii="Times New Roman" w:hAnsi="Times New Roman"/>
          <w:b/>
          <w:sz w:val="24"/>
          <w:szCs w:val="24"/>
        </w:rPr>
        <w:t xml:space="preserve">: </w:t>
      </w:r>
      <w:r w:rsidR="00722BED" w:rsidRPr="00271201">
        <w:rPr>
          <w:rFonts w:ascii="Times New Roman" w:hAnsi="Times New Roman"/>
          <w:b/>
          <w:sz w:val="24"/>
          <w:szCs w:val="24"/>
        </w:rPr>
        <w:t xml:space="preserve">Uredba br. 1407/2013 </w:t>
      </w:r>
      <w:r w:rsidR="000B75E2" w:rsidRPr="00271201">
        <w:rPr>
          <w:rStyle w:val="Referencafusnote"/>
          <w:rFonts w:ascii="Times New Roman" w:hAnsi="Times New Roman"/>
          <w:b/>
          <w:sz w:val="24"/>
          <w:szCs w:val="24"/>
        </w:rPr>
        <w:footnoteReference w:id="32"/>
      </w:r>
      <w:r w:rsidR="00C86B5D" w:rsidRPr="00271201">
        <w:rPr>
          <w:rFonts w:ascii="Times New Roman" w:hAnsi="Times New Roman"/>
          <w:b/>
          <w:sz w:val="24"/>
          <w:szCs w:val="24"/>
        </w:rPr>
        <w:t>)</w:t>
      </w:r>
    </w:p>
    <w:p w14:paraId="4985411A" w14:textId="77777777" w:rsidR="002E7F3A" w:rsidRPr="00271201" w:rsidRDefault="002E7F3A" w:rsidP="00FC40CC">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7D0DA8C1" w14:textId="08F28356" w:rsidR="00F675A6" w:rsidRDefault="002E7F3A" w:rsidP="00C16BD4">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b/>
          <w:sz w:val="24"/>
          <w:szCs w:val="24"/>
        </w:rPr>
        <w:tab/>
      </w:r>
      <w:r w:rsidRPr="00271201">
        <w:rPr>
          <w:rFonts w:ascii="Times New Roman" w:eastAsia="Droid Sans Fallback" w:hAnsi="Times New Roman"/>
          <w:sz w:val="24"/>
          <w:szCs w:val="24"/>
        </w:rPr>
        <w:t xml:space="preserve">Za prihvatljive Prijavitelje iz </w:t>
      </w:r>
      <w:r w:rsidRPr="00271201">
        <w:rPr>
          <w:rFonts w:ascii="Times New Roman" w:eastAsia="Droid Sans Fallback" w:hAnsi="Times New Roman"/>
          <w:b/>
          <w:sz w:val="24"/>
          <w:szCs w:val="24"/>
        </w:rPr>
        <w:t>Skupine 2</w:t>
      </w:r>
      <w:r w:rsidR="00C86B5D" w:rsidRPr="00271201">
        <w:rPr>
          <w:rFonts w:ascii="Times New Roman" w:eastAsia="Droid Sans Fallback" w:hAnsi="Times New Roman"/>
          <w:sz w:val="24"/>
          <w:szCs w:val="24"/>
        </w:rPr>
        <w:t>,</w:t>
      </w:r>
      <w:r w:rsidRPr="00271201">
        <w:rPr>
          <w:rFonts w:ascii="Times New Roman" w:eastAsia="Droid Sans Fallback" w:hAnsi="Times New Roman"/>
          <w:sz w:val="24"/>
          <w:szCs w:val="24"/>
        </w:rPr>
        <w:t xml:space="preserve"> aktivnosti će se financirati putem </w:t>
      </w:r>
      <w:r w:rsidR="00D52F13" w:rsidRPr="00271201">
        <w:rPr>
          <w:rFonts w:ascii="Times New Roman" w:eastAsia="Droid Sans Fallback" w:hAnsi="Times New Roman"/>
          <w:sz w:val="24"/>
          <w:szCs w:val="24"/>
        </w:rPr>
        <w:t xml:space="preserve">Programa dodjele </w:t>
      </w:r>
      <w:r w:rsidRPr="00271201">
        <w:rPr>
          <w:rFonts w:ascii="Times New Roman" w:eastAsia="Droid Sans Fallback" w:hAnsi="Times New Roman"/>
          <w:sz w:val="24"/>
          <w:szCs w:val="24"/>
        </w:rPr>
        <w:t>potpora male vrijednosti</w:t>
      </w:r>
      <w:r w:rsidR="00D52F13" w:rsidRPr="00271201">
        <w:rPr>
          <w:rFonts w:ascii="Times New Roman" w:eastAsia="Droid Sans Fallback" w:hAnsi="Times New Roman"/>
          <w:sz w:val="24"/>
          <w:szCs w:val="24"/>
        </w:rPr>
        <w:t xml:space="preserve"> za jačanje poslovanja društvenih poduzetnika</w:t>
      </w:r>
      <w:r w:rsidRPr="00271201">
        <w:rPr>
          <w:rFonts w:ascii="Times New Roman" w:eastAsia="Droid Sans Fallback" w:hAnsi="Times New Roman"/>
          <w:sz w:val="24"/>
          <w:szCs w:val="24"/>
        </w:rPr>
        <w:t>, a</w:t>
      </w:r>
      <w:r w:rsidR="00A50623" w:rsidRPr="00271201">
        <w:rPr>
          <w:rFonts w:ascii="Times New Roman" w:eastAsia="Droid Sans Fallback" w:hAnsi="Times New Roman"/>
          <w:sz w:val="24"/>
          <w:szCs w:val="24"/>
        </w:rPr>
        <w:t xml:space="preserve"> u iznos dodijeljene potpore </w:t>
      </w:r>
      <w:r w:rsidR="00A50623" w:rsidRPr="00271201">
        <w:rPr>
          <w:rFonts w:ascii="Times New Roman" w:eastAsia="Droid Sans Fallback" w:hAnsi="Times New Roman"/>
          <w:b/>
          <w:sz w:val="24"/>
          <w:szCs w:val="24"/>
        </w:rPr>
        <w:t>ulazi</w:t>
      </w:r>
      <w:r w:rsidRPr="00271201">
        <w:rPr>
          <w:rFonts w:ascii="Times New Roman" w:eastAsia="Droid Sans Fallback" w:hAnsi="Times New Roman"/>
          <w:b/>
          <w:sz w:val="24"/>
          <w:szCs w:val="24"/>
        </w:rPr>
        <w:t xml:space="preserve"> </w:t>
      </w:r>
      <w:r w:rsidR="00A50623" w:rsidRPr="00271201">
        <w:rPr>
          <w:rFonts w:ascii="Times New Roman" w:eastAsia="Droid Sans Fallback" w:hAnsi="Times New Roman"/>
          <w:b/>
          <w:sz w:val="24"/>
          <w:szCs w:val="24"/>
        </w:rPr>
        <w:t xml:space="preserve">cjelokupni iznos bespovratnih sredstava </w:t>
      </w:r>
      <w:bookmarkStart w:id="29" w:name="_Toc450810544"/>
      <w:r w:rsidR="00C16BD4">
        <w:rPr>
          <w:rFonts w:ascii="Times New Roman" w:eastAsia="Droid Sans Fallback" w:hAnsi="Times New Roman"/>
          <w:sz w:val="24"/>
          <w:szCs w:val="24"/>
        </w:rPr>
        <w:t>dodijeljen po ovom Pozivu.</w:t>
      </w:r>
    </w:p>
    <w:p w14:paraId="5AA52806" w14:textId="56F7F17A" w:rsidR="008F4993" w:rsidRDefault="008F4993" w:rsidP="00C16BD4">
      <w:pPr>
        <w:suppressAutoHyphens/>
        <w:spacing w:after="0" w:line="240" w:lineRule="auto"/>
        <w:jc w:val="both"/>
        <w:rPr>
          <w:rFonts w:ascii="Times New Roman" w:eastAsia="Droid Sans Fallback" w:hAnsi="Times New Roman"/>
          <w:sz w:val="24"/>
          <w:szCs w:val="24"/>
        </w:rPr>
      </w:pPr>
    </w:p>
    <w:p w14:paraId="05A0441C" w14:textId="54D42023" w:rsidR="009C6DE7" w:rsidRPr="00EC1B68" w:rsidRDefault="007B4013" w:rsidP="00EC1B68">
      <w:pPr>
        <w:pStyle w:val="Naslov1"/>
        <w:pBdr>
          <w:top w:val="single" w:sz="4" w:space="0" w:color="auto"/>
        </w:pBdr>
        <w:rPr>
          <w:color w:val="auto"/>
          <w:sz w:val="26"/>
          <w:szCs w:val="26"/>
        </w:rPr>
      </w:pPr>
      <w:bookmarkStart w:id="30" w:name="_Toc6995178"/>
      <w:bookmarkStart w:id="31" w:name="_Toc11056407"/>
      <w:r w:rsidRPr="00EC1B68">
        <w:rPr>
          <w:color w:val="auto"/>
          <w:sz w:val="26"/>
          <w:szCs w:val="26"/>
        </w:rPr>
        <w:lastRenderedPageBreak/>
        <w:t>2.</w:t>
      </w:r>
      <w:r w:rsidR="00A70A97" w:rsidRPr="00EC1B68">
        <w:rPr>
          <w:color w:val="auto"/>
          <w:sz w:val="26"/>
          <w:szCs w:val="26"/>
        </w:rPr>
        <w:t xml:space="preserve"> </w:t>
      </w:r>
      <w:bookmarkStart w:id="32" w:name="_Toc450810546"/>
      <w:bookmarkEnd w:id="29"/>
      <w:r w:rsidR="002A3073">
        <w:rPr>
          <w:color w:val="auto"/>
          <w:sz w:val="26"/>
          <w:szCs w:val="26"/>
        </w:rPr>
        <w:t>UVJETI PRIHVATLJIVOSTI PRIJAVITELJA/PARTNERA</w:t>
      </w:r>
      <w:bookmarkEnd w:id="30"/>
      <w:bookmarkEnd w:id="31"/>
      <w:bookmarkEnd w:id="32"/>
    </w:p>
    <w:p w14:paraId="5509A01E" w14:textId="0D78C86C" w:rsidR="00FC2A6F" w:rsidRPr="006433D0" w:rsidRDefault="003E337E" w:rsidP="00037F54">
      <w:pPr>
        <w:pStyle w:val="Naslov2"/>
        <w:rPr>
          <w:rFonts w:eastAsia="Calibri"/>
          <w:sz w:val="24"/>
          <w:szCs w:val="24"/>
          <w:u w:color="000000"/>
          <w:bdr w:val="nil"/>
          <w:lang w:eastAsia="hr-HR"/>
        </w:rPr>
      </w:pPr>
      <w:bookmarkStart w:id="33" w:name="_Toc450810547"/>
      <w:bookmarkStart w:id="34" w:name="_Toc6995179"/>
      <w:bookmarkStart w:id="35" w:name="_Toc11056408"/>
      <w:r w:rsidRPr="006433D0">
        <w:rPr>
          <w:rFonts w:eastAsia="Calibri"/>
          <w:sz w:val="24"/>
          <w:szCs w:val="24"/>
          <w:u w:color="000000"/>
          <w:bdr w:val="nil"/>
          <w:lang w:eastAsia="hr-HR"/>
        </w:rPr>
        <w:t>2.</w:t>
      </w:r>
      <w:r w:rsidR="00F01361" w:rsidRPr="006433D0">
        <w:rPr>
          <w:rFonts w:eastAsia="Calibri"/>
          <w:sz w:val="24"/>
          <w:szCs w:val="24"/>
          <w:u w:color="000000"/>
          <w:bdr w:val="nil"/>
          <w:lang w:eastAsia="hr-HR"/>
        </w:rPr>
        <w:t>1</w:t>
      </w:r>
      <w:r w:rsidR="009C6DE7" w:rsidRPr="006433D0">
        <w:rPr>
          <w:rFonts w:eastAsia="Calibri"/>
          <w:sz w:val="24"/>
          <w:szCs w:val="24"/>
          <w:u w:color="000000"/>
          <w:bdr w:val="nil"/>
          <w:lang w:eastAsia="hr-HR"/>
        </w:rPr>
        <w:t xml:space="preserve"> Prihvatljivi </w:t>
      </w:r>
      <w:r w:rsidR="003C4A8C" w:rsidRPr="006433D0">
        <w:rPr>
          <w:rFonts w:eastAsia="Calibri"/>
          <w:sz w:val="24"/>
          <w:szCs w:val="24"/>
          <w:u w:color="000000"/>
          <w:bdr w:val="nil"/>
          <w:lang w:eastAsia="hr-HR"/>
        </w:rPr>
        <w:t>Prijavitelj</w:t>
      </w:r>
      <w:r w:rsidR="009C6DE7" w:rsidRPr="006433D0">
        <w:rPr>
          <w:rFonts w:eastAsia="Calibri"/>
          <w:sz w:val="24"/>
          <w:szCs w:val="24"/>
          <w:u w:color="000000"/>
          <w:bdr w:val="nil"/>
          <w:lang w:eastAsia="hr-HR"/>
        </w:rPr>
        <w:t>i</w:t>
      </w:r>
      <w:bookmarkEnd w:id="33"/>
      <w:r w:rsidR="006A4F15" w:rsidRPr="006433D0">
        <w:rPr>
          <w:rStyle w:val="Referencafusnote"/>
          <w:rFonts w:eastAsia="Calibri" w:cs="Times New Roman"/>
          <w:b w:val="0"/>
          <w:bCs w:val="0"/>
          <w:color w:val="000000"/>
          <w:sz w:val="24"/>
          <w:szCs w:val="24"/>
          <w:u w:color="000000"/>
          <w:bdr w:val="nil"/>
          <w:lang w:eastAsia="hr-HR"/>
        </w:rPr>
        <w:footnoteReference w:id="33"/>
      </w:r>
      <w:bookmarkEnd w:id="34"/>
      <w:bookmarkEnd w:id="35"/>
    </w:p>
    <w:p w14:paraId="61101B3F" w14:textId="3838384C" w:rsidR="009C6DE7" w:rsidRPr="006433D0" w:rsidRDefault="00852A51" w:rsidP="00037F54">
      <w:pPr>
        <w:pStyle w:val="Naslov3"/>
        <w:rPr>
          <w:rFonts w:eastAsia="Calibri"/>
          <w:szCs w:val="24"/>
          <w:u w:color="000000"/>
          <w:bdr w:val="nil"/>
          <w:lang w:eastAsia="hr-HR"/>
        </w:rPr>
      </w:pPr>
      <w:bookmarkStart w:id="36" w:name="_Toc6995180"/>
      <w:bookmarkStart w:id="37" w:name="_Toc11056409"/>
      <w:r w:rsidRPr="006433D0">
        <w:rPr>
          <w:rFonts w:eastAsia="Calibri"/>
          <w:szCs w:val="24"/>
          <w:u w:color="000000"/>
          <w:bdr w:val="nil"/>
          <w:lang w:eastAsia="hr-HR"/>
        </w:rPr>
        <w:t xml:space="preserve">2.1.1 </w:t>
      </w:r>
      <w:r w:rsidR="00634FD9" w:rsidRPr="006433D0">
        <w:rPr>
          <w:rFonts w:eastAsia="Calibri"/>
          <w:szCs w:val="24"/>
          <w:u w:color="000000"/>
          <w:bdr w:val="nil"/>
          <w:lang w:eastAsia="hr-HR"/>
        </w:rPr>
        <w:t>Prihvatljivi Prijavitelji za Skupinu</w:t>
      </w:r>
      <w:r w:rsidR="00260EB9" w:rsidRPr="006433D0">
        <w:rPr>
          <w:rFonts w:eastAsia="Calibri"/>
          <w:szCs w:val="24"/>
          <w:u w:color="000000"/>
          <w:bdr w:val="nil"/>
          <w:lang w:eastAsia="hr-HR"/>
        </w:rPr>
        <w:t xml:space="preserve"> 1</w:t>
      </w:r>
      <w:bookmarkEnd w:id="36"/>
      <w:bookmarkEnd w:id="37"/>
      <w:r w:rsidR="009C6DE7" w:rsidRPr="006433D0">
        <w:rPr>
          <w:rFonts w:eastAsia="Calibri"/>
          <w:szCs w:val="24"/>
          <w:u w:color="000000"/>
          <w:bdr w:val="nil"/>
          <w:lang w:eastAsia="hr-HR"/>
        </w:rPr>
        <w:t xml:space="preserve"> </w:t>
      </w:r>
    </w:p>
    <w:p w14:paraId="41F23AC5" w14:textId="77777777" w:rsidR="009C6DE7" w:rsidRPr="00271201" w:rsidRDefault="009C6DE7" w:rsidP="00FC2A6F">
      <w:pPr>
        <w:suppressAutoHyphens/>
        <w:spacing w:after="0" w:line="240" w:lineRule="auto"/>
        <w:jc w:val="both"/>
        <w:rPr>
          <w:rFonts w:ascii="Times New Roman" w:eastAsia="Droid Sans Fallback" w:hAnsi="Times New Roman"/>
          <w:b/>
          <w:sz w:val="24"/>
          <w:szCs w:val="24"/>
        </w:rPr>
      </w:pPr>
    </w:p>
    <w:p w14:paraId="04C56D37" w14:textId="77777777" w:rsidR="00717943" w:rsidRPr="00271201" w:rsidRDefault="00684CD1" w:rsidP="00717943">
      <w:pPr>
        <w:suppressAutoHyphens/>
        <w:spacing w:after="0" w:line="240" w:lineRule="auto"/>
        <w:contextualSpacing/>
        <w:jc w:val="both"/>
        <w:rPr>
          <w:rFonts w:ascii="Times New Roman" w:eastAsia="Droid Sans Fallback" w:hAnsi="Times New Roman"/>
          <w:b/>
          <w:bCs/>
          <w:sz w:val="24"/>
          <w:szCs w:val="24"/>
        </w:rPr>
      </w:pPr>
      <w:r w:rsidRPr="00271201">
        <w:rPr>
          <w:rFonts w:ascii="Times New Roman" w:eastAsia="Droid Sans Fallback" w:hAnsi="Times New Roman"/>
          <w:sz w:val="24"/>
          <w:szCs w:val="24"/>
        </w:rPr>
        <w:tab/>
      </w:r>
      <w:r w:rsidR="00A8215C" w:rsidRPr="00271201">
        <w:rPr>
          <w:rFonts w:ascii="Times New Roman" w:eastAsia="Droid Sans Fallback" w:hAnsi="Times New Roman"/>
          <w:sz w:val="24"/>
          <w:szCs w:val="24"/>
        </w:rPr>
        <w:t>P</w:t>
      </w:r>
      <w:r w:rsidR="00717943" w:rsidRPr="00271201">
        <w:rPr>
          <w:rFonts w:ascii="Times New Roman" w:eastAsia="Droid Sans Fallback" w:hAnsi="Times New Roman"/>
          <w:sz w:val="24"/>
          <w:szCs w:val="24"/>
        </w:rPr>
        <w:t>ostojeća d</w:t>
      </w:r>
      <w:r w:rsidR="00717943" w:rsidRPr="00271201">
        <w:rPr>
          <w:rFonts w:ascii="Times New Roman" w:eastAsia="Droid Sans Fallback" w:hAnsi="Times New Roman"/>
          <w:bCs/>
          <w:sz w:val="24"/>
          <w:szCs w:val="24"/>
        </w:rPr>
        <w:t>ruštvena poduzeća</w:t>
      </w:r>
      <w:r w:rsidR="001F2F78" w:rsidRPr="00271201">
        <w:rPr>
          <w:rFonts w:ascii="Times New Roman" w:eastAsia="Droid Sans Fallback" w:hAnsi="Times New Roman"/>
          <w:bCs/>
          <w:sz w:val="24"/>
          <w:szCs w:val="24"/>
        </w:rPr>
        <w:t>/društveni poduzetnici</w:t>
      </w:r>
      <w:r w:rsidR="00717943" w:rsidRPr="00271201">
        <w:rPr>
          <w:rFonts w:ascii="Times New Roman" w:eastAsia="Droid Sans Fallback" w:hAnsi="Times New Roman"/>
          <w:bCs/>
          <w:sz w:val="24"/>
          <w:szCs w:val="24"/>
        </w:rPr>
        <w:t xml:space="preserve"> koja ispunjavaju uvjete iz </w:t>
      </w:r>
      <w:r w:rsidR="00717943" w:rsidRPr="00271201">
        <w:rPr>
          <w:rFonts w:ascii="Times New Roman" w:eastAsia="Droid Sans Fallback" w:hAnsi="Times New Roman"/>
          <w:bCs/>
          <w:sz w:val="24"/>
          <w:szCs w:val="24"/>
          <w:u w:val="single"/>
        </w:rPr>
        <w:t>definicije poduzeća</w:t>
      </w:r>
      <w:r w:rsidR="00A8215C" w:rsidRPr="00271201">
        <w:rPr>
          <w:rStyle w:val="Referencafusnote"/>
          <w:rFonts w:ascii="Times New Roman" w:eastAsia="Droid Sans Fallback" w:hAnsi="Times New Roman"/>
          <w:bCs/>
          <w:sz w:val="24"/>
          <w:szCs w:val="24"/>
        </w:rPr>
        <w:footnoteReference w:id="34"/>
      </w:r>
      <w:r w:rsidR="00717943" w:rsidRPr="00271201">
        <w:rPr>
          <w:rFonts w:ascii="Times New Roman" w:eastAsia="Droid Sans Fallback" w:hAnsi="Times New Roman"/>
          <w:bCs/>
          <w:sz w:val="24"/>
          <w:szCs w:val="24"/>
        </w:rPr>
        <w:t xml:space="preserve"> iz Uredbe </w:t>
      </w:r>
      <w:r w:rsidR="00A862DD" w:rsidRPr="00271201">
        <w:rPr>
          <w:rFonts w:ascii="Times New Roman" w:hAnsi="Times New Roman"/>
          <w:sz w:val="24"/>
          <w:szCs w:val="24"/>
        </w:rPr>
        <w:t xml:space="preserve">br. 651/2014 </w:t>
      </w:r>
      <w:r w:rsidR="00717943" w:rsidRPr="00271201">
        <w:rPr>
          <w:rFonts w:ascii="Times New Roman" w:eastAsia="Droid Sans Fallback" w:hAnsi="Times New Roman"/>
          <w:bCs/>
          <w:sz w:val="24"/>
          <w:szCs w:val="24"/>
        </w:rPr>
        <w:t xml:space="preserve">te ispunjavaju </w:t>
      </w:r>
      <w:r w:rsidR="00A45707" w:rsidRPr="00271201">
        <w:rPr>
          <w:rFonts w:ascii="Times New Roman" w:eastAsia="Droid Sans Fallback" w:hAnsi="Times New Roman"/>
          <w:bCs/>
          <w:sz w:val="24"/>
          <w:szCs w:val="24"/>
        </w:rPr>
        <w:t xml:space="preserve">3 </w:t>
      </w:r>
      <w:r w:rsidR="00717943" w:rsidRPr="00271201">
        <w:rPr>
          <w:rFonts w:ascii="Times New Roman" w:eastAsia="Droid Sans Fallback" w:hAnsi="Times New Roman"/>
          <w:bCs/>
          <w:sz w:val="24"/>
          <w:szCs w:val="24"/>
        </w:rPr>
        <w:t xml:space="preserve">kriterija </w:t>
      </w:r>
      <w:r w:rsidR="000D148A" w:rsidRPr="00271201">
        <w:rPr>
          <w:rFonts w:ascii="Times New Roman" w:eastAsia="Droid Sans Fallback" w:hAnsi="Times New Roman"/>
          <w:bCs/>
          <w:sz w:val="24"/>
          <w:szCs w:val="24"/>
        </w:rPr>
        <w:t>utvrđen</w:t>
      </w:r>
      <w:r w:rsidR="00717943" w:rsidRPr="00271201">
        <w:rPr>
          <w:rFonts w:ascii="Times New Roman" w:eastAsia="Droid Sans Fallback" w:hAnsi="Times New Roman"/>
          <w:bCs/>
          <w:sz w:val="24"/>
          <w:szCs w:val="24"/>
        </w:rPr>
        <w:t>a Strategi</w:t>
      </w:r>
      <w:r w:rsidR="00A8215C" w:rsidRPr="00271201">
        <w:rPr>
          <w:rFonts w:ascii="Times New Roman" w:eastAsia="Droid Sans Fallback" w:hAnsi="Times New Roman"/>
          <w:bCs/>
          <w:sz w:val="24"/>
          <w:szCs w:val="24"/>
        </w:rPr>
        <w:t xml:space="preserve">jom </w:t>
      </w:r>
      <w:r w:rsidR="00717943" w:rsidRPr="00271201">
        <w:rPr>
          <w:rFonts w:ascii="Times New Roman" w:eastAsia="Droid Sans Fallback" w:hAnsi="Times New Roman"/>
          <w:bCs/>
          <w:sz w:val="24"/>
          <w:szCs w:val="24"/>
        </w:rPr>
        <w:t>razvoja društvenog poduzetništva u Republici Hrvatskoj za razdoblje 2015. do 2020.</w:t>
      </w:r>
      <w:r w:rsidR="00E72B4F" w:rsidRPr="00271201">
        <w:rPr>
          <w:rFonts w:ascii="Times New Roman" w:eastAsia="Droid Sans Fallback" w:hAnsi="Times New Roman"/>
          <w:bCs/>
          <w:sz w:val="24"/>
          <w:szCs w:val="24"/>
        </w:rPr>
        <w:t xml:space="preserve"> i to kako slijedi</w:t>
      </w:r>
      <w:r w:rsidR="00717943" w:rsidRPr="00271201">
        <w:rPr>
          <w:rFonts w:ascii="Times New Roman" w:eastAsia="Droid Sans Fallback" w:hAnsi="Times New Roman"/>
          <w:bCs/>
          <w:sz w:val="24"/>
          <w:szCs w:val="24"/>
        </w:rPr>
        <w:t>:</w:t>
      </w:r>
    </w:p>
    <w:p w14:paraId="24FB7BB3" w14:textId="77777777" w:rsidR="00A8215C" w:rsidRPr="00271201" w:rsidRDefault="00A8215C" w:rsidP="00717943">
      <w:pPr>
        <w:suppressAutoHyphens/>
        <w:spacing w:after="0" w:line="240" w:lineRule="auto"/>
        <w:contextualSpacing/>
        <w:jc w:val="both"/>
        <w:rPr>
          <w:rFonts w:ascii="Times New Roman" w:eastAsia="Droid Sans Fallback" w:hAnsi="Times New Roman"/>
          <w:sz w:val="24"/>
          <w:szCs w:val="24"/>
        </w:rPr>
      </w:pPr>
    </w:p>
    <w:p w14:paraId="5EC535A7" w14:textId="1332A832" w:rsidR="00717943" w:rsidRPr="00271201" w:rsidRDefault="00717943" w:rsidP="00717943">
      <w:p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1</w:t>
      </w:r>
      <w:r w:rsidRPr="00271201">
        <w:rPr>
          <w:rFonts w:ascii="Times New Roman" w:eastAsia="Droid Sans Fallback" w:hAnsi="Times New Roman"/>
          <w:b/>
          <w:sz w:val="24"/>
          <w:szCs w:val="24"/>
        </w:rPr>
        <w:t>.</w:t>
      </w:r>
      <w:r w:rsidRPr="00271201">
        <w:rPr>
          <w:rFonts w:ascii="Times New Roman" w:eastAsia="Droid Sans Fallback" w:hAnsi="Times New Roman"/>
          <w:sz w:val="24"/>
          <w:szCs w:val="24"/>
        </w:rPr>
        <w:t> Društveni poduzetnik obavlja djelatnost proizvodnje i prometa roba, pružanja usluga ili obavlja umjetničku djelatnost kojom se ostvaruje prihod na tržištu, te koja ima povoljan utjecaj na okoliš, doprinosi unaprjeđenju razvoja lokalne zajednice i društva u cjelini (</w:t>
      </w:r>
      <w:r w:rsidR="00DE3CBE" w:rsidRPr="00271201">
        <w:rPr>
          <w:rFonts w:ascii="Times New Roman" w:eastAsia="Droid Sans Fallback" w:hAnsi="Times New Roman"/>
          <w:b/>
          <w:bCs/>
          <w:sz w:val="24"/>
          <w:szCs w:val="24"/>
        </w:rPr>
        <w:t>kriterij br. 2 Strategije</w:t>
      </w:r>
      <w:r w:rsidR="00684CD1" w:rsidRPr="00271201">
        <w:rPr>
          <w:rFonts w:ascii="Times New Roman" w:eastAsia="Droid Sans Fallback" w:hAnsi="Times New Roman"/>
          <w:sz w:val="24"/>
          <w:szCs w:val="24"/>
        </w:rPr>
        <w:t xml:space="preserve">) </w:t>
      </w:r>
    </w:p>
    <w:p w14:paraId="4EA82747" w14:textId="77777777" w:rsidR="00684CD1" w:rsidRPr="00271201" w:rsidRDefault="00684CD1" w:rsidP="00717943">
      <w:pPr>
        <w:suppressAutoHyphens/>
        <w:spacing w:after="0" w:line="240" w:lineRule="auto"/>
        <w:contextualSpacing/>
        <w:jc w:val="both"/>
        <w:rPr>
          <w:rFonts w:ascii="Times New Roman" w:eastAsia="Droid Sans Fallback" w:hAnsi="Times New Roman"/>
          <w:sz w:val="24"/>
          <w:szCs w:val="24"/>
        </w:rPr>
      </w:pPr>
    </w:p>
    <w:p w14:paraId="23F79FF1" w14:textId="196B3DFD" w:rsidR="00717943" w:rsidRPr="00271201" w:rsidRDefault="00717943" w:rsidP="00993FBB">
      <w:pPr>
        <w:suppressAutoHyphens/>
        <w:spacing w:after="0" w:line="240" w:lineRule="auto"/>
        <w:ind w:left="708"/>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sym w:font="Symbol" w:char="F0B7"/>
      </w:r>
      <w:r w:rsidRPr="00271201">
        <w:rPr>
          <w:rFonts w:ascii="Times New Roman" w:eastAsia="Droid Sans Fallback" w:hAnsi="Times New Roman"/>
          <w:sz w:val="24"/>
          <w:szCs w:val="24"/>
        </w:rPr>
        <w:t> </w:t>
      </w:r>
      <w:r w:rsidRPr="00271201">
        <w:rPr>
          <w:rFonts w:ascii="Times New Roman" w:eastAsia="Droid Sans Fallback" w:hAnsi="Times New Roman"/>
          <w:i/>
          <w:iCs/>
          <w:sz w:val="24"/>
          <w:szCs w:val="24"/>
        </w:rPr>
        <w:t xml:space="preserve">Prijavitelj će ispunjavanje navedenog kriterija dokazati dostavom statuta </w:t>
      </w:r>
      <w:r w:rsidR="008B7801" w:rsidRPr="00271201">
        <w:rPr>
          <w:rFonts w:ascii="Times New Roman" w:eastAsia="Droid Sans Fallback" w:hAnsi="Times New Roman"/>
          <w:i/>
          <w:iCs/>
          <w:sz w:val="24"/>
          <w:szCs w:val="24"/>
        </w:rPr>
        <w:t xml:space="preserve">ili </w:t>
      </w:r>
      <w:r w:rsidR="000C260C" w:rsidRPr="00271201">
        <w:rPr>
          <w:rFonts w:ascii="Times New Roman" w:eastAsia="Droid Sans Fallback" w:hAnsi="Times New Roman"/>
          <w:i/>
          <w:iCs/>
          <w:sz w:val="24"/>
          <w:szCs w:val="24"/>
        </w:rPr>
        <w:t>drugog temeljnog akta</w:t>
      </w:r>
      <w:r w:rsidR="000C260C" w:rsidRPr="00271201">
        <w:rPr>
          <w:rStyle w:val="Referencafusnote"/>
          <w:rFonts w:ascii="Times New Roman" w:eastAsia="Droid Sans Fallback" w:hAnsi="Times New Roman"/>
          <w:i/>
          <w:iCs/>
          <w:sz w:val="24"/>
          <w:szCs w:val="24"/>
        </w:rPr>
        <w:footnoteReference w:id="35"/>
      </w:r>
      <w:r w:rsidR="00196484" w:rsidRPr="00271201">
        <w:rPr>
          <w:rFonts w:ascii="Times New Roman" w:eastAsia="Droid Sans Fallback" w:hAnsi="Times New Roman"/>
          <w:i/>
          <w:iCs/>
          <w:sz w:val="24"/>
          <w:szCs w:val="24"/>
        </w:rPr>
        <w:t xml:space="preserve"> </w:t>
      </w:r>
      <w:r w:rsidRPr="00271201">
        <w:rPr>
          <w:rFonts w:ascii="Times New Roman" w:eastAsia="Droid Sans Fallback" w:hAnsi="Times New Roman"/>
          <w:i/>
          <w:iCs/>
          <w:sz w:val="24"/>
          <w:szCs w:val="24"/>
        </w:rPr>
        <w:t>i zadnjeg Godišnjeg financijskog izvještaja, iz kojeg je vidljivo kako Prijavitelj </w:t>
      </w:r>
      <w:r w:rsidRPr="00271201">
        <w:rPr>
          <w:rFonts w:ascii="Times New Roman" w:eastAsia="Droid Sans Fallback" w:hAnsi="Times New Roman"/>
          <w:b/>
          <w:bCs/>
          <w:i/>
          <w:iCs/>
          <w:sz w:val="24"/>
          <w:szCs w:val="24"/>
        </w:rPr>
        <w:t>najmanje godinu dana</w:t>
      </w:r>
      <w:r w:rsidR="007B6C0A" w:rsidRPr="00271201">
        <w:rPr>
          <w:rFonts w:ascii="Times New Roman" w:eastAsia="Droid Sans Fallback" w:hAnsi="Times New Roman"/>
          <w:b/>
          <w:bCs/>
          <w:i/>
          <w:iCs/>
          <w:sz w:val="24"/>
          <w:szCs w:val="24"/>
        </w:rPr>
        <w:t xml:space="preserve"> do </w:t>
      </w:r>
      <w:r w:rsidR="00213A76" w:rsidRPr="00271201">
        <w:rPr>
          <w:rFonts w:ascii="Times New Roman" w:eastAsia="Droid Sans Fallback" w:hAnsi="Times New Roman"/>
          <w:b/>
          <w:bCs/>
          <w:i/>
          <w:iCs/>
          <w:sz w:val="24"/>
          <w:szCs w:val="24"/>
        </w:rPr>
        <w:t>dana</w:t>
      </w:r>
      <w:r w:rsidR="007B6C0A" w:rsidRPr="00271201">
        <w:rPr>
          <w:rFonts w:ascii="Times New Roman" w:eastAsia="Droid Sans Fallback" w:hAnsi="Times New Roman"/>
          <w:b/>
          <w:bCs/>
          <w:i/>
          <w:iCs/>
          <w:sz w:val="24"/>
          <w:szCs w:val="24"/>
        </w:rPr>
        <w:t xml:space="preserve"> podnošenja </w:t>
      </w:r>
      <w:r w:rsidR="00B14CAC" w:rsidRPr="00271201">
        <w:rPr>
          <w:rFonts w:ascii="Times New Roman" w:eastAsia="Droid Sans Fallback" w:hAnsi="Times New Roman"/>
          <w:b/>
          <w:bCs/>
          <w:i/>
          <w:iCs/>
          <w:sz w:val="24"/>
          <w:szCs w:val="24"/>
        </w:rPr>
        <w:t>projektne prijave</w:t>
      </w:r>
      <w:r w:rsidRPr="00271201">
        <w:rPr>
          <w:rFonts w:ascii="Times New Roman" w:eastAsia="Droid Sans Fallback" w:hAnsi="Times New Roman"/>
          <w:b/>
          <w:bCs/>
          <w:i/>
          <w:iCs/>
          <w:sz w:val="24"/>
          <w:szCs w:val="24"/>
        </w:rPr>
        <w:t xml:space="preserve"> djeluje kao društveni poduzetnik.</w:t>
      </w:r>
    </w:p>
    <w:p w14:paraId="6DBFAF86" w14:textId="77777777" w:rsidR="00717943" w:rsidRPr="00271201" w:rsidRDefault="00717943" w:rsidP="00717943">
      <w:p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i/>
          <w:iCs/>
          <w:sz w:val="24"/>
          <w:szCs w:val="24"/>
        </w:rPr>
        <w:t> </w:t>
      </w:r>
    </w:p>
    <w:p w14:paraId="6DBD92C0" w14:textId="77777777" w:rsidR="00A8215C" w:rsidRPr="00271201" w:rsidRDefault="00A8215C" w:rsidP="00717943">
      <w:pPr>
        <w:suppressAutoHyphens/>
        <w:spacing w:after="0" w:line="240" w:lineRule="auto"/>
        <w:contextualSpacing/>
        <w:jc w:val="both"/>
        <w:rPr>
          <w:rFonts w:ascii="Times New Roman" w:eastAsia="Droid Sans Fallback" w:hAnsi="Times New Roman"/>
          <w:sz w:val="24"/>
          <w:szCs w:val="24"/>
        </w:rPr>
      </w:pPr>
    </w:p>
    <w:p w14:paraId="1CB3BF52" w14:textId="4235D2C0" w:rsidR="00717943" w:rsidRPr="00271201" w:rsidRDefault="00E85F6C" w:rsidP="00717943">
      <w:p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2</w:t>
      </w:r>
      <w:r w:rsidR="00717943" w:rsidRPr="00271201">
        <w:rPr>
          <w:rFonts w:ascii="Times New Roman" w:eastAsia="Droid Sans Fallback" w:hAnsi="Times New Roman"/>
          <w:b/>
          <w:sz w:val="24"/>
          <w:szCs w:val="24"/>
        </w:rPr>
        <w:t>.</w:t>
      </w:r>
      <w:r w:rsidR="00717943" w:rsidRPr="00271201">
        <w:rPr>
          <w:rFonts w:ascii="Times New Roman" w:eastAsia="Droid Sans Fallback" w:hAnsi="Times New Roman"/>
          <w:sz w:val="24"/>
          <w:szCs w:val="24"/>
        </w:rPr>
        <w:t> Društveni poduzetnik najmanje 75% godišnje dobiti, odnosno višak prihoda ostvaren obavljanjem svoje djelatnosti ulaže u ostvarivanje i razvoj ciljeva poslovanja, odnosno djelovanja (</w:t>
      </w:r>
      <w:r w:rsidR="00717943" w:rsidRPr="00271201">
        <w:rPr>
          <w:rFonts w:ascii="Times New Roman" w:eastAsia="Droid Sans Fallback" w:hAnsi="Times New Roman"/>
          <w:b/>
          <w:bCs/>
          <w:sz w:val="24"/>
          <w:szCs w:val="24"/>
        </w:rPr>
        <w:t>kriterij br. 4 Strategije </w:t>
      </w:r>
      <w:r w:rsidR="00717943" w:rsidRPr="00271201">
        <w:rPr>
          <w:rFonts w:ascii="Times New Roman" w:eastAsia="Droid Sans Fallback" w:hAnsi="Times New Roman"/>
          <w:sz w:val="24"/>
          <w:szCs w:val="24"/>
        </w:rPr>
        <w:t>)</w:t>
      </w:r>
    </w:p>
    <w:p w14:paraId="36BF7219" w14:textId="77777777" w:rsidR="00E52F5F" w:rsidRPr="00271201" w:rsidRDefault="00E52F5F" w:rsidP="00717943">
      <w:pPr>
        <w:suppressAutoHyphens/>
        <w:spacing w:after="0" w:line="240" w:lineRule="auto"/>
        <w:contextualSpacing/>
        <w:jc w:val="both"/>
        <w:rPr>
          <w:rFonts w:ascii="Times New Roman" w:eastAsia="Droid Sans Fallback" w:hAnsi="Times New Roman"/>
          <w:sz w:val="24"/>
          <w:szCs w:val="24"/>
        </w:rPr>
      </w:pPr>
    </w:p>
    <w:p w14:paraId="69890398" w14:textId="28129624" w:rsidR="00717943" w:rsidRPr="00271201" w:rsidRDefault="00717943" w:rsidP="00063D74">
      <w:pPr>
        <w:suppressAutoHyphens/>
        <w:spacing w:after="0" w:line="240" w:lineRule="auto"/>
        <w:ind w:left="708"/>
        <w:contextualSpacing/>
        <w:jc w:val="both"/>
        <w:rPr>
          <w:rFonts w:ascii="Times New Roman" w:eastAsia="Droid Sans Fallback" w:hAnsi="Times New Roman"/>
          <w:i/>
          <w:iCs/>
          <w:sz w:val="24"/>
          <w:szCs w:val="24"/>
        </w:rPr>
      </w:pPr>
      <w:r w:rsidRPr="00271201">
        <w:rPr>
          <w:rFonts w:ascii="Times New Roman" w:eastAsia="Droid Sans Fallback" w:hAnsi="Times New Roman"/>
          <w:sz w:val="24"/>
          <w:szCs w:val="24"/>
        </w:rPr>
        <w:sym w:font="Symbol" w:char="F0B7"/>
      </w:r>
      <w:r w:rsidR="001C05BA" w:rsidRPr="00271201">
        <w:rPr>
          <w:rFonts w:ascii="Times New Roman" w:eastAsia="Droid Sans Fallback" w:hAnsi="Times New Roman"/>
          <w:sz w:val="24"/>
          <w:szCs w:val="24"/>
        </w:rPr>
        <w:t xml:space="preserve"> </w:t>
      </w:r>
      <w:r w:rsidRPr="00271201">
        <w:rPr>
          <w:rFonts w:ascii="Times New Roman" w:eastAsia="Droid Sans Fallback" w:hAnsi="Times New Roman"/>
          <w:i/>
          <w:iCs/>
          <w:sz w:val="24"/>
          <w:szCs w:val="24"/>
        </w:rPr>
        <w:t xml:space="preserve">Prijavitelj će ispunjavanje navedenog kriterija dokazati dostavom Odluke o </w:t>
      </w:r>
      <w:r w:rsidR="00D443ED" w:rsidRPr="00271201">
        <w:rPr>
          <w:rFonts w:ascii="Times New Roman" w:eastAsia="Droid Sans Fallback" w:hAnsi="Times New Roman"/>
          <w:i/>
          <w:iCs/>
          <w:sz w:val="24"/>
          <w:szCs w:val="24"/>
        </w:rPr>
        <w:t>upo</w:t>
      </w:r>
      <w:r w:rsidR="00306368" w:rsidRPr="00271201">
        <w:rPr>
          <w:rFonts w:ascii="Times New Roman" w:eastAsia="Droid Sans Fallback" w:hAnsi="Times New Roman"/>
          <w:i/>
          <w:iCs/>
          <w:sz w:val="24"/>
          <w:szCs w:val="24"/>
        </w:rPr>
        <w:t>t</w:t>
      </w:r>
      <w:r w:rsidR="00D443ED" w:rsidRPr="00271201">
        <w:rPr>
          <w:rFonts w:ascii="Times New Roman" w:eastAsia="Droid Sans Fallback" w:hAnsi="Times New Roman"/>
          <w:i/>
          <w:iCs/>
          <w:sz w:val="24"/>
          <w:szCs w:val="24"/>
        </w:rPr>
        <w:t xml:space="preserve">rebi </w:t>
      </w:r>
      <w:r w:rsidRPr="00271201">
        <w:rPr>
          <w:rFonts w:ascii="Times New Roman" w:eastAsia="Droid Sans Fallback" w:hAnsi="Times New Roman"/>
          <w:i/>
          <w:iCs/>
          <w:sz w:val="24"/>
          <w:szCs w:val="24"/>
        </w:rPr>
        <w:t>dobiti za prethodnu</w:t>
      </w:r>
      <w:r w:rsidR="001C05BA" w:rsidRPr="00271201">
        <w:rPr>
          <w:rFonts w:ascii="Times New Roman" w:eastAsia="Droid Sans Fallback" w:hAnsi="Times New Roman"/>
          <w:i/>
          <w:iCs/>
          <w:sz w:val="24"/>
          <w:szCs w:val="24"/>
        </w:rPr>
        <w:t xml:space="preserve"> godinu</w:t>
      </w:r>
      <w:r w:rsidR="00EE5011" w:rsidRPr="00271201">
        <w:rPr>
          <w:rFonts w:ascii="Times New Roman" w:eastAsia="Droid Sans Fallback" w:hAnsi="Times New Roman"/>
          <w:i/>
          <w:iCs/>
          <w:sz w:val="24"/>
          <w:szCs w:val="24"/>
        </w:rPr>
        <w:t xml:space="preserve"> ili drugi odgovarajući dokument koj</w:t>
      </w:r>
      <w:r w:rsidR="00E929D3" w:rsidRPr="00271201">
        <w:rPr>
          <w:rFonts w:ascii="Times New Roman" w:eastAsia="Droid Sans Fallback" w:hAnsi="Times New Roman"/>
          <w:i/>
          <w:iCs/>
          <w:sz w:val="24"/>
          <w:szCs w:val="24"/>
        </w:rPr>
        <w:t>i</w:t>
      </w:r>
      <w:r w:rsidR="00EE5011" w:rsidRPr="00271201">
        <w:rPr>
          <w:rFonts w:ascii="Times New Roman" w:eastAsia="Droid Sans Fallback" w:hAnsi="Times New Roman"/>
          <w:i/>
          <w:iCs/>
          <w:sz w:val="24"/>
          <w:szCs w:val="24"/>
        </w:rPr>
        <w:t>m će Prijavitelj dokazati upotrebu dobiti</w:t>
      </w:r>
      <w:r w:rsidR="00920B3E" w:rsidRPr="00271201">
        <w:rPr>
          <w:rFonts w:ascii="Times New Roman" w:eastAsia="Droid Sans Fallback" w:hAnsi="Times New Roman"/>
          <w:i/>
          <w:iCs/>
          <w:sz w:val="24"/>
          <w:szCs w:val="24"/>
        </w:rPr>
        <w:t>.</w:t>
      </w:r>
    </w:p>
    <w:p w14:paraId="485BC83E" w14:textId="77777777" w:rsidR="00A8215C" w:rsidRPr="00271201" w:rsidRDefault="00A8215C" w:rsidP="00717943">
      <w:pPr>
        <w:suppressAutoHyphens/>
        <w:spacing w:after="0" w:line="240" w:lineRule="auto"/>
        <w:contextualSpacing/>
        <w:jc w:val="both"/>
        <w:rPr>
          <w:rFonts w:ascii="Times New Roman" w:eastAsia="Droid Sans Fallback" w:hAnsi="Times New Roman"/>
          <w:sz w:val="24"/>
          <w:szCs w:val="24"/>
        </w:rPr>
      </w:pPr>
    </w:p>
    <w:p w14:paraId="041DCD31" w14:textId="02C8EED5" w:rsidR="00717943" w:rsidRPr="00271201" w:rsidRDefault="00E85F6C" w:rsidP="00717943">
      <w:p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3</w:t>
      </w:r>
      <w:r w:rsidR="00717943" w:rsidRPr="00271201">
        <w:rPr>
          <w:rFonts w:ascii="Times New Roman" w:eastAsia="Droid Sans Fallback" w:hAnsi="Times New Roman"/>
          <w:b/>
          <w:sz w:val="24"/>
          <w:szCs w:val="24"/>
        </w:rPr>
        <w:t>.</w:t>
      </w:r>
      <w:r w:rsidR="00717943" w:rsidRPr="00271201">
        <w:rPr>
          <w:rFonts w:ascii="Times New Roman" w:eastAsia="Droid Sans Fallback" w:hAnsi="Times New Roman"/>
          <w:sz w:val="24"/>
          <w:szCs w:val="24"/>
        </w:rPr>
        <w:t> Republika Hrvatska, jedinica lokalne i područne (regionalne) samouprave ili tijelo javne vlasti ne može biti isključivi o</w:t>
      </w:r>
      <w:r w:rsidR="00C21D0D" w:rsidRPr="00271201">
        <w:rPr>
          <w:rFonts w:ascii="Times New Roman" w:eastAsia="Droid Sans Fallback" w:hAnsi="Times New Roman"/>
          <w:sz w:val="24"/>
          <w:szCs w:val="24"/>
        </w:rPr>
        <w:t>snivač</w:t>
      </w:r>
      <w:r w:rsidR="003059FD" w:rsidRPr="00271201">
        <w:rPr>
          <w:rFonts w:ascii="Times New Roman" w:eastAsia="Droid Sans Fallback" w:hAnsi="Times New Roman"/>
          <w:sz w:val="24"/>
          <w:szCs w:val="24"/>
        </w:rPr>
        <w:t xml:space="preserve"> </w:t>
      </w:r>
      <w:r w:rsidR="003059FD" w:rsidRPr="00271201">
        <w:rPr>
          <w:rStyle w:val="Referencafusnote"/>
          <w:rFonts w:ascii="Times New Roman" w:eastAsia="Droid Sans Fallback" w:hAnsi="Times New Roman"/>
          <w:sz w:val="24"/>
          <w:szCs w:val="24"/>
        </w:rPr>
        <w:footnoteReference w:id="36"/>
      </w:r>
      <w:r w:rsidR="00C21D0D" w:rsidRPr="00271201">
        <w:rPr>
          <w:rFonts w:ascii="Times New Roman" w:eastAsia="Droid Sans Fallback" w:hAnsi="Times New Roman"/>
          <w:sz w:val="24"/>
          <w:szCs w:val="24"/>
        </w:rPr>
        <w:t>društvenog poduzetnika (</w:t>
      </w:r>
      <w:r w:rsidR="00C21D0D" w:rsidRPr="00271201">
        <w:rPr>
          <w:rFonts w:ascii="Times New Roman" w:eastAsia="Droid Sans Fallback" w:hAnsi="Times New Roman"/>
          <w:b/>
          <w:bCs/>
          <w:sz w:val="24"/>
          <w:szCs w:val="24"/>
        </w:rPr>
        <w:t>kriterij br. 6 Strategije</w:t>
      </w:r>
      <w:r w:rsidR="00717943" w:rsidRPr="00271201">
        <w:rPr>
          <w:rFonts w:ascii="Times New Roman" w:eastAsia="Droid Sans Fallback" w:hAnsi="Times New Roman"/>
          <w:sz w:val="24"/>
          <w:szCs w:val="24"/>
        </w:rPr>
        <w:t>).</w:t>
      </w:r>
    </w:p>
    <w:p w14:paraId="06557C0A" w14:textId="77777777" w:rsidR="00E52F5F" w:rsidRPr="00271201" w:rsidRDefault="00E52F5F" w:rsidP="00717943">
      <w:pPr>
        <w:suppressAutoHyphens/>
        <w:spacing w:after="0" w:line="240" w:lineRule="auto"/>
        <w:contextualSpacing/>
        <w:jc w:val="both"/>
        <w:rPr>
          <w:rFonts w:ascii="Times New Roman" w:eastAsia="Droid Sans Fallback" w:hAnsi="Times New Roman"/>
          <w:sz w:val="24"/>
          <w:szCs w:val="24"/>
        </w:rPr>
      </w:pPr>
    </w:p>
    <w:p w14:paraId="188437B2" w14:textId="77777777" w:rsidR="00717943" w:rsidRPr="00271201" w:rsidRDefault="00717943" w:rsidP="00063D74">
      <w:pPr>
        <w:suppressAutoHyphens/>
        <w:spacing w:after="0" w:line="240" w:lineRule="auto"/>
        <w:ind w:firstLine="708"/>
        <w:contextualSpacing/>
        <w:jc w:val="both"/>
        <w:rPr>
          <w:rFonts w:ascii="Times New Roman" w:eastAsia="Droid Sans Fallback" w:hAnsi="Times New Roman"/>
          <w:i/>
          <w:iCs/>
          <w:sz w:val="24"/>
          <w:szCs w:val="24"/>
        </w:rPr>
      </w:pPr>
      <w:r w:rsidRPr="00271201">
        <w:rPr>
          <w:rFonts w:ascii="Times New Roman" w:eastAsia="Droid Sans Fallback" w:hAnsi="Times New Roman"/>
          <w:sz w:val="24"/>
          <w:szCs w:val="24"/>
        </w:rPr>
        <w:sym w:font="Symbol" w:char="F0B7"/>
      </w:r>
      <w:r w:rsidRPr="00271201">
        <w:rPr>
          <w:rFonts w:ascii="Times New Roman" w:eastAsia="Droid Sans Fallback" w:hAnsi="Times New Roman"/>
          <w:sz w:val="24"/>
          <w:szCs w:val="24"/>
        </w:rPr>
        <w:t> </w:t>
      </w:r>
      <w:r w:rsidRPr="00271201">
        <w:rPr>
          <w:rFonts w:ascii="Times New Roman" w:eastAsia="Droid Sans Fallback" w:hAnsi="Times New Roman"/>
          <w:i/>
          <w:iCs/>
          <w:sz w:val="24"/>
          <w:szCs w:val="24"/>
        </w:rPr>
        <w:t>Prijavitelj će ispunjavanje navedenog kriterija dokazati dostavom osnivačkog akta.</w:t>
      </w:r>
    </w:p>
    <w:p w14:paraId="2FA15313" w14:textId="70143066" w:rsidR="00020584" w:rsidRPr="00271201" w:rsidRDefault="008D1418" w:rsidP="00037F54">
      <w:pPr>
        <w:pStyle w:val="Naslov3"/>
        <w:rPr>
          <w:rFonts w:eastAsia="Calibri"/>
          <w:u w:color="000000"/>
          <w:bdr w:val="nil"/>
          <w:lang w:eastAsia="hr-HR"/>
        </w:rPr>
      </w:pPr>
      <w:bookmarkStart w:id="38" w:name="_Toc6995181"/>
      <w:r>
        <w:rPr>
          <w:rFonts w:eastAsia="Calibri"/>
          <w:u w:color="000000"/>
          <w:bdr w:val="nil"/>
          <w:lang w:eastAsia="hr-HR"/>
        </w:rPr>
        <w:lastRenderedPageBreak/>
        <w:br/>
      </w:r>
      <w:bookmarkStart w:id="39" w:name="_Toc11056410"/>
      <w:r w:rsidR="005519AD" w:rsidRPr="00271201">
        <w:rPr>
          <w:rFonts w:eastAsia="Calibri"/>
          <w:u w:color="000000"/>
          <w:bdr w:val="nil"/>
          <w:lang w:eastAsia="hr-HR"/>
        </w:rPr>
        <w:t xml:space="preserve">2.1.2 </w:t>
      </w:r>
      <w:r w:rsidR="009D3B76" w:rsidRPr="00271201">
        <w:rPr>
          <w:rFonts w:eastAsia="Calibri"/>
          <w:u w:color="000000"/>
          <w:bdr w:val="nil"/>
          <w:lang w:eastAsia="hr-HR"/>
        </w:rPr>
        <w:t xml:space="preserve">Prijavitelj </w:t>
      </w:r>
      <w:r w:rsidR="00172EAF" w:rsidRPr="00271201">
        <w:rPr>
          <w:rFonts w:eastAsia="Calibri"/>
          <w:u w:color="000000"/>
          <w:bdr w:val="nil"/>
          <w:lang w:eastAsia="hr-HR"/>
        </w:rPr>
        <w:t xml:space="preserve">iz Skupine 1 </w:t>
      </w:r>
      <w:r w:rsidR="009D3B76" w:rsidRPr="00271201">
        <w:rPr>
          <w:rFonts w:eastAsia="Calibri"/>
          <w:u w:color="000000"/>
          <w:bdr w:val="nil"/>
          <w:lang w:eastAsia="hr-HR"/>
        </w:rPr>
        <w:t>mora ispunjavati sljedeće uvjete:</w:t>
      </w:r>
      <w:bookmarkEnd w:id="38"/>
      <w:bookmarkEnd w:id="39"/>
      <w:r w:rsidR="009D3B76" w:rsidRPr="00271201">
        <w:rPr>
          <w:rFonts w:eastAsia="Calibri"/>
          <w:u w:color="000000"/>
          <w:bdr w:val="nil"/>
          <w:lang w:eastAsia="hr-HR"/>
        </w:rPr>
        <w:t xml:space="preserve"> </w:t>
      </w:r>
    </w:p>
    <w:p w14:paraId="5AFCCF06" w14:textId="77777777" w:rsidR="00020584" w:rsidRPr="00271201" w:rsidRDefault="00020584" w:rsidP="00020584">
      <w:pPr>
        <w:suppressAutoHyphens/>
        <w:spacing w:after="0" w:line="240" w:lineRule="auto"/>
        <w:jc w:val="both"/>
        <w:rPr>
          <w:rFonts w:ascii="Times New Roman" w:eastAsia="Droid Sans Fallback" w:hAnsi="Times New Roman"/>
          <w:sz w:val="24"/>
          <w:szCs w:val="24"/>
        </w:rPr>
      </w:pPr>
    </w:p>
    <w:p w14:paraId="2F9F1231" w14:textId="77777777" w:rsidR="00020584" w:rsidRPr="00271201" w:rsidRDefault="00020584" w:rsidP="00020584">
      <w:pPr>
        <w:suppressAutoHyphens/>
        <w:spacing w:after="0" w:line="240" w:lineRule="auto"/>
        <w:ind w:left="720" w:hanging="294"/>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a) biti </w:t>
      </w:r>
      <w:r w:rsidRPr="00271201">
        <w:rPr>
          <w:rFonts w:ascii="Times New Roman" w:eastAsia="Droid Sans Fallback" w:hAnsi="Times New Roman"/>
          <w:sz w:val="24"/>
          <w:szCs w:val="24"/>
          <w:shd w:val="clear" w:color="auto" w:fill="FFFFFF" w:themeFill="background1"/>
        </w:rPr>
        <w:t>pravna osoba privatnog prava</w:t>
      </w:r>
      <w:r w:rsidR="00B540CC" w:rsidRPr="00271201">
        <w:rPr>
          <w:rFonts w:ascii="Times New Roman" w:eastAsia="Droid Sans Fallback" w:hAnsi="Times New Roman"/>
          <w:sz w:val="24"/>
          <w:szCs w:val="24"/>
          <w:shd w:val="clear" w:color="auto" w:fill="FFFFFF" w:themeFill="background1"/>
        </w:rPr>
        <w:t xml:space="preserve"> </w:t>
      </w:r>
      <w:r w:rsidRPr="00271201">
        <w:rPr>
          <w:rFonts w:ascii="Times New Roman" w:eastAsia="Droid Sans Fallback" w:hAnsi="Times New Roman"/>
          <w:sz w:val="24"/>
          <w:szCs w:val="24"/>
          <w:shd w:val="clear" w:color="auto" w:fill="FFFFFF" w:themeFill="background1"/>
        </w:rPr>
        <w:t>k</w:t>
      </w:r>
      <w:r w:rsidRPr="00271201">
        <w:rPr>
          <w:rFonts w:ascii="Times New Roman" w:eastAsia="Droid Sans Fallback" w:hAnsi="Times New Roman"/>
          <w:sz w:val="24"/>
          <w:szCs w:val="24"/>
        </w:rPr>
        <w:t>oja obavlja djelatnost u Republici Hrvatskoj te isto ima utvrđeno u svojem</w:t>
      </w:r>
      <w:r w:rsidR="006368E3" w:rsidRPr="00271201">
        <w:rPr>
          <w:rFonts w:ascii="Times New Roman" w:eastAsia="Droid Sans Fallback" w:hAnsi="Times New Roman"/>
          <w:sz w:val="24"/>
          <w:szCs w:val="24"/>
        </w:rPr>
        <w:t xml:space="preserve"> statutu ili drugom</w:t>
      </w:r>
      <w:r w:rsidRPr="00271201">
        <w:rPr>
          <w:rFonts w:ascii="Times New Roman" w:eastAsia="Droid Sans Fallback" w:hAnsi="Times New Roman"/>
          <w:sz w:val="24"/>
          <w:szCs w:val="24"/>
        </w:rPr>
        <w:t xml:space="preserve"> temeljnom aktu;</w:t>
      </w:r>
    </w:p>
    <w:p w14:paraId="0489A2B1" w14:textId="77777777" w:rsidR="005D64CA" w:rsidRPr="00271201" w:rsidRDefault="005D64CA" w:rsidP="00020584">
      <w:pPr>
        <w:suppressAutoHyphens/>
        <w:spacing w:after="0" w:line="240" w:lineRule="auto"/>
        <w:ind w:left="720" w:hanging="294"/>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b</w:t>
      </w:r>
      <w:r w:rsidR="009C0B9F" w:rsidRPr="00271201">
        <w:rPr>
          <w:rFonts w:ascii="Times New Roman" w:eastAsia="Droid Sans Fallback" w:hAnsi="Times New Roman"/>
          <w:sz w:val="24"/>
          <w:szCs w:val="24"/>
        </w:rPr>
        <w:t>) Prijavitelj treba ispuniti kriterije propisane u točki 2.</w:t>
      </w:r>
      <w:r w:rsidR="00852A51" w:rsidRPr="00271201">
        <w:rPr>
          <w:rFonts w:ascii="Times New Roman" w:eastAsia="Droid Sans Fallback" w:hAnsi="Times New Roman"/>
          <w:sz w:val="24"/>
          <w:szCs w:val="24"/>
        </w:rPr>
        <w:t>1.1</w:t>
      </w:r>
      <w:r w:rsidR="005C2939" w:rsidRPr="00271201">
        <w:rPr>
          <w:rFonts w:ascii="Times New Roman" w:eastAsia="Droid Sans Fallback" w:hAnsi="Times New Roman"/>
          <w:sz w:val="24"/>
          <w:szCs w:val="24"/>
        </w:rPr>
        <w:t xml:space="preserve"> </w:t>
      </w:r>
      <w:r w:rsidR="009C0B9F" w:rsidRPr="00271201">
        <w:rPr>
          <w:rFonts w:ascii="Times New Roman" w:eastAsia="Droid Sans Fallback" w:hAnsi="Times New Roman"/>
          <w:sz w:val="24"/>
          <w:szCs w:val="24"/>
        </w:rPr>
        <w:t>te navedeno dokazati dostavom dokumenata propisani</w:t>
      </w:r>
      <w:r w:rsidR="00DD1A0F" w:rsidRPr="00271201">
        <w:rPr>
          <w:rFonts w:ascii="Times New Roman" w:eastAsia="Droid Sans Fallback" w:hAnsi="Times New Roman"/>
          <w:sz w:val="24"/>
          <w:szCs w:val="24"/>
        </w:rPr>
        <w:t>h</w:t>
      </w:r>
      <w:r w:rsidR="009C0B9F" w:rsidRPr="00271201">
        <w:rPr>
          <w:rFonts w:ascii="Times New Roman" w:eastAsia="Droid Sans Fallback" w:hAnsi="Times New Roman"/>
          <w:sz w:val="24"/>
          <w:szCs w:val="24"/>
        </w:rPr>
        <w:t xml:space="preserve"> </w:t>
      </w:r>
      <w:r w:rsidR="002A23B3" w:rsidRPr="00271201">
        <w:rPr>
          <w:rFonts w:ascii="Times New Roman" w:eastAsia="Droid Sans Fallback" w:hAnsi="Times New Roman"/>
          <w:sz w:val="24"/>
          <w:szCs w:val="24"/>
        </w:rPr>
        <w:t>za svaki kriterij u istoj točki;</w:t>
      </w:r>
    </w:p>
    <w:p w14:paraId="2F331F51" w14:textId="6324FC04" w:rsidR="00020584" w:rsidRPr="00271201" w:rsidRDefault="0062480B" w:rsidP="00020584">
      <w:pPr>
        <w:suppressAutoHyphens/>
        <w:spacing w:after="0" w:line="240" w:lineRule="auto"/>
        <w:ind w:left="720" w:hanging="294"/>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c</w:t>
      </w:r>
      <w:r w:rsidR="00020584" w:rsidRPr="00271201">
        <w:rPr>
          <w:rFonts w:ascii="Times New Roman" w:eastAsia="Droid Sans Fallback" w:hAnsi="Times New Roman"/>
          <w:sz w:val="24"/>
          <w:szCs w:val="24"/>
        </w:rPr>
        <w:t xml:space="preserve">) Prijavitelj treba biti upisan u </w:t>
      </w:r>
      <w:r w:rsidR="00D443ED" w:rsidRPr="00271201">
        <w:rPr>
          <w:rFonts w:ascii="Times New Roman" w:eastAsia="Droid Sans Fallback" w:hAnsi="Times New Roman"/>
          <w:sz w:val="24"/>
          <w:szCs w:val="24"/>
        </w:rPr>
        <w:t>odgovarajući registar</w:t>
      </w:r>
      <w:r w:rsidR="00A62508" w:rsidRPr="00271201">
        <w:rPr>
          <w:rStyle w:val="Referencafusnote"/>
          <w:rFonts w:ascii="Times New Roman" w:eastAsia="Droid Sans Fallback" w:hAnsi="Times New Roman"/>
          <w:sz w:val="24"/>
          <w:szCs w:val="24"/>
        </w:rPr>
        <w:footnoteReference w:id="37"/>
      </w:r>
      <w:r w:rsidR="00D443ED" w:rsidRPr="00271201">
        <w:rPr>
          <w:rFonts w:ascii="Times New Roman" w:eastAsia="Droid Sans Fallback" w:hAnsi="Times New Roman"/>
          <w:sz w:val="24"/>
          <w:szCs w:val="24"/>
        </w:rPr>
        <w:t xml:space="preserve"> </w:t>
      </w:r>
      <w:r w:rsidR="00020584" w:rsidRPr="00271201">
        <w:rPr>
          <w:rFonts w:ascii="Times New Roman" w:eastAsia="Droid Sans Fallback" w:hAnsi="Times New Roman"/>
          <w:sz w:val="24"/>
          <w:szCs w:val="24"/>
        </w:rPr>
        <w:t xml:space="preserve">najmanje </w:t>
      </w:r>
      <w:r w:rsidR="00B540CC" w:rsidRPr="00271201">
        <w:rPr>
          <w:rFonts w:ascii="Times New Roman" w:eastAsia="Droid Sans Fallback" w:hAnsi="Times New Roman"/>
          <w:sz w:val="24"/>
          <w:szCs w:val="24"/>
        </w:rPr>
        <w:t>godinu</w:t>
      </w:r>
      <w:r w:rsidR="00020584" w:rsidRPr="00271201">
        <w:rPr>
          <w:rFonts w:ascii="Times New Roman" w:eastAsia="Droid Sans Fallback" w:hAnsi="Times New Roman"/>
          <w:sz w:val="24"/>
          <w:szCs w:val="24"/>
        </w:rPr>
        <w:t xml:space="preserve"> dana prije </w:t>
      </w:r>
      <w:r w:rsidR="00C04D91" w:rsidRPr="00271201">
        <w:rPr>
          <w:rFonts w:ascii="Times New Roman" w:eastAsia="Droid Sans Fallback" w:hAnsi="Times New Roman"/>
          <w:sz w:val="24"/>
          <w:szCs w:val="24"/>
        </w:rPr>
        <w:t xml:space="preserve">dana podnošenja projektne prijave na Poziv </w:t>
      </w:r>
      <w:r w:rsidR="00020584" w:rsidRPr="00271201">
        <w:rPr>
          <w:rFonts w:ascii="Times New Roman" w:eastAsia="Droid Sans Fallback" w:hAnsi="Times New Roman"/>
          <w:sz w:val="24"/>
          <w:szCs w:val="24"/>
        </w:rPr>
        <w:t xml:space="preserve">te u Republici Hrvatskoj obavljati registriranu djelatnost odnosno imati </w:t>
      </w:r>
      <w:r w:rsidR="00980AF0" w:rsidRPr="00271201">
        <w:rPr>
          <w:rFonts w:ascii="Times New Roman" w:eastAsia="Droid Sans Fallback" w:hAnsi="Times New Roman"/>
          <w:sz w:val="24"/>
          <w:szCs w:val="24"/>
        </w:rPr>
        <w:t xml:space="preserve">ili </w:t>
      </w:r>
      <w:r w:rsidR="00020584" w:rsidRPr="00271201">
        <w:rPr>
          <w:rFonts w:ascii="Times New Roman" w:eastAsia="Droid Sans Fallback" w:hAnsi="Times New Roman"/>
          <w:sz w:val="24"/>
          <w:szCs w:val="24"/>
        </w:rPr>
        <w:t xml:space="preserve">sjedište </w:t>
      </w:r>
      <w:r w:rsidR="00980AF0" w:rsidRPr="00271201">
        <w:rPr>
          <w:rFonts w:ascii="Times New Roman" w:eastAsia="Droid Sans Fallback" w:hAnsi="Times New Roman"/>
          <w:sz w:val="24"/>
          <w:szCs w:val="24"/>
        </w:rPr>
        <w:t>ili registriranu poslovnu jedinicu ili</w:t>
      </w:r>
      <w:r w:rsidR="00267A21" w:rsidRPr="00271201">
        <w:rPr>
          <w:rFonts w:ascii="Times New Roman" w:eastAsia="Droid Sans Fallback" w:hAnsi="Times New Roman"/>
          <w:sz w:val="24"/>
          <w:szCs w:val="24"/>
        </w:rPr>
        <w:t xml:space="preserve"> registriranu</w:t>
      </w:r>
      <w:r w:rsidR="00980AF0" w:rsidRPr="00271201">
        <w:rPr>
          <w:rFonts w:ascii="Times New Roman" w:eastAsia="Droid Sans Fallback" w:hAnsi="Times New Roman"/>
          <w:sz w:val="24"/>
          <w:szCs w:val="24"/>
        </w:rPr>
        <w:t xml:space="preserve"> podružnicu u Republici Hrvatskoj</w:t>
      </w:r>
      <w:r w:rsidR="00E266F6" w:rsidRPr="00271201">
        <w:rPr>
          <w:rFonts w:ascii="Times New Roman" w:eastAsia="Droid Sans Fallback" w:hAnsi="Times New Roman"/>
          <w:sz w:val="24"/>
          <w:szCs w:val="24"/>
        </w:rPr>
        <w:t>;</w:t>
      </w:r>
    </w:p>
    <w:p w14:paraId="5745370C" w14:textId="77777777" w:rsidR="00BC4508" w:rsidRPr="00271201" w:rsidRDefault="0062480B" w:rsidP="00063D74">
      <w:pPr>
        <w:pStyle w:val="Odlomakpopisa"/>
        <w:suppressAutoHyphens/>
        <w:spacing w:after="0" w:line="240" w:lineRule="auto"/>
        <w:ind w:left="709" w:hanging="283"/>
        <w:jc w:val="both"/>
        <w:rPr>
          <w:rFonts w:ascii="Times New Roman" w:eastAsia="Droid Sans Fallback" w:hAnsi="Times New Roman"/>
          <w:sz w:val="24"/>
          <w:szCs w:val="24"/>
        </w:rPr>
      </w:pPr>
      <w:r w:rsidRPr="00271201">
        <w:rPr>
          <w:rFonts w:ascii="Times New Roman" w:eastAsia="Droid Sans Fallback" w:hAnsi="Times New Roman"/>
          <w:sz w:val="24"/>
          <w:szCs w:val="24"/>
        </w:rPr>
        <w:t>d</w:t>
      </w:r>
      <w:r w:rsidR="00020584" w:rsidRPr="00271201">
        <w:rPr>
          <w:rFonts w:ascii="Times New Roman" w:eastAsia="Droid Sans Fallback" w:hAnsi="Times New Roman"/>
          <w:sz w:val="24"/>
          <w:szCs w:val="24"/>
        </w:rPr>
        <w:t xml:space="preserve">) </w:t>
      </w:r>
      <w:r w:rsidR="00BC4508" w:rsidRPr="00271201">
        <w:rPr>
          <w:rFonts w:ascii="Times New Roman" w:eastAsia="Droid Sans Fallback" w:hAnsi="Times New Roman"/>
          <w:sz w:val="24"/>
          <w:szCs w:val="24"/>
        </w:rPr>
        <w:t>nema duga po osnovi javnih davanja o kojima Porezna uprava vodi službenu evidenciju ili mu je odobrena odgoda plaćanja dospjelih poreznih obveza i obveza za mirovinsko i zdravstveno osiguranje.</w:t>
      </w:r>
    </w:p>
    <w:p w14:paraId="155DB249" w14:textId="393E6367" w:rsidR="00020584" w:rsidRPr="00271201" w:rsidRDefault="00BC4508" w:rsidP="00BC4508">
      <w:pPr>
        <w:suppressAutoHyphens/>
        <w:spacing w:after="0" w:line="240" w:lineRule="auto"/>
        <w:ind w:left="709" w:hanging="283"/>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(Napomena: projektne prijave koje neće zadovoljavati ovaj uvjet bit će odbijene, stoga je potrebno pravovremeno osigurati pribavljanje Potvrde o nepostojanju duga od Porezne uprave. Okolnosti navedene pod ovom točkom dokazuju se potvrdom Porezne uprave o nepostojanju javnog duga po osnovi javnih davanja, </w:t>
      </w:r>
      <w:r w:rsidRPr="00271201">
        <w:rPr>
          <w:rFonts w:ascii="Times New Roman" w:eastAsia="Droid Sans Fallback" w:hAnsi="Times New Roman"/>
          <w:b/>
          <w:sz w:val="24"/>
          <w:szCs w:val="24"/>
        </w:rPr>
        <w:t>ne starijom od 30 dana od dana podnošenja projektnog prijedloga</w:t>
      </w:r>
      <w:r w:rsidR="006D2DA1" w:rsidRPr="00271201">
        <w:rPr>
          <w:rFonts w:ascii="Times New Roman" w:eastAsia="Droid Sans Fallback" w:hAnsi="Times New Roman"/>
          <w:sz w:val="24"/>
          <w:szCs w:val="24"/>
        </w:rPr>
        <w:t>. Stanje navedenog duga može se provjeriti korištenjem internetskog servisa e-Porezna u bilo kojem trenutku);</w:t>
      </w:r>
    </w:p>
    <w:p w14:paraId="468D55B6" w14:textId="77777777" w:rsidR="00020584" w:rsidRPr="00271201" w:rsidRDefault="0062480B" w:rsidP="00020584">
      <w:pPr>
        <w:suppressAutoHyphens/>
        <w:spacing w:after="0" w:line="240" w:lineRule="auto"/>
        <w:ind w:left="720" w:hanging="294"/>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e</w:t>
      </w:r>
      <w:r w:rsidR="00020584" w:rsidRPr="00271201">
        <w:rPr>
          <w:rFonts w:ascii="Times New Roman" w:eastAsia="Droid Sans Fallback" w:hAnsi="Times New Roman"/>
          <w:sz w:val="24"/>
          <w:szCs w:val="24"/>
        </w:rPr>
        <w:t xml:space="preserve">) nije u postupku </w:t>
      </w:r>
      <w:proofErr w:type="spellStart"/>
      <w:r w:rsidR="00020584" w:rsidRPr="00271201">
        <w:rPr>
          <w:rFonts w:ascii="Times New Roman" w:eastAsia="Droid Sans Fallback" w:hAnsi="Times New Roman"/>
          <w:sz w:val="24"/>
          <w:szCs w:val="24"/>
        </w:rPr>
        <w:t>predstečajne</w:t>
      </w:r>
      <w:proofErr w:type="spellEnd"/>
      <w:r w:rsidR="00020584" w:rsidRPr="00271201">
        <w:rPr>
          <w:rFonts w:ascii="Times New Roman" w:eastAsia="Droid Sans Fallback" w:hAnsi="Times New Roman"/>
          <w:sz w:val="24"/>
          <w:szCs w:val="24"/>
        </w:rPr>
        <w:t xml:space="preserve"> nagodbe, stečajnom postupku, postupku zatvaranja, postupku prisilne naplate ili u postupku likvidacije;</w:t>
      </w:r>
    </w:p>
    <w:p w14:paraId="371E13FD" w14:textId="77777777" w:rsidR="00020584" w:rsidRPr="00271201" w:rsidRDefault="0062480B" w:rsidP="00020584">
      <w:pPr>
        <w:suppressAutoHyphens/>
        <w:spacing w:after="0" w:line="240" w:lineRule="auto"/>
        <w:ind w:left="720" w:hanging="294"/>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f</w:t>
      </w:r>
      <w:r w:rsidR="00020584" w:rsidRPr="00271201">
        <w:rPr>
          <w:rFonts w:ascii="Times New Roman" w:eastAsia="Droid Sans Fallback" w:hAnsi="Times New Roman"/>
          <w:sz w:val="24"/>
          <w:szCs w:val="24"/>
        </w:rPr>
        <w:t>) nije prekršio odredbe o namjenskom korištenju sredstava iz Europskog socijalnog fonda i drugih javnih izvora</w:t>
      </w:r>
      <w:r w:rsidR="00DF6157" w:rsidRPr="00271201">
        <w:rPr>
          <w:rFonts w:ascii="Times New Roman" w:eastAsia="Droid Sans Fallback" w:hAnsi="Times New Roman"/>
          <w:sz w:val="24"/>
          <w:szCs w:val="24"/>
        </w:rPr>
        <w:t>;</w:t>
      </w:r>
    </w:p>
    <w:p w14:paraId="17F1A7D4" w14:textId="77777777" w:rsidR="00020584" w:rsidRPr="00271201" w:rsidRDefault="00DF6157" w:rsidP="00717943">
      <w:pPr>
        <w:suppressAutoHyphens/>
        <w:spacing w:after="0" w:line="240" w:lineRule="auto"/>
        <w:contextualSpacing/>
        <w:jc w:val="both"/>
        <w:rPr>
          <w:rFonts w:ascii="Times New Roman" w:eastAsia="Droid Sans Fallback" w:hAnsi="Times New Roman"/>
          <w:b/>
          <w:sz w:val="24"/>
          <w:szCs w:val="24"/>
        </w:rPr>
      </w:pPr>
      <w:r w:rsidRPr="00271201">
        <w:rPr>
          <w:rFonts w:ascii="Times New Roman" w:eastAsia="Droid Sans Fallback" w:hAnsi="Times New Roman"/>
          <w:b/>
          <w:sz w:val="24"/>
          <w:szCs w:val="24"/>
        </w:rPr>
        <w:t xml:space="preserve">       </w:t>
      </w:r>
      <w:r w:rsidR="004C7BFB" w:rsidRPr="00271201">
        <w:rPr>
          <w:rFonts w:ascii="Times New Roman" w:eastAsia="Droid Sans Fallback" w:hAnsi="Times New Roman"/>
          <w:sz w:val="24"/>
          <w:szCs w:val="24"/>
        </w:rPr>
        <w:t>g)</w:t>
      </w:r>
      <w:r w:rsidR="004C7BFB" w:rsidRPr="00271201">
        <w:rPr>
          <w:rFonts w:ascii="Times New Roman" w:eastAsia="Droid Sans Fallback" w:hAnsi="Times New Roman"/>
          <w:b/>
          <w:sz w:val="24"/>
          <w:szCs w:val="24"/>
        </w:rPr>
        <w:t xml:space="preserve"> </w:t>
      </w:r>
      <w:r w:rsidR="00840384" w:rsidRPr="00271201">
        <w:rPr>
          <w:rFonts w:ascii="Times New Roman" w:eastAsia="Droid Sans Fallback" w:hAnsi="Times New Roman"/>
          <w:sz w:val="24"/>
          <w:szCs w:val="24"/>
        </w:rPr>
        <w:t xml:space="preserve"> </w:t>
      </w:r>
      <w:r w:rsidR="004C7BFB" w:rsidRPr="00271201">
        <w:rPr>
          <w:rFonts w:ascii="Times New Roman" w:eastAsia="Droid Sans Fallback" w:hAnsi="Times New Roman"/>
          <w:sz w:val="24"/>
          <w:szCs w:val="24"/>
        </w:rPr>
        <w:t>posjedovati pravni, financijski i operativni kapacitet za provedbu projekta</w:t>
      </w:r>
    </w:p>
    <w:p w14:paraId="2C6F7047" w14:textId="77777777" w:rsidR="00C1474D" w:rsidRPr="00271201" w:rsidRDefault="00C1474D" w:rsidP="0028318F">
      <w:pPr>
        <w:suppressAutoHyphens/>
        <w:spacing w:after="0" w:line="240" w:lineRule="auto"/>
        <w:jc w:val="both"/>
        <w:rPr>
          <w:rFonts w:ascii="Times New Roman" w:eastAsia="Droid Sans Fallback" w:hAnsi="Times New Roman"/>
          <w:b/>
          <w:sz w:val="24"/>
          <w:szCs w:val="24"/>
          <w:u w:val="single"/>
        </w:rPr>
      </w:pPr>
    </w:p>
    <w:p w14:paraId="56EB5971" w14:textId="58069B93" w:rsidR="009C6DE7" w:rsidRPr="00271201" w:rsidRDefault="00577F4A" w:rsidP="00037F54">
      <w:pPr>
        <w:pStyle w:val="Naslov3"/>
        <w:rPr>
          <w:rFonts w:eastAsia="Calibri"/>
          <w:u w:color="000000"/>
          <w:bdr w:val="nil"/>
          <w:lang w:eastAsia="hr-HR"/>
        </w:rPr>
      </w:pPr>
      <w:bookmarkStart w:id="40" w:name="_Toc6995182"/>
      <w:bookmarkStart w:id="41" w:name="_Toc11056411"/>
      <w:r w:rsidRPr="00271201">
        <w:rPr>
          <w:rFonts w:eastAsia="Calibri"/>
          <w:u w:color="000000"/>
          <w:bdr w:val="nil"/>
          <w:lang w:eastAsia="hr-HR"/>
        </w:rPr>
        <w:t>2.1.</w:t>
      </w:r>
      <w:r w:rsidR="005519AD" w:rsidRPr="00271201">
        <w:rPr>
          <w:rFonts w:eastAsia="Calibri"/>
          <w:u w:color="000000"/>
          <w:bdr w:val="nil"/>
          <w:lang w:eastAsia="hr-HR"/>
        </w:rPr>
        <w:t>3</w:t>
      </w:r>
      <w:r w:rsidR="00051FE3" w:rsidRPr="00271201">
        <w:rPr>
          <w:rFonts w:eastAsia="Calibri"/>
          <w:u w:color="000000"/>
          <w:bdr w:val="nil"/>
          <w:lang w:eastAsia="hr-HR"/>
        </w:rPr>
        <w:t xml:space="preserve"> Prihvatljivi </w:t>
      </w:r>
      <w:r w:rsidR="005519AD" w:rsidRPr="00271201">
        <w:rPr>
          <w:rFonts w:eastAsia="Calibri"/>
          <w:u w:color="000000"/>
          <w:bdr w:val="nil"/>
          <w:lang w:eastAsia="hr-HR"/>
        </w:rPr>
        <w:t>P</w:t>
      </w:r>
      <w:r w:rsidR="00051FE3" w:rsidRPr="00271201">
        <w:rPr>
          <w:rFonts w:eastAsia="Calibri"/>
          <w:u w:color="000000"/>
          <w:bdr w:val="nil"/>
          <w:lang w:eastAsia="hr-HR"/>
        </w:rPr>
        <w:t>rijavitelji za</w:t>
      </w:r>
      <w:r w:rsidR="00852A51" w:rsidRPr="00271201">
        <w:rPr>
          <w:rFonts w:eastAsia="Calibri"/>
          <w:u w:color="000000"/>
          <w:bdr w:val="nil"/>
          <w:lang w:eastAsia="hr-HR"/>
        </w:rPr>
        <w:t xml:space="preserve"> </w:t>
      </w:r>
      <w:r w:rsidR="00051FE3" w:rsidRPr="00271201">
        <w:rPr>
          <w:rFonts w:eastAsia="Calibri"/>
          <w:u w:color="000000"/>
          <w:bdr w:val="nil"/>
          <w:lang w:eastAsia="hr-HR"/>
        </w:rPr>
        <w:t>Skupinu</w:t>
      </w:r>
      <w:r w:rsidR="00260EB9" w:rsidRPr="00271201">
        <w:rPr>
          <w:rFonts w:eastAsia="Calibri"/>
          <w:u w:color="000000"/>
          <w:bdr w:val="nil"/>
          <w:lang w:eastAsia="hr-HR"/>
        </w:rPr>
        <w:t xml:space="preserve"> 2</w:t>
      </w:r>
      <w:bookmarkEnd w:id="40"/>
      <w:bookmarkEnd w:id="41"/>
    </w:p>
    <w:p w14:paraId="1DD3260F" w14:textId="77777777" w:rsidR="009C6DE7" w:rsidRPr="00271201" w:rsidRDefault="009C6DE7" w:rsidP="009C6DE7">
      <w:pPr>
        <w:suppressAutoHyphens/>
        <w:spacing w:after="0" w:line="240" w:lineRule="auto"/>
        <w:jc w:val="both"/>
        <w:rPr>
          <w:rFonts w:ascii="Times New Roman" w:eastAsia="Droid Sans Fallback" w:hAnsi="Times New Roman"/>
          <w:sz w:val="24"/>
          <w:szCs w:val="24"/>
          <w:u w:val="single"/>
        </w:rPr>
      </w:pPr>
    </w:p>
    <w:p w14:paraId="4867D767" w14:textId="02390113" w:rsidR="0028318F" w:rsidRPr="00271201" w:rsidRDefault="00F970C4" w:rsidP="0028318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P</w:t>
      </w:r>
      <w:r w:rsidR="0028318F" w:rsidRPr="00271201">
        <w:rPr>
          <w:rFonts w:ascii="Times New Roman" w:eastAsia="Droid Sans Fallback" w:hAnsi="Times New Roman"/>
          <w:sz w:val="24"/>
          <w:szCs w:val="24"/>
        </w:rPr>
        <w:t xml:space="preserve">rihvatljivi Prijavitelji za Skupinu 2 su </w:t>
      </w:r>
      <w:r w:rsidR="00DC4434">
        <w:rPr>
          <w:rFonts w:ascii="Times New Roman" w:eastAsia="Droid Sans Fallback" w:hAnsi="Times New Roman"/>
          <w:sz w:val="24"/>
          <w:szCs w:val="24"/>
        </w:rPr>
        <w:t xml:space="preserve">postojeći </w:t>
      </w:r>
      <w:r w:rsidR="0028318F" w:rsidRPr="00271201">
        <w:rPr>
          <w:rFonts w:ascii="Times New Roman" w:eastAsia="Droid Sans Fallback" w:hAnsi="Times New Roman"/>
          <w:sz w:val="24"/>
          <w:szCs w:val="24"/>
        </w:rPr>
        <w:t xml:space="preserve">pravni </w:t>
      </w:r>
      <w:r w:rsidR="000D148A" w:rsidRPr="00271201">
        <w:rPr>
          <w:rFonts w:ascii="Times New Roman" w:eastAsia="Droid Sans Fallback" w:hAnsi="Times New Roman"/>
          <w:sz w:val="24"/>
          <w:szCs w:val="24"/>
        </w:rPr>
        <w:t>subjekti</w:t>
      </w:r>
      <w:r w:rsidR="0028318F" w:rsidRPr="00271201">
        <w:rPr>
          <w:rFonts w:ascii="Times New Roman" w:eastAsia="Droid Sans Fallback" w:hAnsi="Times New Roman"/>
          <w:sz w:val="24"/>
          <w:szCs w:val="24"/>
        </w:rPr>
        <w:t xml:space="preserve"> koji svoje poslovanje žele  transferirati na društveno poduzetništvo ili </w:t>
      </w:r>
      <w:r w:rsidR="00DC4434">
        <w:rPr>
          <w:rFonts w:ascii="Times New Roman" w:eastAsia="Droid Sans Fallback" w:hAnsi="Times New Roman"/>
          <w:sz w:val="24"/>
          <w:szCs w:val="24"/>
        </w:rPr>
        <w:t xml:space="preserve">novoosnovani pravni subjekti koji žele </w:t>
      </w:r>
      <w:r w:rsidR="0028318F" w:rsidRPr="00271201">
        <w:rPr>
          <w:rFonts w:ascii="Times New Roman" w:eastAsia="Droid Sans Fallback" w:hAnsi="Times New Roman"/>
          <w:sz w:val="24"/>
          <w:szCs w:val="24"/>
        </w:rPr>
        <w:t>započeti poslovanje prema dr</w:t>
      </w:r>
      <w:r w:rsidR="003F228A" w:rsidRPr="00271201">
        <w:rPr>
          <w:rFonts w:ascii="Times New Roman" w:eastAsia="Droid Sans Fallback" w:hAnsi="Times New Roman"/>
          <w:sz w:val="24"/>
          <w:szCs w:val="24"/>
        </w:rPr>
        <w:t xml:space="preserve">uštveno poduzetničkim </w:t>
      </w:r>
      <w:r w:rsidR="000D148A" w:rsidRPr="00271201">
        <w:rPr>
          <w:rFonts w:ascii="Times New Roman" w:eastAsia="Droid Sans Fallback" w:hAnsi="Times New Roman"/>
          <w:sz w:val="24"/>
          <w:szCs w:val="24"/>
        </w:rPr>
        <w:t xml:space="preserve">načelima, </w:t>
      </w:r>
      <w:r w:rsidR="0028318F" w:rsidRPr="00271201">
        <w:rPr>
          <w:rFonts w:ascii="Times New Roman" w:eastAsia="Droid Sans Fallback" w:hAnsi="Times New Roman"/>
          <w:sz w:val="24"/>
          <w:szCs w:val="24"/>
        </w:rPr>
        <w:t xml:space="preserve">odnosno provedbom projekta planiraju obavljati gospodarsku djelatnost i postati društveni poduzetnici prema </w:t>
      </w:r>
      <w:r w:rsidR="0028318F" w:rsidRPr="00271201">
        <w:rPr>
          <w:rFonts w:ascii="Times New Roman" w:eastAsia="Droid Sans Fallback" w:hAnsi="Times New Roman"/>
          <w:b/>
          <w:sz w:val="24"/>
          <w:szCs w:val="24"/>
        </w:rPr>
        <w:t xml:space="preserve">kriteriju br. 2. </w:t>
      </w:r>
      <w:r w:rsidR="000D148A" w:rsidRPr="00271201">
        <w:rPr>
          <w:rFonts w:ascii="Times New Roman" w:eastAsia="Droid Sans Fallback" w:hAnsi="Times New Roman"/>
          <w:b/>
          <w:sz w:val="24"/>
          <w:szCs w:val="24"/>
        </w:rPr>
        <w:t>utvrđenim</w:t>
      </w:r>
      <w:r w:rsidR="0028318F" w:rsidRPr="00271201">
        <w:rPr>
          <w:rFonts w:ascii="Times New Roman" w:eastAsia="Droid Sans Fallback" w:hAnsi="Times New Roman"/>
          <w:b/>
          <w:sz w:val="24"/>
          <w:szCs w:val="24"/>
        </w:rPr>
        <w:t xml:space="preserve"> Strategijom</w:t>
      </w:r>
      <w:r w:rsidR="0028318F" w:rsidRPr="00271201">
        <w:rPr>
          <w:rFonts w:ascii="Times New Roman" w:eastAsia="Droid Sans Fallback" w:hAnsi="Times New Roman"/>
          <w:sz w:val="24"/>
          <w:szCs w:val="24"/>
        </w:rPr>
        <w:t xml:space="preserve"> razvoja društvenog poduzetništva u Republici Hrvatskoj za razdoblje od 2015. do 2020. godine:</w:t>
      </w:r>
    </w:p>
    <w:p w14:paraId="52BF6EF9" w14:textId="77777777" w:rsidR="0028318F" w:rsidRPr="00271201" w:rsidRDefault="0028318F" w:rsidP="0028318F">
      <w:pPr>
        <w:suppressAutoHyphens/>
        <w:spacing w:after="0" w:line="240" w:lineRule="auto"/>
        <w:jc w:val="both"/>
        <w:rPr>
          <w:rFonts w:ascii="Times New Roman" w:eastAsia="Droid Sans Fallback" w:hAnsi="Times New Roman"/>
          <w:i/>
          <w:sz w:val="24"/>
          <w:szCs w:val="24"/>
        </w:rPr>
      </w:pPr>
    </w:p>
    <w:p w14:paraId="15111728" w14:textId="77777777" w:rsidR="0028318F" w:rsidRPr="00271201" w:rsidRDefault="00701B86" w:rsidP="0028318F">
      <w:pPr>
        <w:suppressAutoHyphens/>
        <w:spacing w:after="0" w:line="240" w:lineRule="auto"/>
        <w:jc w:val="both"/>
        <w:rPr>
          <w:rFonts w:ascii="Times New Roman" w:eastAsia="Droid Sans Fallback" w:hAnsi="Times New Roman"/>
          <w:i/>
          <w:sz w:val="24"/>
          <w:szCs w:val="24"/>
        </w:rPr>
      </w:pPr>
      <w:r w:rsidRPr="00271201">
        <w:rPr>
          <w:rFonts w:ascii="Times New Roman" w:eastAsia="Droid Sans Fallback" w:hAnsi="Times New Roman"/>
          <w:i/>
          <w:sz w:val="24"/>
          <w:szCs w:val="24"/>
        </w:rPr>
        <w:tab/>
      </w:r>
      <w:r w:rsidR="0028318F" w:rsidRPr="00271201">
        <w:rPr>
          <w:rFonts w:ascii="Times New Roman" w:eastAsia="Droid Sans Fallback" w:hAnsi="Times New Roman"/>
          <w:i/>
          <w:sz w:val="24"/>
          <w:szCs w:val="24"/>
        </w:rPr>
        <w:t>Društveni poduzetnik obavlja djelatnost proizvodnje i prometa roba, pružanja usluga ili obavlja umjetničku djelatnost kojom se ostvaruje prihod na tržištu, te koja ima povoljan utjecaj na okoliš, doprinosi unaprjeđenju razvoja lokalne zajednice i društva u cjelini.</w:t>
      </w:r>
    </w:p>
    <w:p w14:paraId="5E279DBA" w14:textId="5191B4B0" w:rsidR="009C6DE7" w:rsidRPr="00271201" w:rsidRDefault="008D1418" w:rsidP="00037F54">
      <w:pPr>
        <w:pStyle w:val="Naslov3"/>
        <w:rPr>
          <w:rFonts w:eastAsia="Calibri"/>
          <w:u w:color="000000"/>
          <w:bdr w:val="nil"/>
          <w:lang w:eastAsia="hr-HR"/>
        </w:rPr>
      </w:pPr>
      <w:bookmarkStart w:id="42" w:name="_Toc6995183"/>
      <w:r>
        <w:rPr>
          <w:rFonts w:eastAsia="Calibri"/>
          <w:u w:color="000000"/>
          <w:bdr w:val="nil"/>
          <w:lang w:eastAsia="hr-HR"/>
        </w:rPr>
        <w:lastRenderedPageBreak/>
        <w:br/>
      </w:r>
      <w:bookmarkStart w:id="43" w:name="_Toc11056412"/>
      <w:r w:rsidR="00A01785" w:rsidRPr="00271201">
        <w:rPr>
          <w:rFonts w:eastAsia="Calibri"/>
          <w:u w:color="000000"/>
          <w:bdr w:val="nil"/>
          <w:lang w:eastAsia="hr-HR"/>
        </w:rPr>
        <w:t>2.1.</w:t>
      </w:r>
      <w:r w:rsidR="005519AD" w:rsidRPr="00271201">
        <w:rPr>
          <w:rFonts w:eastAsia="Calibri"/>
          <w:u w:color="000000"/>
          <w:bdr w:val="nil"/>
          <w:lang w:eastAsia="hr-HR"/>
        </w:rPr>
        <w:t>4</w:t>
      </w:r>
      <w:r w:rsidR="00A01785" w:rsidRPr="00271201">
        <w:rPr>
          <w:rFonts w:eastAsia="Calibri"/>
          <w:u w:color="000000"/>
          <w:bdr w:val="nil"/>
          <w:lang w:eastAsia="hr-HR"/>
        </w:rPr>
        <w:t xml:space="preserve"> </w:t>
      </w:r>
      <w:r w:rsidR="00774AC2" w:rsidRPr="00271201">
        <w:rPr>
          <w:rFonts w:eastAsia="Calibri"/>
          <w:u w:color="000000"/>
          <w:bdr w:val="nil"/>
          <w:lang w:eastAsia="hr-HR"/>
        </w:rPr>
        <w:t xml:space="preserve">Prijavitelj iz Skupine 2 </w:t>
      </w:r>
      <w:r w:rsidR="00DE6AD2" w:rsidRPr="00271201">
        <w:rPr>
          <w:rFonts w:eastAsia="Calibri"/>
          <w:u w:color="000000"/>
          <w:bdr w:val="nil"/>
          <w:lang w:eastAsia="hr-HR"/>
        </w:rPr>
        <w:t>mora ispunjavati sljedeće uvjete:</w:t>
      </w:r>
      <w:bookmarkEnd w:id="42"/>
      <w:bookmarkEnd w:id="43"/>
    </w:p>
    <w:p w14:paraId="72619863" w14:textId="77777777" w:rsidR="005B4ECA" w:rsidRPr="00271201" w:rsidRDefault="005B4ECA" w:rsidP="00BF3F8D">
      <w:pPr>
        <w:suppressAutoHyphens/>
        <w:spacing w:after="0" w:line="240" w:lineRule="auto"/>
        <w:ind w:left="720" w:hanging="294"/>
        <w:contextualSpacing/>
        <w:jc w:val="both"/>
        <w:rPr>
          <w:rFonts w:ascii="Times New Roman" w:eastAsia="Droid Sans Fallback" w:hAnsi="Times New Roman"/>
          <w:sz w:val="24"/>
          <w:szCs w:val="24"/>
        </w:rPr>
      </w:pPr>
    </w:p>
    <w:p w14:paraId="30DAC8C8" w14:textId="77777777" w:rsidR="009C6DE7" w:rsidRPr="00271201" w:rsidRDefault="0012408C" w:rsidP="00BF3F8D">
      <w:pPr>
        <w:suppressAutoHyphens/>
        <w:spacing w:after="0" w:line="240" w:lineRule="auto"/>
        <w:ind w:left="720" w:hanging="294"/>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a) </w:t>
      </w:r>
      <w:r w:rsidR="009C6DE7" w:rsidRPr="00271201">
        <w:rPr>
          <w:rFonts w:ascii="Times New Roman" w:eastAsia="Droid Sans Fallback" w:hAnsi="Times New Roman"/>
          <w:sz w:val="24"/>
          <w:szCs w:val="24"/>
        </w:rPr>
        <w:t xml:space="preserve">biti </w:t>
      </w:r>
      <w:r w:rsidR="009C6DE7" w:rsidRPr="00271201">
        <w:rPr>
          <w:rFonts w:ascii="Times New Roman" w:eastAsia="Droid Sans Fallback" w:hAnsi="Times New Roman"/>
          <w:sz w:val="24"/>
          <w:szCs w:val="24"/>
          <w:shd w:val="clear" w:color="auto" w:fill="FFFFFF" w:themeFill="background1"/>
        </w:rPr>
        <w:t xml:space="preserve">pravna osoba privatnog prava </w:t>
      </w:r>
      <w:r w:rsidR="00EB67DA" w:rsidRPr="00271201">
        <w:rPr>
          <w:rFonts w:ascii="Times New Roman" w:eastAsia="Droid Sans Fallback" w:hAnsi="Times New Roman"/>
          <w:sz w:val="24"/>
          <w:szCs w:val="24"/>
          <w:shd w:val="clear" w:color="auto" w:fill="FFFFFF" w:themeFill="background1"/>
        </w:rPr>
        <w:t>(</w:t>
      </w:r>
      <w:r w:rsidR="001E4832" w:rsidRPr="00271201">
        <w:rPr>
          <w:rFonts w:ascii="Times New Roman" w:eastAsia="Droid Sans Fallback" w:hAnsi="Times New Roman"/>
          <w:sz w:val="24"/>
          <w:szCs w:val="24"/>
          <w:shd w:val="clear" w:color="auto" w:fill="FFFFFF" w:themeFill="background1"/>
        </w:rPr>
        <w:t>trgovačko društvo</w:t>
      </w:r>
      <w:r w:rsidR="00EB67DA" w:rsidRPr="00271201">
        <w:rPr>
          <w:rFonts w:ascii="Times New Roman" w:eastAsia="Droid Sans Fallback" w:hAnsi="Times New Roman"/>
          <w:sz w:val="24"/>
          <w:szCs w:val="24"/>
          <w:shd w:val="clear" w:color="auto" w:fill="FFFFFF" w:themeFill="background1"/>
        </w:rPr>
        <w:t>,</w:t>
      </w:r>
      <w:r w:rsidR="00A17970" w:rsidRPr="00271201">
        <w:rPr>
          <w:rFonts w:ascii="Times New Roman" w:eastAsia="Droid Sans Fallback" w:hAnsi="Times New Roman"/>
          <w:sz w:val="24"/>
          <w:szCs w:val="24"/>
          <w:shd w:val="clear" w:color="auto" w:fill="FFFFFF" w:themeFill="background1"/>
        </w:rPr>
        <w:t xml:space="preserve"> </w:t>
      </w:r>
      <w:r w:rsidR="00EB67DA" w:rsidRPr="00271201">
        <w:rPr>
          <w:rFonts w:ascii="Times New Roman" w:eastAsia="Droid Sans Fallback" w:hAnsi="Times New Roman"/>
          <w:sz w:val="24"/>
          <w:szCs w:val="24"/>
          <w:shd w:val="clear" w:color="auto" w:fill="FFFFFF" w:themeFill="background1"/>
        </w:rPr>
        <w:t>udrug</w:t>
      </w:r>
      <w:r w:rsidR="00A17970" w:rsidRPr="00271201">
        <w:rPr>
          <w:rFonts w:ascii="Times New Roman" w:eastAsia="Droid Sans Fallback" w:hAnsi="Times New Roman"/>
          <w:sz w:val="24"/>
          <w:szCs w:val="24"/>
          <w:shd w:val="clear" w:color="auto" w:fill="FFFFFF" w:themeFill="background1"/>
        </w:rPr>
        <w:t>a</w:t>
      </w:r>
      <w:r w:rsidR="00EB67DA" w:rsidRPr="00271201">
        <w:rPr>
          <w:rFonts w:ascii="Times New Roman" w:eastAsia="Droid Sans Fallback" w:hAnsi="Times New Roman"/>
          <w:sz w:val="24"/>
          <w:szCs w:val="24"/>
          <w:shd w:val="clear" w:color="auto" w:fill="FFFFFF" w:themeFill="background1"/>
        </w:rPr>
        <w:t xml:space="preserve"> ili zadrug</w:t>
      </w:r>
      <w:r w:rsidR="00A17970" w:rsidRPr="00271201">
        <w:rPr>
          <w:rFonts w:ascii="Times New Roman" w:eastAsia="Droid Sans Fallback" w:hAnsi="Times New Roman"/>
          <w:sz w:val="24"/>
          <w:szCs w:val="24"/>
          <w:shd w:val="clear" w:color="auto" w:fill="FFFFFF" w:themeFill="background1"/>
        </w:rPr>
        <w:t>a</w:t>
      </w:r>
      <w:r w:rsidR="00EB67DA" w:rsidRPr="00271201">
        <w:rPr>
          <w:rFonts w:ascii="Times New Roman" w:eastAsia="Droid Sans Fallback" w:hAnsi="Times New Roman"/>
          <w:sz w:val="24"/>
          <w:szCs w:val="24"/>
          <w:shd w:val="clear" w:color="auto" w:fill="FFFFFF" w:themeFill="background1"/>
        </w:rPr>
        <w:t>)</w:t>
      </w:r>
      <w:r w:rsidR="00147A0B" w:rsidRPr="00271201">
        <w:rPr>
          <w:rFonts w:ascii="Times New Roman" w:eastAsia="Droid Sans Fallback" w:hAnsi="Times New Roman"/>
          <w:sz w:val="24"/>
          <w:szCs w:val="24"/>
          <w:shd w:val="clear" w:color="auto" w:fill="FFFFFF" w:themeFill="background1"/>
        </w:rPr>
        <w:t xml:space="preserve"> </w:t>
      </w:r>
      <w:r w:rsidR="004D2FB0" w:rsidRPr="00271201">
        <w:rPr>
          <w:rFonts w:ascii="Times New Roman" w:eastAsia="Droid Sans Fallback" w:hAnsi="Times New Roman"/>
          <w:sz w:val="24"/>
          <w:szCs w:val="24"/>
          <w:shd w:val="clear" w:color="auto" w:fill="FFFFFF" w:themeFill="background1"/>
        </w:rPr>
        <w:t>k</w:t>
      </w:r>
      <w:r w:rsidR="009C6DE7" w:rsidRPr="00271201">
        <w:rPr>
          <w:rFonts w:ascii="Times New Roman" w:eastAsia="Droid Sans Fallback" w:hAnsi="Times New Roman"/>
          <w:sz w:val="24"/>
          <w:szCs w:val="24"/>
        </w:rPr>
        <w:t xml:space="preserve">oja obavlja djelatnost u Republici Hrvatskoj te isto ima utvrđeno </w:t>
      </w:r>
      <w:r w:rsidR="00186BD6" w:rsidRPr="00271201">
        <w:rPr>
          <w:rFonts w:ascii="Times New Roman" w:eastAsia="Droid Sans Fallback" w:hAnsi="Times New Roman"/>
          <w:sz w:val="24"/>
          <w:szCs w:val="24"/>
        </w:rPr>
        <w:t>u svojem</w:t>
      </w:r>
      <w:r w:rsidR="00200983" w:rsidRPr="00271201">
        <w:rPr>
          <w:rFonts w:ascii="Times New Roman" w:eastAsia="Droid Sans Fallback" w:hAnsi="Times New Roman"/>
          <w:sz w:val="24"/>
          <w:szCs w:val="24"/>
        </w:rPr>
        <w:t xml:space="preserve"> statutu ili drugom</w:t>
      </w:r>
      <w:r w:rsidR="00186BD6" w:rsidRPr="00271201">
        <w:rPr>
          <w:rFonts w:ascii="Times New Roman" w:eastAsia="Droid Sans Fallback" w:hAnsi="Times New Roman"/>
          <w:sz w:val="24"/>
          <w:szCs w:val="24"/>
        </w:rPr>
        <w:t xml:space="preserve"> temeljnom aktu te posjedovati pravni, financijski i operativni kapacitet za provedbu projekta;</w:t>
      </w:r>
    </w:p>
    <w:p w14:paraId="54555CD3" w14:textId="6036E045" w:rsidR="009C6DE7" w:rsidRPr="00271201" w:rsidRDefault="0012408C" w:rsidP="00BF3F8D">
      <w:pPr>
        <w:suppressAutoHyphens/>
        <w:spacing w:after="0" w:line="240" w:lineRule="auto"/>
        <w:ind w:left="720" w:hanging="294"/>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b) </w:t>
      </w:r>
      <w:r w:rsidR="003C4A8C" w:rsidRPr="00271201">
        <w:rPr>
          <w:rFonts w:ascii="Times New Roman" w:eastAsia="Droid Sans Fallback" w:hAnsi="Times New Roman"/>
          <w:sz w:val="24"/>
          <w:szCs w:val="24"/>
        </w:rPr>
        <w:t>Prijavitelj</w:t>
      </w:r>
      <w:r w:rsidR="009C6DE7" w:rsidRPr="00271201">
        <w:rPr>
          <w:rFonts w:ascii="Times New Roman" w:eastAsia="Droid Sans Fallback" w:hAnsi="Times New Roman"/>
          <w:sz w:val="24"/>
          <w:szCs w:val="24"/>
        </w:rPr>
        <w:t xml:space="preserve"> treba biti</w:t>
      </w:r>
      <w:r w:rsidR="00562C2E" w:rsidRPr="00271201">
        <w:rPr>
          <w:rFonts w:ascii="Times New Roman" w:eastAsia="Droid Sans Fallback" w:hAnsi="Times New Roman"/>
          <w:sz w:val="24"/>
          <w:szCs w:val="24"/>
        </w:rPr>
        <w:t xml:space="preserve"> upisan u odgovarajući registar</w:t>
      </w:r>
      <w:r w:rsidR="00A62508" w:rsidRPr="00271201">
        <w:rPr>
          <w:rStyle w:val="Referencafusnote"/>
          <w:rFonts w:ascii="Times New Roman" w:eastAsia="Droid Sans Fallback" w:hAnsi="Times New Roman"/>
          <w:sz w:val="24"/>
          <w:szCs w:val="24"/>
        </w:rPr>
        <w:footnoteReference w:id="38"/>
      </w:r>
      <w:r w:rsidR="00562C2E" w:rsidRPr="00271201">
        <w:rPr>
          <w:rFonts w:ascii="Times New Roman" w:eastAsia="Droid Sans Fallback" w:hAnsi="Times New Roman"/>
          <w:sz w:val="24"/>
          <w:szCs w:val="24"/>
        </w:rPr>
        <w:t xml:space="preserve"> </w:t>
      </w:r>
      <w:r w:rsidR="009C6DE7" w:rsidRPr="00271201">
        <w:rPr>
          <w:rFonts w:ascii="Times New Roman" w:eastAsia="Droid Sans Fallback" w:hAnsi="Times New Roman"/>
          <w:sz w:val="24"/>
          <w:szCs w:val="24"/>
        </w:rPr>
        <w:t xml:space="preserve">najmanje </w:t>
      </w:r>
      <w:r w:rsidR="00647EE5" w:rsidRPr="00271201">
        <w:rPr>
          <w:rFonts w:ascii="Times New Roman" w:eastAsia="Droid Sans Fallback" w:hAnsi="Times New Roman"/>
          <w:sz w:val="24"/>
          <w:szCs w:val="24"/>
        </w:rPr>
        <w:t xml:space="preserve">30 </w:t>
      </w:r>
      <w:r w:rsidR="006D7B59" w:rsidRPr="00271201">
        <w:rPr>
          <w:rFonts w:ascii="Times New Roman" w:eastAsia="Droid Sans Fallback" w:hAnsi="Times New Roman"/>
          <w:sz w:val="24"/>
          <w:szCs w:val="24"/>
        </w:rPr>
        <w:t>dana</w:t>
      </w:r>
      <w:r w:rsidR="003C4A8B" w:rsidRPr="00271201">
        <w:rPr>
          <w:rStyle w:val="Referencafusnote"/>
          <w:rFonts w:ascii="Times New Roman" w:eastAsia="Droid Sans Fallback" w:hAnsi="Times New Roman"/>
          <w:sz w:val="24"/>
          <w:szCs w:val="24"/>
        </w:rPr>
        <w:footnoteReference w:id="39"/>
      </w:r>
      <w:r w:rsidR="00BF22FA" w:rsidRPr="00271201">
        <w:rPr>
          <w:rFonts w:ascii="Times New Roman" w:eastAsia="Droid Sans Fallback" w:hAnsi="Times New Roman"/>
          <w:sz w:val="24"/>
          <w:szCs w:val="24"/>
        </w:rPr>
        <w:t xml:space="preserve"> </w:t>
      </w:r>
      <w:r w:rsidR="005172D6" w:rsidRPr="00271201">
        <w:rPr>
          <w:rFonts w:ascii="Times New Roman" w:eastAsia="Droid Sans Fallback" w:hAnsi="Times New Roman"/>
          <w:sz w:val="24"/>
          <w:szCs w:val="24"/>
        </w:rPr>
        <w:t xml:space="preserve">prije </w:t>
      </w:r>
      <w:r w:rsidR="003F1AE9" w:rsidRPr="00271201">
        <w:rPr>
          <w:rFonts w:ascii="Times New Roman" w:eastAsia="Droid Sans Fallback" w:hAnsi="Times New Roman"/>
          <w:sz w:val="24"/>
          <w:szCs w:val="24"/>
        </w:rPr>
        <w:t>dana</w:t>
      </w:r>
      <w:r w:rsidR="00D16C4F" w:rsidRPr="00271201">
        <w:rPr>
          <w:rFonts w:ascii="Times New Roman" w:eastAsia="Droid Sans Fallback" w:hAnsi="Times New Roman"/>
          <w:sz w:val="24"/>
          <w:szCs w:val="24"/>
        </w:rPr>
        <w:t xml:space="preserve"> </w:t>
      </w:r>
      <w:r w:rsidR="00B14CAC" w:rsidRPr="00271201">
        <w:rPr>
          <w:rFonts w:ascii="Times New Roman" w:eastAsia="Droid Sans Fallback" w:hAnsi="Times New Roman"/>
          <w:sz w:val="24"/>
          <w:szCs w:val="24"/>
        </w:rPr>
        <w:t xml:space="preserve">podnošenja projektne prijave </w:t>
      </w:r>
      <w:r w:rsidR="009C6DE7" w:rsidRPr="00271201">
        <w:rPr>
          <w:rFonts w:ascii="Times New Roman" w:eastAsia="Droid Sans Fallback" w:hAnsi="Times New Roman"/>
          <w:sz w:val="24"/>
          <w:szCs w:val="24"/>
        </w:rPr>
        <w:t>te u Republici Hrvatskoj obavljati registriranu djelatnost</w:t>
      </w:r>
      <w:r w:rsidR="00D201C8" w:rsidRPr="00271201">
        <w:rPr>
          <w:rFonts w:ascii="Times New Roman" w:eastAsia="Droid Sans Fallback" w:hAnsi="Times New Roman"/>
          <w:sz w:val="24"/>
          <w:szCs w:val="24"/>
        </w:rPr>
        <w:t>,</w:t>
      </w:r>
      <w:r w:rsidR="009C6DE7" w:rsidRPr="00271201">
        <w:rPr>
          <w:rFonts w:ascii="Times New Roman" w:eastAsia="Droid Sans Fallback" w:hAnsi="Times New Roman"/>
          <w:sz w:val="24"/>
          <w:szCs w:val="24"/>
        </w:rPr>
        <w:t xml:space="preserve"> odnosno imati </w:t>
      </w:r>
      <w:r w:rsidR="00D201C8" w:rsidRPr="00271201">
        <w:rPr>
          <w:rFonts w:ascii="Times New Roman" w:eastAsia="Droid Sans Fallback" w:hAnsi="Times New Roman"/>
          <w:sz w:val="24"/>
          <w:szCs w:val="24"/>
        </w:rPr>
        <w:t xml:space="preserve">ili </w:t>
      </w:r>
      <w:r w:rsidR="009C6DE7" w:rsidRPr="00271201">
        <w:rPr>
          <w:rFonts w:ascii="Times New Roman" w:eastAsia="Droid Sans Fallback" w:hAnsi="Times New Roman"/>
          <w:sz w:val="24"/>
          <w:szCs w:val="24"/>
        </w:rPr>
        <w:t>sjedište</w:t>
      </w:r>
      <w:r w:rsidR="00D201C8" w:rsidRPr="00271201">
        <w:rPr>
          <w:rFonts w:ascii="Times New Roman" w:eastAsia="Droid Sans Fallback" w:hAnsi="Times New Roman"/>
          <w:sz w:val="24"/>
          <w:szCs w:val="24"/>
        </w:rPr>
        <w:t xml:space="preserve"> ili registriranu poslovnu jedinicu ili registriranu podružnicu</w:t>
      </w:r>
      <w:r w:rsidR="009C6DE7" w:rsidRPr="00271201">
        <w:rPr>
          <w:rFonts w:ascii="Times New Roman" w:eastAsia="Droid Sans Fallback" w:hAnsi="Times New Roman"/>
          <w:sz w:val="24"/>
          <w:szCs w:val="24"/>
        </w:rPr>
        <w:t xml:space="preserve"> u Republici Hrvatskoj;</w:t>
      </w:r>
    </w:p>
    <w:p w14:paraId="69D6DF05" w14:textId="77777777" w:rsidR="009C6DE7" w:rsidRPr="00271201" w:rsidRDefault="0012408C" w:rsidP="00BF3F8D">
      <w:pPr>
        <w:suppressAutoHyphens/>
        <w:spacing w:after="0" w:line="240" w:lineRule="auto"/>
        <w:ind w:left="720" w:hanging="294"/>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c) </w:t>
      </w:r>
      <w:r w:rsidR="009C6DE7" w:rsidRPr="00271201">
        <w:rPr>
          <w:rFonts w:ascii="Times New Roman" w:eastAsia="Droid Sans Fallback" w:hAnsi="Times New Roman"/>
          <w:sz w:val="24"/>
          <w:szCs w:val="24"/>
        </w:rPr>
        <w:t>imati plaćene sve poreze i druga obvezna davanja u skladu s nacionalnim zakonodavstvom dospjele za plaćanje (</w:t>
      </w:r>
      <w:r w:rsidR="003C4A8C" w:rsidRPr="00271201">
        <w:rPr>
          <w:rFonts w:ascii="Times New Roman" w:eastAsia="Droid Sans Fallback" w:hAnsi="Times New Roman"/>
          <w:sz w:val="24"/>
          <w:szCs w:val="24"/>
        </w:rPr>
        <w:t>Prijavitelj</w:t>
      </w:r>
      <w:r w:rsidR="009C6DE7" w:rsidRPr="00271201">
        <w:rPr>
          <w:rFonts w:ascii="Times New Roman" w:eastAsia="Droid Sans Fallback" w:hAnsi="Times New Roman"/>
          <w:sz w:val="24"/>
          <w:szCs w:val="24"/>
        </w:rPr>
        <w:t xml:space="preserve"> i ako je primjenjivo svaki projektni </w:t>
      </w:r>
      <w:r w:rsidR="006B01A6" w:rsidRPr="00271201">
        <w:rPr>
          <w:rFonts w:ascii="Times New Roman" w:eastAsia="Droid Sans Fallback" w:hAnsi="Times New Roman"/>
          <w:sz w:val="24"/>
          <w:szCs w:val="24"/>
        </w:rPr>
        <w:t>Partner</w:t>
      </w:r>
      <w:r w:rsidR="009C6DE7" w:rsidRPr="00271201">
        <w:rPr>
          <w:rFonts w:ascii="Times New Roman" w:eastAsia="Droid Sans Fallback" w:hAnsi="Times New Roman"/>
          <w:sz w:val="24"/>
          <w:szCs w:val="24"/>
        </w:rPr>
        <w:t>, mora u prijavi</w:t>
      </w:r>
      <w:r w:rsidR="004A439A" w:rsidRPr="00271201">
        <w:rPr>
          <w:rFonts w:ascii="Times New Roman" w:eastAsia="Droid Sans Fallback" w:hAnsi="Times New Roman"/>
          <w:sz w:val="24"/>
          <w:szCs w:val="24"/>
        </w:rPr>
        <w:t xml:space="preserve"> </w:t>
      </w:r>
      <w:r w:rsidR="009C6DE7" w:rsidRPr="00271201">
        <w:rPr>
          <w:rFonts w:ascii="Times New Roman" w:eastAsia="Droid Sans Fallback" w:hAnsi="Times New Roman"/>
          <w:sz w:val="24"/>
          <w:szCs w:val="24"/>
        </w:rPr>
        <w:t>priložiti Potvrdu Ministarstva financija/Porezne uprave o nepostojanju javnog duga po osnovi javnih davanja</w:t>
      </w:r>
      <w:r w:rsidR="004A439A" w:rsidRPr="00271201">
        <w:rPr>
          <w:rFonts w:ascii="Times New Roman" w:eastAsia="Droid Sans Fallback" w:hAnsi="Times New Roman"/>
          <w:sz w:val="24"/>
          <w:szCs w:val="24"/>
        </w:rPr>
        <w:t xml:space="preserve">, </w:t>
      </w:r>
      <w:r w:rsidR="004A439A" w:rsidRPr="00271201">
        <w:rPr>
          <w:rFonts w:ascii="Times New Roman" w:eastAsia="Droid Sans Fallback" w:hAnsi="Times New Roman"/>
          <w:b/>
          <w:sz w:val="24"/>
          <w:szCs w:val="24"/>
        </w:rPr>
        <w:t>ne starijom od 30 dana od dana podnošenja projektnog prijedloga.</w:t>
      </w:r>
      <w:r w:rsidR="004A439A" w:rsidRPr="00271201">
        <w:rPr>
          <w:rFonts w:ascii="Times New Roman" w:eastAsia="Droid Sans Fallback" w:hAnsi="Times New Roman"/>
          <w:sz w:val="24"/>
          <w:szCs w:val="24"/>
        </w:rPr>
        <w:t xml:space="preserve"> Stanje navedenog duga može se provjeriti korištenjem internetskog servisa e-Porezna u bilo kojem trenutku</w:t>
      </w:r>
      <w:r w:rsidR="007A0F03" w:rsidRPr="00271201">
        <w:rPr>
          <w:rFonts w:ascii="Times New Roman" w:eastAsia="Droid Sans Fallback" w:hAnsi="Times New Roman"/>
          <w:sz w:val="24"/>
          <w:szCs w:val="24"/>
        </w:rPr>
        <w:t>)</w:t>
      </w:r>
      <w:r w:rsidR="009C6DE7" w:rsidRPr="00271201">
        <w:rPr>
          <w:rFonts w:ascii="Times New Roman" w:eastAsia="Droid Sans Fallback" w:hAnsi="Times New Roman"/>
          <w:sz w:val="24"/>
          <w:szCs w:val="24"/>
        </w:rPr>
        <w:t>;</w:t>
      </w:r>
    </w:p>
    <w:p w14:paraId="7336B0E2" w14:textId="77777777" w:rsidR="009C6DE7" w:rsidRPr="00271201" w:rsidRDefault="0012408C" w:rsidP="00BF3F8D">
      <w:pPr>
        <w:suppressAutoHyphens/>
        <w:spacing w:after="0" w:line="240" w:lineRule="auto"/>
        <w:ind w:left="720" w:hanging="294"/>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d) </w:t>
      </w:r>
      <w:r w:rsidR="009C6DE7" w:rsidRPr="00271201">
        <w:rPr>
          <w:rFonts w:ascii="Times New Roman" w:eastAsia="Droid Sans Fallback" w:hAnsi="Times New Roman"/>
          <w:sz w:val="24"/>
          <w:szCs w:val="24"/>
        </w:rPr>
        <w:t xml:space="preserve">nije u postupku </w:t>
      </w:r>
      <w:proofErr w:type="spellStart"/>
      <w:r w:rsidR="009C6DE7" w:rsidRPr="00271201">
        <w:rPr>
          <w:rFonts w:ascii="Times New Roman" w:eastAsia="Droid Sans Fallback" w:hAnsi="Times New Roman"/>
          <w:sz w:val="24"/>
          <w:szCs w:val="24"/>
        </w:rPr>
        <w:t>predstečajne</w:t>
      </w:r>
      <w:proofErr w:type="spellEnd"/>
      <w:r w:rsidR="009C6DE7" w:rsidRPr="00271201">
        <w:rPr>
          <w:rFonts w:ascii="Times New Roman" w:eastAsia="Droid Sans Fallback" w:hAnsi="Times New Roman"/>
          <w:sz w:val="24"/>
          <w:szCs w:val="24"/>
        </w:rPr>
        <w:t xml:space="preserve"> nagodbe, stečajnom postupku, postupku zatvaranja, postupku prisilne naplate ili u postupku likvidacije;</w:t>
      </w:r>
    </w:p>
    <w:p w14:paraId="4A3EEBA5" w14:textId="5C00CE9B" w:rsidR="003364FC" w:rsidRPr="00271201" w:rsidRDefault="0063661D" w:rsidP="00356EC4">
      <w:pPr>
        <w:suppressAutoHyphens/>
        <w:spacing w:after="0" w:line="240" w:lineRule="auto"/>
        <w:ind w:left="720" w:hanging="294"/>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e) </w:t>
      </w:r>
      <w:r w:rsidR="009C6DE7" w:rsidRPr="00271201">
        <w:rPr>
          <w:rFonts w:ascii="Times New Roman" w:eastAsia="Droid Sans Fallback" w:hAnsi="Times New Roman"/>
          <w:sz w:val="24"/>
          <w:szCs w:val="24"/>
        </w:rPr>
        <w:t>nije prekršio odredbe o namjenskom korištenju sredstava iz Europskog socijalnog fonda i drugih javnih izvora.</w:t>
      </w:r>
    </w:p>
    <w:p w14:paraId="05ABC43D" w14:textId="77777777" w:rsidR="00CF182F" w:rsidRPr="00271201" w:rsidRDefault="00CF182F" w:rsidP="003D2930">
      <w:pPr>
        <w:pStyle w:val="Tekstkomentara"/>
        <w:jc w:val="both"/>
        <w:rPr>
          <w:rFonts w:ascii="Times New Roman" w:eastAsia="Droid Sans Fallback" w:hAnsi="Times New Roman"/>
          <w:b/>
          <w:sz w:val="24"/>
          <w:szCs w:val="24"/>
        </w:rPr>
      </w:pPr>
    </w:p>
    <w:p w14:paraId="674F2C05" w14:textId="291E2B09" w:rsidR="009C6DE7" w:rsidRPr="004A47C9" w:rsidRDefault="004C7568" w:rsidP="00037F54">
      <w:pPr>
        <w:pStyle w:val="Naslov2"/>
        <w:rPr>
          <w:rFonts w:eastAsia="Calibri"/>
          <w:sz w:val="24"/>
          <w:szCs w:val="24"/>
          <w:u w:color="000000"/>
          <w:bdr w:val="nil"/>
          <w:lang w:eastAsia="hr-HR"/>
        </w:rPr>
      </w:pPr>
      <w:bookmarkStart w:id="44" w:name="_Toc450810548"/>
      <w:bookmarkStart w:id="45" w:name="_Toc6995184"/>
      <w:bookmarkStart w:id="46" w:name="_Toc11056413"/>
      <w:r w:rsidRPr="004A47C9">
        <w:rPr>
          <w:rFonts w:eastAsia="Calibri"/>
          <w:sz w:val="24"/>
          <w:szCs w:val="24"/>
          <w:u w:color="000000"/>
          <w:bdr w:val="nil"/>
          <w:lang w:eastAsia="hr-HR"/>
        </w:rPr>
        <w:t>2.</w:t>
      </w:r>
      <w:r w:rsidR="00F01361" w:rsidRPr="004A47C9">
        <w:rPr>
          <w:rFonts w:eastAsia="Calibri"/>
          <w:sz w:val="24"/>
          <w:szCs w:val="24"/>
          <w:u w:color="000000"/>
          <w:bdr w:val="nil"/>
          <w:lang w:eastAsia="hr-HR"/>
        </w:rPr>
        <w:t>2</w:t>
      </w:r>
      <w:r w:rsidR="009C6DE7" w:rsidRPr="004A47C9">
        <w:rPr>
          <w:rFonts w:eastAsia="Calibri"/>
          <w:sz w:val="24"/>
          <w:szCs w:val="24"/>
          <w:u w:color="000000"/>
          <w:bdr w:val="nil"/>
          <w:lang w:eastAsia="hr-HR"/>
        </w:rPr>
        <w:t xml:space="preserve"> Prihvatljivi </w:t>
      </w:r>
      <w:r w:rsidR="006B01A6" w:rsidRPr="004A47C9">
        <w:rPr>
          <w:rFonts w:eastAsia="Calibri"/>
          <w:sz w:val="24"/>
          <w:szCs w:val="24"/>
          <w:u w:color="000000"/>
          <w:bdr w:val="nil"/>
          <w:lang w:eastAsia="hr-HR"/>
        </w:rPr>
        <w:t>Partner</w:t>
      </w:r>
      <w:r w:rsidR="009C6DE7" w:rsidRPr="004A47C9">
        <w:rPr>
          <w:rFonts w:eastAsia="Calibri"/>
          <w:sz w:val="24"/>
          <w:szCs w:val="24"/>
          <w:u w:color="000000"/>
          <w:bdr w:val="nil"/>
          <w:lang w:eastAsia="hr-HR"/>
        </w:rPr>
        <w:t>i</w:t>
      </w:r>
      <w:bookmarkEnd w:id="44"/>
      <w:bookmarkEnd w:id="45"/>
      <w:bookmarkEnd w:id="46"/>
      <w:r w:rsidR="009C6DE7" w:rsidRPr="004A47C9">
        <w:rPr>
          <w:rFonts w:eastAsia="Calibri"/>
          <w:sz w:val="24"/>
          <w:szCs w:val="24"/>
          <w:u w:color="000000"/>
          <w:bdr w:val="nil"/>
          <w:lang w:eastAsia="hr-HR"/>
        </w:rPr>
        <w:t xml:space="preserve"> </w:t>
      </w:r>
    </w:p>
    <w:p w14:paraId="21A1762A" w14:textId="77777777" w:rsidR="003364FC" w:rsidRPr="00271201" w:rsidRDefault="003364FC" w:rsidP="009C6DE7">
      <w:pPr>
        <w:suppressAutoHyphens/>
        <w:spacing w:after="0" w:line="240" w:lineRule="auto"/>
        <w:jc w:val="both"/>
        <w:rPr>
          <w:rFonts w:ascii="Times New Roman" w:eastAsia="Droid Sans Fallback" w:hAnsi="Times New Roman"/>
          <w:sz w:val="24"/>
          <w:szCs w:val="24"/>
          <w:u w:val="single"/>
        </w:rPr>
      </w:pPr>
    </w:p>
    <w:p w14:paraId="5BBC59CF" w14:textId="77777777" w:rsidR="009C6DE7" w:rsidRPr="00271201" w:rsidRDefault="00AB591F" w:rsidP="009C6DE7">
      <w:pPr>
        <w:suppressAutoHyphens/>
        <w:spacing w:after="0" w:line="240" w:lineRule="auto"/>
        <w:jc w:val="both"/>
        <w:rPr>
          <w:rFonts w:ascii="Times New Roman" w:eastAsia="Droid Sans Fallback" w:hAnsi="Times New Roman"/>
          <w:sz w:val="24"/>
          <w:szCs w:val="24"/>
          <w:u w:val="single"/>
        </w:rPr>
      </w:pPr>
      <w:r w:rsidRPr="00271201">
        <w:rPr>
          <w:rFonts w:ascii="Times New Roman" w:eastAsia="Droid Sans Fallback" w:hAnsi="Times New Roman"/>
          <w:sz w:val="24"/>
          <w:szCs w:val="24"/>
          <w:u w:val="single"/>
        </w:rPr>
        <w:t>Skupina 1</w:t>
      </w:r>
      <w:r w:rsidR="00C17A60" w:rsidRPr="00271201">
        <w:rPr>
          <w:rFonts w:ascii="Times New Roman" w:eastAsia="Droid Sans Fallback" w:hAnsi="Times New Roman"/>
          <w:sz w:val="24"/>
          <w:szCs w:val="24"/>
          <w:u w:val="single"/>
        </w:rPr>
        <w:t>:</w:t>
      </w:r>
    </w:p>
    <w:p w14:paraId="63CE47BE" w14:textId="77777777" w:rsidR="003658FC" w:rsidRPr="00271201" w:rsidRDefault="003658FC" w:rsidP="009C6DE7">
      <w:pPr>
        <w:suppressAutoHyphens/>
        <w:spacing w:after="0" w:line="240" w:lineRule="auto"/>
        <w:jc w:val="both"/>
        <w:rPr>
          <w:rFonts w:ascii="Times New Roman" w:eastAsia="Droid Sans Fallback" w:hAnsi="Times New Roman"/>
          <w:sz w:val="24"/>
          <w:szCs w:val="24"/>
          <w:u w:val="single"/>
        </w:rPr>
      </w:pPr>
    </w:p>
    <w:p w14:paraId="7BA3334A" w14:textId="77777777" w:rsidR="00C17A60" w:rsidRPr="00271201" w:rsidRDefault="00C17A60" w:rsidP="009C6DE7">
      <w:pPr>
        <w:suppressAutoHyphens/>
        <w:spacing w:after="0" w:line="240" w:lineRule="auto"/>
        <w:jc w:val="both"/>
        <w:rPr>
          <w:rFonts w:ascii="Times New Roman" w:eastAsia="Droid Sans Fallback" w:hAnsi="Times New Roman"/>
          <w:sz w:val="24"/>
          <w:szCs w:val="24"/>
          <w:highlight w:val="yellow"/>
        </w:rPr>
      </w:pPr>
      <w:r w:rsidRPr="00271201">
        <w:rPr>
          <w:rFonts w:ascii="Times New Roman" w:eastAsia="Droid Sans Fallback" w:hAnsi="Times New Roman"/>
          <w:sz w:val="24"/>
          <w:szCs w:val="24"/>
        </w:rPr>
        <w:t>Partnerstvo nije dozvoljeno.</w:t>
      </w:r>
    </w:p>
    <w:p w14:paraId="3EF393F8" w14:textId="77777777" w:rsidR="00C17A60" w:rsidRPr="00271201" w:rsidRDefault="00C17A60" w:rsidP="009C6DE7">
      <w:pPr>
        <w:suppressAutoHyphens/>
        <w:spacing w:after="0" w:line="240" w:lineRule="auto"/>
        <w:jc w:val="both"/>
        <w:rPr>
          <w:rFonts w:ascii="Times New Roman" w:eastAsia="Droid Sans Fallback" w:hAnsi="Times New Roman"/>
          <w:sz w:val="24"/>
          <w:szCs w:val="24"/>
          <w:highlight w:val="yellow"/>
          <w:u w:val="single"/>
        </w:rPr>
      </w:pPr>
    </w:p>
    <w:p w14:paraId="21807520" w14:textId="77777777" w:rsidR="00C17A60" w:rsidRPr="00271201" w:rsidRDefault="00AB591F" w:rsidP="009C6DE7">
      <w:pPr>
        <w:suppressAutoHyphens/>
        <w:spacing w:after="0" w:line="240" w:lineRule="auto"/>
        <w:jc w:val="both"/>
        <w:rPr>
          <w:rFonts w:ascii="Times New Roman" w:eastAsia="Droid Sans Fallback" w:hAnsi="Times New Roman"/>
          <w:sz w:val="24"/>
          <w:szCs w:val="24"/>
          <w:u w:val="single"/>
        </w:rPr>
      </w:pPr>
      <w:r w:rsidRPr="00271201">
        <w:rPr>
          <w:rFonts w:ascii="Times New Roman" w:eastAsia="Droid Sans Fallback" w:hAnsi="Times New Roman"/>
          <w:sz w:val="24"/>
          <w:szCs w:val="24"/>
          <w:u w:val="single"/>
        </w:rPr>
        <w:t>Skupina 2</w:t>
      </w:r>
      <w:r w:rsidR="00C17A60" w:rsidRPr="00271201">
        <w:rPr>
          <w:rFonts w:ascii="Times New Roman" w:eastAsia="Droid Sans Fallback" w:hAnsi="Times New Roman"/>
          <w:sz w:val="24"/>
          <w:szCs w:val="24"/>
          <w:u w:val="single"/>
        </w:rPr>
        <w:t>:</w:t>
      </w:r>
    </w:p>
    <w:p w14:paraId="581A12E8" w14:textId="77777777" w:rsidR="009C2FB9" w:rsidRPr="00271201" w:rsidRDefault="009C2FB9" w:rsidP="009C6DE7">
      <w:pPr>
        <w:suppressAutoHyphens/>
        <w:spacing w:after="0" w:line="240" w:lineRule="auto"/>
        <w:jc w:val="both"/>
        <w:rPr>
          <w:rFonts w:ascii="Times New Roman" w:eastAsia="Droid Sans Fallback" w:hAnsi="Times New Roman"/>
          <w:sz w:val="24"/>
          <w:szCs w:val="24"/>
          <w:u w:val="single"/>
        </w:rPr>
      </w:pPr>
    </w:p>
    <w:p w14:paraId="7B5436A7" w14:textId="77777777" w:rsidR="00085E01" w:rsidRPr="00271201" w:rsidRDefault="00085E01"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Partnerstvo je dozvoljeno.</w:t>
      </w:r>
      <w:r w:rsidR="006E3ED5" w:rsidRPr="00271201">
        <w:rPr>
          <w:rFonts w:ascii="Times New Roman" w:eastAsia="Droid Sans Fallback" w:hAnsi="Times New Roman"/>
          <w:sz w:val="24"/>
          <w:szCs w:val="24"/>
        </w:rPr>
        <w:t xml:space="preserve"> </w:t>
      </w:r>
    </w:p>
    <w:p w14:paraId="68C1A5D8" w14:textId="77777777" w:rsidR="006E3ED5" w:rsidRPr="00271201" w:rsidRDefault="006E3ED5"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Uz Prijavitelja, projektno partnerstvo mogu činiti još najviše tri (3) Partnera.</w:t>
      </w:r>
    </w:p>
    <w:p w14:paraId="68042F00" w14:textId="77777777" w:rsidR="00C17A60" w:rsidRPr="00271201" w:rsidRDefault="00C17A60" w:rsidP="009C6DE7">
      <w:pPr>
        <w:suppressAutoHyphens/>
        <w:spacing w:after="0" w:line="240" w:lineRule="auto"/>
        <w:jc w:val="both"/>
        <w:rPr>
          <w:rFonts w:ascii="Times New Roman" w:eastAsia="Droid Sans Fallback" w:hAnsi="Times New Roman"/>
          <w:sz w:val="24"/>
          <w:szCs w:val="24"/>
        </w:rPr>
      </w:pPr>
    </w:p>
    <w:p w14:paraId="038C038C" w14:textId="77777777" w:rsidR="000725A2" w:rsidRPr="00271201" w:rsidRDefault="0068506F"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085E01" w:rsidRPr="00271201">
        <w:rPr>
          <w:rFonts w:ascii="Times New Roman" w:eastAsia="Droid Sans Fallback" w:hAnsi="Times New Roman"/>
          <w:sz w:val="24"/>
          <w:szCs w:val="24"/>
        </w:rPr>
        <w:t xml:space="preserve">U </w:t>
      </w:r>
      <w:r w:rsidR="00B57BB2" w:rsidRPr="00271201">
        <w:rPr>
          <w:rFonts w:ascii="Times New Roman" w:eastAsia="Droid Sans Fallback" w:hAnsi="Times New Roman"/>
          <w:sz w:val="24"/>
          <w:szCs w:val="24"/>
        </w:rPr>
        <w:t xml:space="preserve">sklopu predmetnog Poziva na dostavu projektnih prijedloga </w:t>
      </w:r>
      <w:r w:rsidR="000725A2" w:rsidRPr="00271201">
        <w:rPr>
          <w:rFonts w:ascii="Times New Roman" w:eastAsia="Droid Sans Fallback" w:hAnsi="Times New Roman"/>
          <w:sz w:val="24"/>
          <w:szCs w:val="24"/>
        </w:rPr>
        <w:t>sljedeće prav</w:t>
      </w:r>
      <w:r w:rsidR="00675BA4" w:rsidRPr="00271201">
        <w:rPr>
          <w:rFonts w:ascii="Times New Roman" w:eastAsia="Droid Sans Fallback" w:hAnsi="Times New Roman"/>
          <w:sz w:val="24"/>
          <w:szCs w:val="24"/>
        </w:rPr>
        <w:t>ne osobnosti mogu biti P</w:t>
      </w:r>
      <w:r w:rsidR="001946AB" w:rsidRPr="00271201">
        <w:rPr>
          <w:rFonts w:ascii="Times New Roman" w:eastAsia="Droid Sans Fallback" w:hAnsi="Times New Roman"/>
          <w:sz w:val="24"/>
          <w:szCs w:val="24"/>
        </w:rPr>
        <w:t>artneri:</w:t>
      </w:r>
    </w:p>
    <w:p w14:paraId="2D70BE98" w14:textId="77777777" w:rsidR="000725A2" w:rsidRPr="00271201" w:rsidRDefault="000725A2" w:rsidP="009C6DE7">
      <w:pPr>
        <w:suppressAutoHyphens/>
        <w:spacing w:after="0" w:line="240" w:lineRule="auto"/>
        <w:jc w:val="both"/>
        <w:rPr>
          <w:rFonts w:ascii="Times New Roman" w:eastAsia="Droid Sans Fallback" w:hAnsi="Times New Roman"/>
          <w:sz w:val="24"/>
          <w:szCs w:val="24"/>
        </w:rPr>
      </w:pPr>
    </w:p>
    <w:p w14:paraId="594C918D" w14:textId="77777777" w:rsidR="00784C80" w:rsidRPr="00271201" w:rsidRDefault="009C6DE7" w:rsidP="00EB5617">
      <w:pPr>
        <w:numPr>
          <w:ilvl w:val="0"/>
          <w:numId w:val="4"/>
        </w:numPr>
        <w:suppressAutoHyphens/>
        <w:spacing w:after="0" w:line="240" w:lineRule="auto"/>
        <w:contextualSpacing/>
        <w:jc w:val="both"/>
        <w:rPr>
          <w:rFonts w:ascii="Times New Roman" w:eastAsia="Droid Sans Fallback" w:hAnsi="Times New Roman"/>
          <w:b/>
          <w:sz w:val="24"/>
          <w:szCs w:val="24"/>
          <w:shd w:val="clear" w:color="auto" w:fill="FFFFFF" w:themeFill="background1"/>
        </w:rPr>
      </w:pPr>
      <w:r w:rsidRPr="00271201">
        <w:rPr>
          <w:rFonts w:ascii="Times New Roman" w:eastAsia="Droid Sans Fallback" w:hAnsi="Times New Roman"/>
          <w:sz w:val="24"/>
          <w:szCs w:val="24"/>
          <w:shd w:val="clear" w:color="auto" w:fill="FFFFFF" w:themeFill="background1"/>
        </w:rPr>
        <w:t xml:space="preserve">pravne osobe privatnog prava – </w:t>
      </w:r>
      <w:r w:rsidR="004B0847" w:rsidRPr="00271201">
        <w:rPr>
          <w:rFonts w:ascii="Times New Roman" w:eastAsia="Droid Sans Fallback" w:hAnsi="Times New Roman"/>
          <w:sz w:val="24"/>
          <w:szCs w:val="24"/>
          <w:shd w:val="clear" w:color="auto" w:fill="FFFFFF" w:themeFill="background1"/>
        </w:rPr>
        <w:t>trgovačko društvo, udruga, zadruga, privatna ustanova</w:t>
      </w:r>
      <w:r w:rsidR="005F11C5" w:rsidRPr="00271201">
        <w:rPr>
          <w:rFonts w:ascii="Times New Roman" w:eastAsia="Droid Sans Fallback" w:hAnsi="Times New Roman"/>
          <w:sz w:val="24"/>
          <w:szCs w:val="24"/>
          <w:shd w:val="clear" w:color="auto" w:fill="FFFFFF" w:themeFill="background1"/>
        </w:rPr>
        <w:t>, udruženja obrtnika</w:t>
      </w:r>
      <w:r w:rsidR="007F3917" w:rsidRPr="00271201">
        <w:rPr>
          <w:rFonts w:ascii="Times New Roman" w:eastAsia="Droid Sans Fallback" w:hAnsi="Times New Roman"/>
          <w:sz w:val="24"/>
          <w:szCs w:val="24"/>
          <w:shd w:val="clear" w:color="auto" w:fill="FFFFFF" w:themeFill="background1"/>
        </w:rPr>
        <w:t>, obrti, vjerske zajednice</w:t>
      </w:r>
      <w:r w:rsidR="00EF6FBE" w:rsidRPr="00271201">
        <w:rPr>
          <w:rFonts w:ascii="Times New Roman" w:eastAsia="Droid Sans Fallback" w:hAnsi="Times New Roman"/>
          <w:sz w:val="24"/>
          <w:szCs w:val="24"/>
          <w:shd w:val="clear" w:color="auto" w:fill="FFFFFF" w:themeFill="background1"/>
        </w:rPr>
        <w:t>, pravna osoba Katoličke Crkve</w:t>
      </w:r>
      <w:r w:rsidR="005F11C5" w:rsidRPr="00271201">
        <w:rPr>
          <w:rFonts w:ascii="Times New Roman" w:eastAsia="Droid Sans Fallback" w:hAnsi="Times New Roman"/>
          <w:sz w:val="24"/>
          <w:szCs w:val="24"/>
          <w:shd w:val="clear" w:color="auto" w:fill="FFFFFF" w:themeFill="background1"/>
        </w:rPr>
        <w:t>;</w:t>
      </w:r>
      <w:r w:rsidR="004A685E" w:rsidRPr="00271201">
        <w:rPr>
          <w:rFonts w:ascii="Times New Roman" w:eastAsia="Droid Sans Fallback" w:hAnsi="Times New Roman"/>
          <w:sz w:val="24"/>
          <w:szCs w:val="24"/>
          <w:shd w:val="clear" w:color="auto" w:fill="FFFFFF" w:themeFill="background1"/>
        </w:rPr>
        <w:t xml:space="preserve"> </w:t>
      </w:r>
    </w:p>
    <w:p w14:paraId="3281401B" w14:textId="42ADD74E" w:rsidR="008D1418" w:rsidRPr="00013A66" w:rsidRDefault="00784C80" w:rsidP="00013A66">
      <w:pPr>
        <w:pStyle w:val="Odlomakpopisa"/>
        <w:numPr>
          <w:ilvl w:val="0"/>
          <w:numId w:val="4"/>
        </w:numPr>
        <w:suppressAutoHyphens/>
        <w:spacing w:after="0" w:line="240" w:lineRule="auto"/>
        <w:jc w:val="both"/>
        <w:rPr>
          <w:rFonts w:ascii="Times New Roman" w:eastAsia="Droid Sans Fallback" w:hAnsi="Times New Roman"/>
          <w:b/>
          <w:sz w:val="24"/>
          <w:szCs w:val="24"/>
          <w:shd w:val="clear" w:color="auto" w:fill="FFFFFF" w:themeFill="background1"/>
        </w:rPr>
      </w:pPr>
      <w:r w:rsidRPr="00013A66">
        <w:rPr>
          <w:rFonts w:ascii="Times New Roman" w:eastAsia="Droid Sans Fallback" w:hAnsi="Times New Roman"/>
          <w:sz w:val="24"/>
          <w:szCs w:val="24"/>
          <w:shd w:val="clear" w:color="auto" w:fill="FFFFFF" w:themeFill="background1"/>
        </w:rPr>
        <w:t xml:space="preserve">pravna osoba </w:t>
      </w:r>
      <w:r w:rsidR="009C6DE7" w:rsidRPr="00013A66">
        <w:rPr>
          <w:rFonts w:ascii="Times New Roman" w:eastAsia="Droid Sans Fallback" w:hAnsi="Times New Roman"/>
          <w:sz w:val="24"/>
          <w:szCs w:val="24"/>
          <w:shd w:val="clear" w:color="auto" w:fill="FFFFFF" w:themeFill="background1"/>
        </w:rPr>
        <w:t xml:space="preserve">javnog prava </w:t>
      </w:r>
      <w:r w:rsidR="007861CA" w:rsidRPr="00013A66">
        <w:rPr>
          <w:rFonts w:ascii="Times New Roman" w:eastAsia="Droid Sans Fallback" w:hAnsi="Times New Roman"/>
          <w:sz w:val="24"/>
          <w:szCs w:val="24"/>
          <w:shd w:val="clear" w:color="auto" w:fill="FFFFFF" w:themeFill="background1"/>
        </w:rPr>
        <w:t>–</w:t>
      </w:r>
      <w:r w:rsidR="009C6DE7" w:rsidRPr="00013A66">
        <w:rPr>
          <w:rFonts w:ascii="Times New Roman" w:eastAsia="Droid Sans Fallback" w:hAnsi="Times New Roman"/>
          <w:sz w:val="24"/>
          <w:szCs w:val="24"/>
          <w:shd w:val="clear" w:color="auto" w:fill="FFFFFF" w:themeFill="background1"/>
        </w:rPr>
        <w:t xml:space="preserve"> </w:t>
      </w:r>
      <w:r w:rsidR="004B0847" w:rsidRPr="00013A66">
        <w:rPr>
          <w:rFonts w:ascii="Times New Roman" w:eastAsia="Droid Sans Fallback" w:hAnsi="Times New Roman"/>
          <w:sz w:val="24"/>
          <w:szCs w:val="24"/>
          <w:shd w:val="clear" w:color="auto" w:fill="FFFFFF" w:themeFill="background1"/>
        </w:rPr>
        <w:t xml:space="preserve">jedinice lokalne i </w:t>
      </w:r>
      <w:r w:rsidR="00407149" w:rsidRPr="00013A66">
        <w:rPr>
          <w:rFonts w:ascii="Times New Roman" w:eastAsia="Droid Sans Fallback" w:hAnsi="Times New Roman"/>
          <w:sz w:val="24"/>
          <w:szCs w:val="24"/>
          <w:shd w:val="clear" w:color="auto" w:fill="FFFFFF" w:themeFill="background1"/>
        </w:rPr>
        <w:t>područne (</w:t>
      </w:r>
      <w:r w:rsidR="004B0847" w:rsidRPr="00013A66">
        <w:rPr>
          <w:rFonts w:ascii="Times New Roman" w:eastAsia="Droid Sans Fallback" w:hAnsi="Times New Roman"/>
          <w:sz w:val="24"/>
          <w:szCs w:val="24"/>
          <w:shd w:val="clear" w:color="auto" w:fill="FFFFFF" w:themeFill="background1"/>
        </w:rPr>
        <w:t>regionalne</w:t>
      </w:r>
      <w:r w:rsidR="00407149" w:rsidRPr="00013A66">
        <w:rPr>
          <w:rFonts w:ascii="Times New Roman" w:eastAsia="Droid Sans Fallback" w:hAnsi="Times New Roman"/>
          <w:sz w:val="24"/>
          <w:szCs w:val="24"/>
          <w:shd w:val="clear" w:color="auto" w:fill="FFFFFF" w:themeFill="background1"/>
        </w:rPr>
        <w:t>)</w:t>
      </w:r>
      <w:r w:rsidR="004B0847" w:rsidRPr="00013A66">
        <w:rPr>
          <w:rFonts w:ascii="Times New Roman" w:eastAsia="Droid Sans Fallback" w:hAnsi="Times New Roman"/>
          <w:sz w:val="24"/>
          <w:szCs w:val="24"/>
          <w:shd w:val="clear" w:color="auto" w:fill="FFFFFF" w:themeFill="background1"/>
        </w:rPr>
        <w:t xml:space="preserve"> samo</w:t>
      </w:r>
      <w:r w:rsidR="00847AAF" w:rsidRPr="00013A66">
        <w:rPr>
          <w:rFonts w:ascii="Times New Roman" w:eastAsia="Droid Sans Fallback" w:hAnsi="Times New Roman"/>
          <w:sz w:val="24"/>
          <w:szCs w:val="24"/>
          <w:shd w:val="clear" w:color="auto" w:fill="FFFFFF" w:themeFill="background1"/>
        </w:rPr>
        <w:t>u</w:t>
      </w:r>
      <w:r w:rsidR="004B0847" w:rsidRPr="00013A66">
        <w:rPr>
          <w:rFonts w:ascii="Times New Roman" w:eastAsia="Droid Sans Fallback" w:hAnsi="Times New Roman"/>
          <w:sz w:val="24"/>
          <w:szCs w:val="24"/>
          <w:shd w:val="clear" w:color="auto" w:fill="FFFFFF" w:themeFill="background1"/>
        </w:rPr>
        <w:t>prave, javne ustanove</w:t>
      </w:r>
      <w:r w:rsidR="005F11C5" w:rsidRPr="00013A66">
        <w:rPr>
          <w:rFonts w:ascii="Times New Roman" w:eastAsia="Droid Sans Fallback" w:hAnsi="Times New Roman"/>
          <w:sz w:val="24"/>
          <w:szCs w:val="24"/>
          <w:shd w:val="clear" w:color="auto" w:fill="FFFFFF" w:themeFill="background1"/>
        </w:rPr>
        <w:t xml:space="preserve">, </w:t>
      </w:r>
      <w:r w:rsidR="00920046" w:rsidRPr="00013A66">
        <w:rPr>
          <w:rFonts w:ascii="Times New Roman" w:eastAsia="Droid Sans Fallback" w:hAnsi="Times New Roman"/>
          <w:sz w:val="24"/>
          <w:szCs w:val="24"/>
          <w:shd w:val="clear" w:color="auto" w:fill="FFFFFF" w:themeFill="background1"/>
        </w:rPr>
        <w:t xml:space="preserve"> ustanove koje pružaju socijalne usluge</w:t>
      </w:r>
      <w:r w:rsidR="00A130AF" w:rsidRPr="00013A66">
        <w:rPr>
          <w:rFonts w:ascii="Times New Roman" w:eastAsia="Droid Sans Fallback" w:hAnsi="Times New Roman"/>
          <w:sz w:val="24"/>
          <w:szCs w:val="24"/>
          <w:shd w:val="clear" w:color="auto" w:fill="FFFFFF" w:themeFill="background1"/>
        </w:rPr>
        <w:t>, a koje su upisane u</w:t>
      </w:r>
      <w:r w:rsidR="00920046" w:rsidRPr="00013A66">
        <w:rPr>
          <w:rFonts w:ascii="Times New Roman" w:eastAsia="Droid Sans Fallback" w:hAnsi="Times New Roman"/>
          <w:sz w:val="24"/>
          <w:szCs w:val="24"/>
          <w:shd w:val="clear" w:color="auto" w:fill="FFFFFF" w:themeFill="background1"/>
        </w:rPr>
        <w:t xml:space="preserve"> Upisnik socijalne skrbi koji vodi Ministarstvo za demografiju, obitelj, mlade i socijalnu politiku, </w:t>
      </w:r>
      <w:r w:rsidR="005F11C5" w:rsidRPr="00013A66">
        <w:rPr>
          <w:rFonts w:ascii="Times New Roman" w:eastAsia="Droid Sans Fallback" w:hAnsi="Times New Roman"/>
          <w:sz w:val="24"/>
          <w:szCs w:val="24"/>
          <w:shd w:val="clear" w:color="auto" w:fill="FFFFFF" w:themeFill="background1"/>
        </w:rPr>
        <w:t>komore</w:t>
      </w:r>
      <w:r w:rsidR="00562E38" w:rsidRPr="00013A66">
        <w:rPr>
          <w:rFonts w:ascii="Times New Roman" w:eastAsia="Droid Sans Fallback" w:hAnsi="Times New Roman"/>
          <w:sz w:val="24"/>
          <w:szCs w:val="24"/>
          <w:shd w:val="clear" w:color="auto" w:fill="FFFFFF" w:themeFill="background1"/>
        </w:rPr>
        <w:t xml:space="preserve">. </w:t>
      </w:r>
      <w:r w:rsidR="00562E38" w:rsidRPr="00A17590">
        <w:rPr>
          <w:rFonts w:ascii="Times New Roman" w:eastAsia="Droid Sans Fallback" w:hAnsi="Times New Roman"/>
          <w:color w:val="FF0000"/>
          <w:sz w:val="24"/>
          <w:szCs w:val="24"/>
          <w:shd w:val="clear" w:color="auto" w:fill="FFFFFF" w:themeFill="background1"/>
        </w:rPr>
        <w:lastRenderedPageBreak/>
        <w:t xml:space="preserve">Navedene pravne osobe javnog prava prihvatljivi su Partneri u sklopu ovog Poziva i </w:t>
      </w:r>
      <w:r w:rsidR="00562E38" w:rsidRPr="00A17590">
        <w:rPr>
          <w:rFonts w:ascii="Times New Roman" w:eastAsia="Droid Sans Fallback" w:hAnsi="Times New Roman"/>
          <w:b/>
          <w:color w:val="FF0000"/>
          <w:sz w:val="24"/>
          <w:szCs w:val="24"/>
          <w:shd w:val="clear" w:color="auto" w:fill="FFFFFF" w:themeFill="background1"/>
        </w:rPr>
        <w:t>mogu sudjelovati isključivo kao Partnerska organizacija na projektu;</w:t>
      </w:r>
    </w:p>
    <w:p w14:paraId="29FF4CB3" w14:textId="2B4378AD" w:rsidR="00085E01" w:rsidRPr="00271201" w:rsidRDefault="00085E01" w:rsidP="00063871">
      <w:pPr>
        <w:numPr>
          <w:ilvl w:val="0"/>
          <w:numId w:val="4"/>
        </w:numPr>
        <w:suppressAutoHyphens/>
        <w:spacing w:after="0" w:line="240" w:lineRule="auto"/>
        <w:contextualSpacing/>
        <w:jc w:val="both"/>
        <w:rPr>
          <w:rFonts w:ascii="Times New Roman" w:eastAsia="Droid Sans Fallback" w:hAnsi="Times New Roman"/>
          <w:b/>
          <w:sz w:val="24"/>
          <w:szCs w:val="24"/>
          <w:shd w:val="clear" w:color="auto" w:fill="FFFFFF" w:themeFill="background1"/>
        </w:rPr>
      </w:pPr>
      <w:r w:rsidRPr="00271201">
        <w:rPr>
          <w:rFonts w:ascii="Times New Roman" w:eastAsia="Droid Sans Fallback" w:hAnsi="Times New Roman"/>
          <w:sz w:val="24"/>
          <w:szCs w:val="24"/>
          <w:shd w:val="clear" w:color="auto" w:fill="FFFFFF" w:themeFill="background1"/>
        </w:rPr>
        <w:t xml:space="preserve">poduzetničke potporne institucije, </w:t>
      </w:r>
      <w:r w:rsidRPr="00271201">
        <w:rPr>
          <w:rFonts w:ascii="Times New Roman" w:eastAsia="Droid Sans Fallback" w:hAnsi="Times New Roman"/>
          <w:sz w:val="24"/>
          <w:szCs w:val="24"/>
        </w:rPr>
        <w:t>koje su uvrštene u Jedinstveni regis</w:t>
      </w:r>
      <w:r w:rsidR="00A53B95" w:rsidRPr="00271201">
        <w:rPr>
          <w:rFonts w:ascii="Times New Roman" w:eastAsia="Droid Sans Fallback" w:hAnsi="Times New Roman"/>
          <w:sz w:val="24"/>
          <w:szCs w:val="24"/>
        </w:rPr>
        <w:t>tar poduzetničke infrastrukture</w:t>
      </w:r>
      <w:r w:rsidRPr="00271201">
        <w:rPr>
          <w:rStyle w:val="Referencafusnote"/>
          <w:rFonts w:ascii="Times New Roman" w:eastAsia="Droid Sans Fallback" w:hAnsi="Times New Roman"/>
          <w:sz w:val="24"/>
          <w:szCs w:val="24"/>
        </w:rPr>
        <w:footnoteReference w:id="40"/>
      </w:r>
      <w:r w:rsidR="00A53B95" w:rsidRPr="00271201">
        <w:rPr>
          <w:rFonts w:ascii="Times New Roman" w:eastAsia="Droid Sans Fallback" w:hAnsi="Times New Roman"/>
          <w:sz w:val="24"/>
          <w:szCs w:val="24"/>
        </w:rPr>
        <w:t xml:space="preserve"> </w:t>
      </w:r>
      <w:r w:rsidRPr="00271201">
        <w:rPr>
          <w:rFonts w:ascii="Times New Roman" w:eastAsia="Droid Sans Fallback" w:hAnsi="Times New Roman"/>
          <w:sz w:val="24"/>
          <w:szCs w:val="24"/>
        </w:rPr>
        <w:t>(razvojne agencije, poduzetnički centri, poslovni inkubatori, poduzetnički akceleratori, poslovni parkovi, znanstveno-tehnološki parkovi, centri kompetencije).</w:t>
      </w:r>
    </w:p>
    <w:p w14:paraId="422E480B" w14:textId="77777777" w:rsidR="001E6727" w:rsidRPr="00271201" w:rsidRDefault="001E6727" w:rsidP="00A5723C">
      <w:pPr>
        <w:suppressAutoHyphens/>
        <w:spacing w:after="0" w:line="240" w:lineRule="auto"/>
        <w:ind w:left="720"/>
        <w:contextualSpacing/>
        <w:jc w:val="both"/>
        <w:rPr>
          <w:rFonts w:ascii="Times New Roman" w:eastAsia="Droid Sans Fallback" w:hAnsi="Times New Roman"/>
          <w:b/>
          <w:sz w:val="24"/>
          <w:szCs w:val="24"/>
          <w:shd w:val="clear" w:color="auto" w:fill="FFFFFF" w:themeFill="background1"/>
        </w:rPr>
      </w:pPr>
    </w:p>
    <w:p w14:paraId="6E931C61" w14:textId="77777777" w:rsidR="00344CD1" w:rsidRPr="00271201" w:rsidRDefault="00344CD1" w:rsidP="00344CD1">
      <w:pPr>
        <w:suppressAutoHyphens/>
        <w:spacing w:after="0" w:line="240" w:lineRule="auto"/>
        <w:contextualSpacing/>
        <w:jc w:val="both"/>
        <w:rPr>
          <w:rFonts w:ascii="Times New Roman" w:eastAsia="Droid Sans Fallback" w:hAnsi="Times New Roman"/>
          <w:b/>
          <w:sz w:val="24"/>
          <w:szCs w:val="24"/>
          <w:shd w:val="clear" w:color="auto" w:fill="FFFFFF" w:themeFill="background1"/>
        </w:rPr>
      </w:pPr>
    </w:p>
    <w:p w14:paraId="1CB4A5B5" w14:textId="26706136" w:rsidR="00577F4A" w:rsidRPr="00271201" w:rsidRDefault="00E715A2" w:rsidP="00037F54">
      <w:pPr>
        <w:pStyle w:val="Naslov3"/>
        <w:rPr>
          <w:rFonts w:eastAsia="Calibri"/>
          <w:u w:color="000000"/>
          <w:bdr w:val="nil"/>
          <w:lang w:eastAsia="hr-HR"/>
        </w:rPr>
      </w:pPr>
      <w:bookmarkStart w:id="47" w:name="_Toc6995185"/>
      <w:bookmarkStart w:id="48" w:name="_Toc11056414"/>
      <w:r w:rsidRPr="00271201">
        <w:rPr>
          <w:rFonts w:eastAsia="Calibri"/>
          <w:u w:color="000000"/>
          <w:bdr w:val="nil"/>
          <w:lang w:eastAsia="hr-HR"/>
        </w:rPr>
        <w:t>2.</w:t>
      </w:r>
      <w:r w:rsidR="00BF1BEF" w:rsidRPr="00271201">
        <w:rPr>
          <w:rFonts w:eastAsia="Calibri"/>
          <w:u w:color="000000"/>
          <w:bdr w:val="nil"/>
          <w:lang w:eastAsia="hr-HR"/>
        </w:rPr>
        <w:t>2</w:t>
      </w:r>
      <w:r w:rsidRPr="00271201">
        <w:rPr>
          <w:rFonts w:eastAsia="Calibri"/>
          <w:u w:color="000000"/>
          <w:bdr w:val="nil"/>
          <w:lang w:eastAsia="hr-HR"/>
        </w:rPr>
        <w:t>.</w:t>
      </w:r>
      <w:r w:rsidR="00BF1BEF" w:rsidRPr="00271201">
        <w:rPr>
          <w:rFonts w:eastAsia="Calibri"/>
          <w:u w:color="000000"/>
          <w:bdr w:val="nil"/>
          <w:lang w:eastAsia="hr-HR"/>
        </w:rPr>
        <w:t xml:space="preserve">1 </w:t>
      </w:r>
      <w:r w:rsidR="00577F4A" w:rsidRPr="00271201">
        <w:rPr>
          <w:rFonts w:eastAsia="Calibri"/>
          <w:u w:color="000000"/>
          <w:bdr w:val="nil"/>
          <w:lang w:eastAsia="hr-HR"/>
        </w:rPr>
        <w:t>Partneri moraju ispunjavati sljedeće uvjete:</w:t>
      </w:r>
      <w:bookmarkEnd w:id="47"/>
      <w:bookmarkEnd w:id="48"/>
    </w:p>
    <w:p w14:paraId="5945DCF4" w14:textId="77777777" w:rsidR="00784C80" w:rsidRPr="00271201" w:rsidRDefault="001E6727" w:rsidP="001E6727">
      <w:pPr>
        <w:tabs>
          <w:tab w:val="left" w:pos="3600"/>
        </w:tabs>
        <w:suppressAutoHyphens/>
        <w:spacing w:after="0" w:line="240" w:lineRule="auto"/>
        <w:ind w:left="720"/>
        <w:contextualSpacing/>
        <w:jc w:val="both"/>
        <w:rPr>
          <w:rFonts w:ascii="Times New Roman" w:eastAsia="Droid Sans Fallback" w:hAnsi="Times New Roman"/>
          <w:b/>
          <w:sz w:val="24"/>
          <w:szCs w:val="24"/>
          <w:shd w:val="clear" w:color="auto" w:fill="FFFFFF" w:themeFill="background1"/>
        </w:rPr>
      </w:pPr>
      <w:r w:rsidRPr="00271201">
        <w:rPr>
          <w:rFonts w:ascii="Times New Roman" w:eastAsia="Droid Sans Fallback" w:hAnsi="Times New Roman"/>
          <w:b/>
          <w:sz w:val="24"/>
          <w:szCs w:val="24"/>
          <w:shd w:val="clear" w:color="auto" w:fill="FFFFFF" w:themeFill="background1"/>
        </w:rPr>
        <w:tab/>
      </w:r>
    </w:p>
    <w:p w14:paraId="4FB39230" w14:textId="77777777" w:rsidR="0024027A" w:rsidRPr="00271201" w:rsidRDefault="006B01A6" w:rsidP="0024027A">
      <w:pPr>
        <w:numPr>
          <w:ilvl w:val="0"/>
          <w:numId w:val="4"/>
        </w:numPr>
        <w:suppressAutoHyphens/>
        <w:spacing w:after="0" w:line="240" w:lineRule="auto"/>
        <w:contextualSpacing/>
        <w:jc w:val="both"/>
        <w:rPr>
          <w:rFonts w:ascii="Times New Roman" w:eastAsia="Droid Sans Fallback" w:hAnsi="Times New Roman"/>
          <w:sz w:val="24"/>
          <w:szCs w:val="24"/>
          <w:shd w:val="clear" w:color="auto" w:fill="FFFFFF" w:themeFill="background1"/>
        </w:rPr>
      </w:pPr>
      <w:r w:rsidRPr="00271201">
        <w:rPr>
          <w:rFonts w:ascii="Times New Roman" w:eastAsia="Droid Sans Fallback" w:hAnsi="Times New Roman"/>
          <w:sz w:val="24"/>
          <w:szCs w:val="24"/>
        </w:rPr>
        <w:t>Partner</w:t>
      </w:r>
      <w:r w:rsidR="00AD046C" w:rsidRPr="00271201">
        <w:rPr>
          <w:rFonts w:ascii="Times New Roman" w:eastAsia="Droid Sans Fallback" w:hAnsi="Times New Roman"/>
          <w:sz w:val="24"/>
          <w:szCs w:val="24"/>
        </w:rPr>
        <w:t xml:space="preserve"> treba biti upisan u</w:t>
      </w:r>
      <w:r w:rsidR="00063871" w:rsidRPr="00271201">
        <w:rPr>
          <w:rFonts w:ascii="Times New Roman" w:eastAsia="Droid Sans Fallback" w:hAnsi="Times New Roman"/>
          <w:sz w:val="24"/>
          <w:szCs w:val="24"/>
        </w:rPr>
        <w:t xml:space="preserve"> odgovarajući registar</w:t>
      </w:r>
      <w:r w:rsidR="00562C2E" w:rsidRPr="00271201">
        <w:rPr>
          <w:rStyle w:val="Referencafusnote"/>
          <w:rFonts w:ascii="Times New Roman" w:eastAsia="Droid Sans Fallback" w:hAnsi="Times New Roman"/>
          <w:sz w:val="24"/>
          <w:szCs w:val="24"/>
        </w:rPr>
        <w:footnoteReference w:id="41"/>
      </w:r>
      <w:r w:rsidR="00063871" w:rsidRPr="00271201">
        <w:rPr>
          <w:rFonts w:ascii="Times New Roman" w:eastAsia="Droid Sans Fallback" w:hAnsi="Times New Roman"/>
          <w:sz w:val="24"/>
          <w:szCs w:val="24"/>
        </w:rPr>
        <w:t xml:space="preserve"> </w:t>
      </w:r>
      <w:r w:rsidR="007760BC" w:rsidRPr="00271201">
        <w:rPr>
          <w:rFonts w:ascii="Times New Roman" w:eastAsia="Droid Sans Fallback" w:hAnsi="Times New Roman"/>
          <w:sz w:val="24"/>
          <w:szCs w:val="24"/>
        </w:rPr>
        <w:t xml:space="preserve">najmanje </w:t>
      </w:r>
      <w:r w:rsidR="001500F2" w:rsidRPr="00271201">
        <w:rPr>
          <w:rFonts w:ascii="Times New Roman" w:eastAsia="Droid Sans Fallback" w:hAnsi="Times New Roman"/>
          <w:sz w:val="24"/>
          <w:szCs w:val="24"/>
        </w:rPr>
        <w:t xml:space="preserve">30 </w:t>
      </w:r>
      <w:r w:rsidR="00AD046C" w:rsidRPr="00271201">
        <w:rPr>
          <w:rFonts w:ascii="Times New Roman" w:eastAsia="Droid Sans Fallback" w:hAnsi="Times New Roman"/>
          <w:sz w:val="24"/>
          <w:szCs w:val="24"/>
        </w:rPr>
        <w:t xml:space="preserve">dana prije podnošenje prijave te u Republici Hrvatskoj obavljati registriranu djelatnost odnosno imati </w:t>
      </w:r>
      <w:r w:rsidR="00A9141D" w:rsidRPr="00271201">
        <w:rPr>
          <w:rFonts w:ascii="Times New Roman" w:eastAsia="Droid Sans Fallback" w:hAnsi="Times New Roman"/>
          <w:sz w:val="24"/>
          <w:szCs w:val="24"/>
        </w:rPr>
        <w:t xml:space="preserve">ili </w:t>
      </w:r>
      <w:r w:rsidR="00AD046C" w:rsidRPr="00271201">
        <w:rPr>
          <w:rFonts w:ascii="Times New Roman" w:eastAsia="Droid Sans Fallback" w:hAnsi="Times New Roman"/>
          <w:sz w:val="24"/>
          <w:szCs w:val="24"/>
        </w:rPr>
        <w:t>sjedište</w:t>
      </w:r>
      <w:r w:rsidR="00A9141D" w:rsidRPr="00271201">
        <w:rPr>
          <w:rFonts w:ascii="Times New Roman" w:eastAsia="Droid Sans Fallback" w:hAnsi="Times New Roman"/>
          <w:sz w:val="24"/>
          <w:szCs w:val="24"/>
        </w:rPr>
        <w:t xml:space="preserve"> ili registriranu poslovnu jedinicu ili registriranu podružnicu</w:t>
      </w:r>
      <w:r w:rsidR="00AD046C" w:rsidRPr="00271201">
        <w:rPr>
          <w:rFonts w:ascii="Times New Roman" w:eastAsia="Droid Sans Fallback" w:hAnsi="Times New Roman"/>
          <w:sz w:val="24"/>
          <w:szCs w:val="24"/>
        </w:rPr>
        <w:t xml:space="preserve"> u Republici Hrvatskoj</w:t>
      </w:r>
      <w:r w:rsidR="00955F6C" w:rsidRPr="00271201">
        <w:rPr>
          <w:rFonts w:ascii="Times New Roman" w:eastAsia="Droid Sans Fallback" w:hAnsi="Times New Roman"/>
          <w:sz w:val="24"/>
          <w:szCs w:val="24"/>
        </w:rPr>
        <w:t>.</w:t>
      </w:r>
    </w:p>
    <w:p w14:paraId="085F18D3" w14:textId="6280018A" w:rsidR="0024027A" w:rsidRPr="00271201" w:rsidRDefault="0024027A" w:rsidP="0024027A">
      <w:pPr>
        <w:numPr>
          <w:ilvl w:val="0"/>
          <w:numId w:val="4"/>
        </w:numPr>
        <w:suppressAutoHyphens/>
        <w:spacing w:after="0" w:line="240" w:lineRule="auto"/>
        <w:contextualSpacing/>
        <w:jc w:val="both"/>
        <w:rPr>
          <w:rFonts w:ascii="Times New Roman" w:eastAsia="Droid Sans Fallback" w:hAnsi="Times New Roman"/>
          <w:sz w:val="24"/>
          <w:szCs w:val="24"/>
          <w:shd w:val="clear" w:color="auto" w:fill="FFFFFF" w:themeFill="background1"/>
        </w:rPr>
      </w:pPr>
      <w:r w:rsidRPr="00271201">
        <w:rPr>
          <w:rFonts w:ascii="Times New Roman" w:eastAsia="Droid Sans Fallback" w:hAnsi="Times New Roman"/>
          <w:sz w:val="24"/>
          <w:szCs w:val="24"/>
          <w:shd w:val="clear" w:color="auto" w:fill="FFFFFF" w:themeFill="background1"/>
        </w:rPr>
        <w:t>Partner(i) mora(ju) ispunjavati sve uvjete prihvatljivosti, sukladno uvjetima koji su propisani za  Prijavitelja iz poglavlja 2.1.4</w:t>
      </w:r>
      <w:r w:rsidR="002D382E">
        <w:rPr>
          <w:rFonts w:ascii="Times New Roman" w:eastAsia="Droid Sans Fallback" w:hAnsi="Times New Roman"/>
          <w:sz w:val="24"/>
          <w:szCs w:val="24"/>
          <w:shd w:val="clear" w:color="auto" w:fill="FFFFFF" w:themeFill="background1"/>
        </w:rPr>
        <w:t>.</w:t>
      </w:r>
      <w:r w:rsidRPr="00271201">
        <w:rPr>
          <w:rFonts w:ascii="Times New Roman" w:eastAsia="Droid Sans Fallback" w:hAnsi="Times New Roman"/>
          <w:sz w:val="24"/>
          <w:szCs w:val="24"/>
          <w:shd w:val="clear" w:color="auto" w:fill="FFFFFF" w:themeFill="background1"/>
        </w:rPr>
        <w:t xml:space="preserve"> točke.</w:t>
      </w:r>
    </w:p>
    <w:p w14:paraId="1305B232" w14:textId="77777777" w:rsidR="003F0D7A" w:rsidRPr="00271201" w:rsidRDefault="003F0D7A" w:rsidP="009C6DE7">
      <w:pPr>
        <w:shd w:val="clear" w:color="auto" w:fill="FFFFFF"/>
        <w:suppressAutoHyphens/>
        <w:spacing w:after="0" w:line="240" w:lineRule="auto"/>
        <w:contextualSpacing/>
        <w:jc w:val="both"/>
        <w:rPr>
          <w:rFonts w:ascii="Times New Roman" w:eastAsia="Droid Sans Fallback" w:hAnsi="Times New Roman"/>
          <w:sz w:val="24"/>
          <w:szCs w:val="24"/>
          <w:highlight w:val="yellow"/>
        </w:rPr>
      </w:pPr>
    </w:p>
    <w:p w14:paraId="06EC63F3" w14:textId="23A6F542" w:rsidR="009C6DE7" w:rsidRPr="00AB0100" w:rsidRDefault="00AB2646" w:rsidP="00037F54">
      <w:pPr>
        <w:pStyle w:val="Naslov2"/>
        <w:rPr>
          <w:rFonts w:eastAsia="Droid Sans Fallback"/>
          <w:sz w:val="24"/>
          <w:szCs w:val="24"/>
          <w:u w:val="single"/>
        </w:rPr>
      </w:pPr>
      <w:bookmarkStart w:id="49" w:name="_Toc450810549"/>
      <w:bookmarkStart w:id="50" w:name="_Toc6995186"/>
      <w:bookmarkStart w:id="51" w:name="_Toc11056415"/>
      <w:r w:rsidRPr="00AB0100">
        <w:rPr>
          <w:rFonts w:eastAsia="Calibri"/>
          <w:sz w:val="24"/>
          <w:szCs w:val="24"/>
          <w:u w:color="000000"/>
          <w:bdr w:val="nil"/>
          <w:lang w:eastAsia="hr-HR"/>
        </w:rPr>
        <w:t>2.</w:t>
      </w:r>
      <w:r w:rsidR="00F01361" w:rsidRPr="00AB0100">
        <w:rPr>
          <w:rFonts w:eastAsia="Calibri"/>
          <w:sz w:val="24"/>
          <w:szCs w:val="24"/>
          <w:u w:color="000000"/>
          <w:bdr w:val="nil"/>
          <w:lang w:eastAsia="hr-HR"/>
        </w:rPr>
        <w:t>3</w:t>
      </w:r>
      <w:r w:rsidR="006E3F17" w:rsidRPr="00AB0100">
        <w:rPr>
          <w:rFonts w:eastAsia="Calibri"/>
          <w:sz w:val="24"/>
          <w:szCs w:val="24"/>
          <w:u w:color="000000"/>
          <w:bdr w:val="nil"/>
          <w:lang w:eastAsia="hr-HR"/>
        </w:rPr>
        <w:t xml:space="preserve"> Kriteriji za isključenje </w:t>
      </w:r>
      <w:r w:rsidR="003C4A8C" w:rsidRPr="00AB0100">
        <w:rPr>
          <w:rFonts w:eastAsia="Calibri"/>
          <w:sz w:val="24"/>
          <w:szCs w:val="24"/>
          <w:u w:color="000000"/>
          <w:bdr w:val="nil"/>
          <w:lang w:eastAsia="hr-HR"/>
        </w:rPr>
        <w:t>Prijavitelj</w:t>
      </w:r>
      <w:r w:rsidR="006E3F17" w:rsidRPr="00AB0100">
        <w:rPr>
          <w:rFonts w:eastAsia="Calibri"/>
          <w:sz w:val="24"/>
          <w:szCs w:val="24"/>
          <w:u w:color="000000"/>
          <w:bdr w:val="nil"/>
          <w:lang w:eastAsia="hr-HR"/>
        </w:rPr>
        <w:t xml:space="preserve">a i ako je primjenjivo </w:t>
      </w:r>
      <w:r w:rsidR="006B01A6" w:rsidRPr="00AB0100">
        <w:rPr>
          <w:rFonts w:eastAsia="Calibri"/>
          <w:sz w:val="24"/>
          <w:szCs w:val="24"/>
          <w:u w:color="000000"/>
          <w:bdr w:val="nil"/>
          <w:lang w:eastAsia="hr-HR"/>
        </w:rPr>
        <w:t>Partner</w:t>
      </w:r>
      <w:r w:rsidR="009C6DE7" w:rsidRPr="00AB0100">
        <w:rPr>
          <w:rFonts w:eastAsia="Calibri"/>
          <w:sz w:val="24"/>
          <w:szCs w:val="24"/>
          <w:u w:color="000000"/>
          <w:bdr w:val="nil"/>
          <w:lang w:eastAsia="hr-HR"/>
        </w:rPr>
        <w:t>a</w:t>
      </w:r>
      <w:bookmarkEnd w:id="49"/>
      <w:bookmarkEnd w:id="50"/>
      <w:bookmarkEnd w:id="51"/>
    </w:p>
    <w:p w14:paraId="2A65B887" w14:textId="77777777" w:rsidR="00FD4EED" w:rsidRPr="00271201" w:rsidRDefault="00B9515A"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35C30EAF" w14:textId="1B64D86E" w:rsidR="009C6DE7" w:rsidRPr="00271201" w:rsidRDefault="003C4A8C"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Prijavitelj</w:t>
      </w:r>
      <w:r w:rsidR="006E3F17" w:rsidRPr="00271201">
        <w:rPr>
          <w:rFonts w:ascii="Times New Roman" w:eastAsia="Droid Sans Fallback" w:hAnsi="Times New Roman"/>
          <w:sz w:val="24"/>
          <w:szCs w:val="24"/>
        </w:rPr>
        <w:t xml:space="preserve"> i </w:t>
      </w:r>
      <w:r w:rsidR="006B01A6" w:rsidRPr="00271201">
        <w:rPr>
          <w:rFonts w:ascii="Times New Roman" w:eastAsia="Droid Sans Fallback" w:hAnsi="Times New Roman"/>
          <w:sz w:val="24"/>
          <w:szCs w:val="24"/>
        </w:rPr>
        <w:t>Partner</w:t>
      </w:r>
      <w:r w:rsidR="009C6DE7" w:rsidRPr="00271201">
        <w:rPr>
          <w:rFonts w:ascii="Times New Roman" w:eastAsia="Droid Sans Fallback" w:hAnsi="Times New Roman"/>
          <w:sz w:val="24"/>
          <w:szCs w:val="24"/>
        </w:rPr>
        <w:t xml:space="preserve"> </w:t>
      </w:r>
      <w:r w:rsidR="009C6DE7" w:rsidRPr="00271201">
        <w:rPr>
          <w:rFonts w:ascii="Times New Roman" w:eastAsia="Droid Sans Fallback" w:hAnsi="Times New Roman"/>
          <w:b/>
          <w:sz w:val="24"/>
          <w:szCs w:val="24"/>
        </w:rPr>
        <w:t>neće biti prihvatljivi</w:t>
      </w:r>
      <w:r w:rsidR="006E3F17" w:rsidRPr="00271201">
        <w:rPr>
          <w:rFonts w:ascii="Times New Roman" w:eastAsia="Droid Sans Fallback" w:hAnsi="Times New Roman"/>
          <w:sz w:val="24"/>
          <w:szCs w:val="24"/>
        </w:rPr>
        <w:t xml:space="preserve"> za sudjelovanje u P</w:t>
      </w:r>
      <w:r w:rsidR="009C6DE7" w:rsidRPr="00271201">
        <w:rPr>
          <w:rFonts w:ascii="Times New Roman" w:eastAsia="Droid Sans Fallback" w:hAnsi="Times New Roman"/>
          <w:sz w:val="24"/>
          <w:szCs w:val="24"/>
        </w:rPr>
        <w:t>ozivu te s njima neće biti sklopljen Ugovor o dodjeli bespovratnih sredstava u sljedećim slučajevima:</w:t>
      </w:r>
    </w:p>
    <w:p w14:paraId="17172C43"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p>
    <w:p w14:paraId="6F09D443" w14:textId="77777777" w:rsidR="009933CC" w:rsidRPr="00271201" w:rsidRDefault="009C6DE7" w:rsidP="008A2371">
      <w:pPr>
        <w:numPr>
          <w:ilvl w:val="0"/>
          <w:numId w:val="37"/>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ako je </w:t>
      </w:r>
      <w:r w:rsidR="003C4A8C" w:rsidRPr="00271201">
        <w:rPr>
          <w:rFonts w:ascii="Times New Roman" w:eastAsia="Droid Sans Fallback" w:hAnsi="Times New Roman"/>
          <w:sz w:val="24"/>
          <w:szCs w:val="24"/>
        </w:rPr>
        <w:t>Prijavitelj</w:t>
      </w:r>
      <w:r w:rsidRPr="00271201">
        <w:rPr>
          <w:rFonts w:ascii="Times New Roman" w:eastAsia="Droid Sans Fallback" w:hAnsi="Times New Roman"/>
          <w:sz w:val="24"/>
          <w:szCs w:val="24"/>
        </w:rPr>
        <w:t>/</w:t>
      </w:r>
      <w:r w:rsidR="006B01A6" w:rsidRPr="00271201">
        <w:rPr>
          <w:rFonts w:ascii="Times New Roman" w:eastAsia="Droid Sans Fallback" w:hAnsi="Times New Roman"/>
          <w:sz w:val="24"/>
          <w:szCs w:val="24"/>
        </w:rPr>
        <w:t>Partner</w:t>
      </w:r>
      <w:r w:rsidRPr="00271201">
        <w:rPr>
          <w:rFonts w:ascii="Times New Roman" w:eastAsia="Droid Sans Fallback" w:hAnsi="Times New Roman"/>
          <w:sz w:val="24"/>
          <w:szCs w:val="24"/>
        </w:rPr>
        <w:t xml:space="preserve"> ili osoba ovlaštena po zakonu za zastupanje </w:t>
      </w:r>
      <w:r w:rsidR="003C4A8C" w:rsidRPr="00271201">
        <w:rPr>
          <w:rFonts w:ascii="Times New Roman" w:eastAsia="Droid Sans Fallback" w:hAnsi="Times New Roman"/>
          <w:sz w:val="24"/>
          <w:szCs w:val="24"/>
        </w:rPr>
        <w:t>Prijavitelj</w:t>
      </w:r>
      <w:r w:rsidRPr="00271201">
        <w:rPr>
          <w:rFonts w:ascii="Times New Roman" w:eastAsia="Droid Sans Fallback" w:hAnsi="Times New Roman"/>
          <w:sz w:val="24"/>
          <w:szCs w:val="24"/>
        </w:rPr>
        <w:t>a/</w:t>
      </w:r>
      <w:r w:rsidR="006B01A6" w:rsidRPr="00271201">
        <w:rPr>
          <w:rFonts w:ascii="Times New Roman" w:eastAsia="Droid Sans Fallback" w:hAnsi="Times New Roman"/>
          <w:sz w:val="24"/>
          <w:szCs w:val="24"/>
        </w:rPr>
        <w:t>Partner</w:t>
      </w:r>
      <w:r w:rsidRPr="00271201">
        <w:rPr>
          <w:rFonts w:ascii="Times New Roman" w:eastAsia="Droid Sans Fallback" w:hAnsi="Times New Roman"/>
          <w:sz w:val="24"/>
          <w:szCs w:val="24"/>
        </w:rPr>
        <w:t>a pravomoćno osuđena za bilo koje od sljedećih kaznenih djela:</w:t>
      </w:r>
    </w:p>
    <w:p w14:paraId="2D21D95D" w14:textId="77777777" w:rsidR="008A2371" w:rsidRPr="00271201" w:rsidRDefault="009C6DE7" w:rsidP="008A2371">
      <w:pPr>
        <w:pStyle w:val="Odlomakpopisa"/>
        <w:numPr>
          <w:ilvl w:val="0"/>
          <w:numId w:val="13"/>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prijevara, davanje i primanje mita, zloporaba u postupku javne nabave, utaja poreza ili carine, subvencijska prijevara, pranje novca, zloporaba položaja i ovlasti, nezakonito pogodovanje,</w:t>
      </w:r>
    </w:p>
    <w:p w14:paraId="79ADC273" w14:textId="069C8693" w:rsidR="009C6DE7" w:rsidRPr="00271201" w:rsidRDefault="009C6DE7" w:rsidP="008A2371">
      <w:pPr>
        <w:pStyle w:val="Odlomakpopisa"/>
        <w:numPr>
          <w:ilvl w:val="0"/>
          <w:numId w:val="13"/>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udruživanje za počinjenje kaznenih djela, zloporaba obavljanja dužnosti državne vlasti, protuzakonito posredovanje</w:t>
      </w:r>
      <w:r w:rsidRPr="00271201">
        <w:rPr>
          <w:rFonts w:ascii="Times New Roman" w:hAnsi="Times New Roman"/>
          <w:sz w:val="24"/>
          <w:szCs w:val="24"/>
          <w:vertAlign w:val="superscript"/>
        </w:rPr>
        <w:footnoteReference w:id="42"/>
      </w:r>
      <w:r w:rsidR="006018E5" w:rsidRPr="00271201">
        <w:rPr>
          <w:rFonts w:ascii="Times New Roman" w:eastAsia="Droid Sans Fallback" w:hAnsi="Times New Roman"/>
          <w:sz w:val="24"/>
          <w:szCs w:val="24"/>
        </w:rPr>
        <w:t>,</w:t>
      </w:r>
    </w:p>
    <w:p w14:paraId="1A099C22" w14:textId="77777777" w:rsidR="009C6DE7" w:rsidRPr="00271201" w:rsidRDefault="009C6DE7" w:rsidP="008A2371">
      <w:pPr>
        <w:numPr>
          <w:ilvl w:val="0"/>
          <w:numId w:val="37"/>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ako je dostavio lažne podatke pri predočavanju dokaza sukladno gore navedenim točkama;</w:t>
      </w:r>
    </w:p>
    <w:p w14:paraId="7EA1A53E" w14:textId="77777777" w:rsidR="000A5511" w:rsidRDefault="009C6DE7" w:rsidP="000A5511">
      <w:pPr>
        <w:numPr>
          <w:ilvl w:val="0"/>
          <w:numId w:val="37"/>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ako je u sukobu interesa</w:t>
      </w:r>
      <w:r w:rsidRPr="00271201">
        <w:rPr>
          <w:rFonts w:ascii="Times New Roman" w:eastAsia="Droid Sans Fallback" w:hAnsi="Times New Roman"/>
          <w:sz w:val="24"/>
          <w:szCs w:val="24"/>
          <w:vertAlign w:val="superscript"/>
        </w:rPr>
        <w:footnoteReference w:id="43"/>
      </w:r>
      <w:r w:rsidRPr="00271201">
        <w:rPr>
          <w:rFonts w:ascii="Times New Roman" w:eastAsia="Droid Sans Fallback" w:hAnsi="Times New Roman"/>
          <w:sz w:val="24"/>
          <w:szCs w:val="24"/>
        </w:rPr>
        <w:t xml:space="preserve">; </w:t>
      </w:r>
    </w:p>
    <w:p w14:paraId="0334C96A" w14:textId="1A4D26AC" w:rsidR="00AB6A8B" w:rsidRPr="000A5511" w:rsidRDefault="009C6DE7" w:rsidP="000A5511">
      <w:pPr>
        <w:numPr>
          <w:ilvl w:val="0"/>
          <w:numId w:val="37"/>
        </w:numPr>
        <w:suppressAutoHyphens/>
        <w:spacing w:after="0" w:line="240" w:lineRule="auto"/>
        <w:contextualSpacing/>
        <w:jc w:val="both"/>
        <w:rPr>
          <w:rFonts w:ascii="Times New Roman" w:eastAsia="Droid Sans Fallback" w:hAnsi="Times New Roman"/>
          <w:sz w:val="24"/>
          <w:szCs w:val="24"/>
        </w:rPr>
      </w:pPr>
      <w:r w:rsidRPr="000A5511">
        <w:rPr>
          <w:rFonts w:ascii="Times New Roman" w:eastAsia="Droid Sans Fallback" w:hAnsi="Times New Roman"/>
          <w:sz w:val="24"/>
          <w:szCs w:val="24"/>
        </w:rPr>
        <w:t>ako je kriv za pružanje lažnih informacija tijelima nadležnima za upravljanje fondovima Europske unije u Republici Hrvatskoj;</w:t>
      </w:r>
    </w:p>
    <w:p w14:paraId="25BA127D" w14:textId="77777777" w:rsidR="00504D6A" w:rsidRPr="00271201" w:rsidRDefault="009C6DE7" w:rsidP="00504D6A">
      <w:pPr>
        <w:numPr>
          <w:ilvl w:val="0"/>
          <w:numId w:val="37"/>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ako je pokušao pribaviti povjerljive informacije ili utjecati na Odbor za odabir projekata ili tijela nadležna za upravljanje fondovima Europske unije u Republici Hrvatsk</w:t>
      </w:r>
      <w:r w:rsidR="006E3F17" w:rsidRPr="00271201">
        <w:rPr>
          <w:rFonts w:ascii="Times New Roman" w:eastAsia="Droid Sans Fallback" w:hAnsi="Times New Roman"/>
          <w:sz w:val="24"/>
          <w:szCs w:val="24"/>
        </w:rPr>
        <w:t>oj tijekom ovog ili prijašnjih P</w:t>
      </w:r>
      <w:r w:rsidRPr="00271201">
        <w:rPr>
          <w:rFonts w:ascii="Times New Roman" w:eastAsia="Droid Sans Fallback" w:hAnsi="Times New Roman"/>
          <w:sz w:val="24"/>
          <w:szCs w:val="24"/>
        </w:rPr>
        <w:t>oziva n</w:t>
      </w:r>
      <w:r w:rsidR="00141BB4" w:rsidRPr="00271201">
        <w:rPr>
          <w:rFonts w:ascii="Times New Roman" w:eastAsia="Droid Sans Fallback" w:hAnsi="Times New Roman"/>
          <w:sz w:val="24"/>
          <w:szCs w:val="24"/>
        </w:rPr>
        <w:t>a dostavu projektnih prijedloga;</w:t>
      </w:r>
    </w:p>
    <w:p w14:paraId="5D96312D" w14:textId="6E63FD74" w:rsidR="00AB6A8B" w:rsidRPr="00271201" w:rsidRDefault="007F2197" w:rsidP="00504D6A">
      <w:pPr>
        <w:numPr>
          <w:ilvl w:val="0"/>
          <w:numId w:val="37"/>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organizacije koje nisu podmirile svoje zakonske obveze po osnovi javnih davanja, odnosno plaćanja poreza i doprinosa odnosno nisu ažurne i djelotvorne u odnosu na odgovarajuće zakonske obveze;</w:t>
      </w:r>
    </w:p>
    <w:p w14:paraId="65E966FC" w14:textId="77777777" w:rsidR="00AB6A8B" w:rsidRPr="00271201" w:rsidRDefault="00AB6A8B" w:rsidP="008A2371">
      <w:pPr>
        <w:numPr>
          <w:ilvl w:val="0"/>
          <w:numId w:val="37"/>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t</w:t>
      </w:r>
      <w:r w:rsidR="007F2197" w:rsidRPr="00271201">
        <w:rPr>
          <w:rFonts w:ascii="Times New Roman" w:eastAsia="Droid Sans Fallback" w:hAnsi="Times New Roman"/>
          <w:sz w:val="24"/>
          <w:szCs w:val="24"/>
        </w:rPr>
        <w:t>rgovačka društva koje javno ne objavljuju svoje godišnje financijske izvještaje, što treba biti vidljivo u Registru godišnjih financijskih izvještaja;</w:t>
      </w:r>
    </w:p>
    <w:p w14:paraId="4620B101" w14:textId="76897C4D" w:rsidR="00AB6A8B" w:rsidRPr="00271201" w:rsidRDefault="007F2197" w:rsidP="008A2371">
      <w:pPr>
        <w:numPr>
          <w:ilvl w:val="0"/>
          <w:numId w:val="37"/>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organizacija koja </w:t>
      </w:r>
      <w:r w:rsidR="00415A0F" w:rsidRPr="00271201">
        <w:rPr>
          <w:rFonts w:ascii="Times New Roman" w:eastAsia="Droid Sans Fallback" w:hAnsi="Times New Roman"/>
          <w:sz w:val="24"/>
          <w:szCs w:val="24"/>
        </w:rPr>
        <w:t>prijavljuje</w:t>
      </w:r>
      <w:r w:rsidRPr="00271201">
        <w:rPr>
          <w:rFonts w:ascii="Times New Roman" w:eastAsia="Droid Sans Fallback" w:hAnsi="Times New Roman"/>
          <w:sz w:val="24"/>
          <w:szCs w:val="24"/>
        </w:rPr>
        <w:t xml:space="preserve"> projekt u </w:t>
      </w:r>
      <w:r w:rsidR="006B01A6" w:rsidRPr="00271201">
        <w:rPr>
          <w:rFonts w:ascii="Times New Roman" w:eastAsia="Droid Sans Fallback" w:hAnsi="Times New Roman"/>
          <w:sz w:val="24"/>
          <w:szCs w:val="24"/>
        </w:rPr>
        <w:t>Partner</w:t>
      </w:r>
      <w:r w:rsidRPr="00271201">
        <w:rPr>
          <w:rFonts w:ascii="Times New Roman" w:eastAsia="Droid Sans Fallback" w:hAnsi="Times New Roman"/>
          <w:sz w:val="24"/>
          <w:szCs w:val="24"/>
        </w:rPr>
        <w:t>stvu s drugom organizacijom</w:t>
      </w:r>
      <w:r w:rsidR="0019227F" w:rsidRPr="00271201">
        <w:rPr>
          <w:rFonts w:ascii="Times New Roman" w:eastAsia="Droid Sans Fallback" w:hAnsi="Times New Roman"/>
          <w:sz w:val="24"/>
          <w:szCs w:val="24"/>
        </w:rPr>
        <w:t xml:space="preserve"> čiji je većinski</w:t>
      </w:r>
      <w:r w:rsidR="00565FF6" w:rsidRPr="00271201">
        <w:rPr>
          <w:rStyle w:val="Referencafusnote"/>
          <w:rFonts w:ascii="Times New Roman" w:eastAsia="Droid Sans Fallback" w:hAnsi="Times New Roman"/>
          <w:sz w:val="24"/>
          <w:szCs w:val="24"/>
        </w:rPr>
        <w:footnoteReference w:id="44"/>
      </w:r>
      <w:r w:rsidR="00063871" w:rsidRPr="00271201">
        <w:rPr>
          <w:rFonts w:ascii="Times New Roman" w:eastAsia="Droid Sans Fallback" w:hAnsi="Times New Roman"/>
          <w:sz w:val="24"/>
          <w:szCs w:val="24"/>
        </w:rPr>
        <w:t xml:space="preserve"> </w:t>
      </w:r>
      <w:r w:rsidRPr="00271201">
        <w:rPr>
          <w:rFonts w:ascii="Times New Roman" w:eastAsia="Droid Sans Fallback" w:hAnsi="Times New Roman"/>
          <w:sz w:val="24"/>
          <w:szCs w:val="24"/>
        </w:rPr>
        <w:t>osnivač ili vlasnik;</w:t>
      </w:r>
    </w:p>
    <w:p w14:paraId="6F335CEF" w14:textId="6D827C29" w:rsidR="00AB6A8B" w:rsidRPr="00271201" w:rsidRDefault="007F2197" w:rsidP="008A2371">
      <w:pPr>
        <w:numPr>
          <w:ilvl w:val="0"/>
          <w:numId w:val="37"/>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kada iznos primljenih sredstava prema </w:t>
      </w:r>
      <w:r w:rsidRPr="00271201">
        <w:rPr>
          <w:rFonts w:ascii="Times New Roman" w:eastAsia="Droid Sans Fallback" w:hAnsi="Times New Roman"/>
          <w:i/>
          <w:sz w:val="24"/>
          <w:szCs w:val="24"/>
        </w:rPr>
        <w:t xml:space="preserve">de </w:t>
      </w:r>
      <w:proofErr w:type="spellStart"/>
      <w:r w:rsidRPr="00271201">
        <w:rPr>
          <w:rFonts w:ascii="Times New Roman" w:eastAsia="Droid Sans Fallback" w:hAnsi="Times New Roman"/>
          <w:i/>
          <w:sz w:val="24"/>
          <w:szCs w:val="24"/>
        </w:rPr>
        <w:t>minimis</w:t>
      </w:r>
      <w:proofErr w:type="spellEnd"/>
      <w:r w:rsidRPr="00271201">
        <w:rPr>
          <w:rFonts w:ascii="Times New Roman" w:eastAsia="Droid Sans Fallback" w:hAnsi="Times New Roman"/>
          <w:sz w:val="24"/>
          <w:szCs w:val="24"/>
        </w:rPr>
        <w:t xml:space="preserve"> pravilu iznosi više od 200 000 </w:t>
      </w:r>
      <w:r w:rsidR="00852A51" w:rsidRPr="00271201">
        <w:rPr>
          <w:rFonts w:ascii="Times New Roman" w:eastAsia="Droid Sans Fallback" w:hAnsi="Times New Roman"/>
          <w:sz w:val="24"/>
          <w:szCs w:val="24"/>
        </w:rPr>
        <w:t>eura</w:t>
      </w:r>
      <w:r w:rsidRPr="00271201">
        <w:rPr>
          <w:rFonts w:ascii="Times New Roman" w:eastAsia="Droid Sans Fallback" w:hAnsi="Times New Roman"/>
          <w:sz w:val="24"/>
          <w:szCs w:val="24"/>
        </w:rPr>
        <w:t xml:space="preserve"> u </w:t>
      </w:r>
      <w:r w:rsidR="003A3204" w:rsidRPr="00271201">
        <w:rPr>
          <w:rFonts w:ascii="Times New Roman" w:eastAsia="Droid Sans Fallback" w:hAnsi="Times New Roman"/>
          <w:sz w:val="24"/>
          <w:szCs w:val="24"/>
        </w:rPr>
        <w:t>razdoblju od tri uzastopne fiskalne godine</w:t>
      </w:r>
      <w:r w:rsidRPr="00271201">
        <w:rPr>
          <w:rFonts w:ascii="Times New Roman" w:eastAsia="Droid Sans Fallback" w:hAnsi="Times New Roman"/>
          <w:sz w:val="24"/>
          <w:szCs w:val="24"/>
        </w:rPr>
        <w:t>;</w:t>
      </w:r>
    </w:p>
    <w:p w14:paraId="20813A68" w14:textId="77777777" w:rsidR="007F2197" w:rsidRPr="00271201" w:rsidRDefault="007F2197" w:rsidP="008A2371">
      <w:pPr>
        <w:numPr>
          <w:ilvl w:val="0"/>
          <w:numId w:val="37"/>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kada se radi o organizaciji kojoj se ne može odobriti dodjela potpore sukladno Programu dodjele potpora male vrijednosti za </w:t>
      </w:r>
      <w:r w:rsidR="00636E7F" w:rsidRPr="00271201">
        <w:rPr>
          <w:rFonts w:ascii="Times New Roman" w:eastAsia="Droid Sans Fallback" w:hAnsi="Times New Roman"/>
          <w:sz w:val="24"/>
          <w:szCs w:val="24"/>
        </w:rPr>
        <w:t>jačanje poslovanja društvenih poduzetnika</w:t>
      </w:r>
      <w:r w:rsidR="00DB3DB5" w:rsidRPr="00271201">
        <w:rPr>
          <w:rFonts w:ascii="Times New Roman" w:eastAsia="Droid Sans Fallback" w:hAnsi="Times New Roman"/>
          <w:sz w:val="24"/>
          <w:szCs w:val="24"/>
        </w:rPr>
        <w:t>.</w:t>
      </w:r>
    </w:p>
    <w:p w14:paraId="18AA6BBE" w14:textId="77777777" w:rsidR="009C6DE7" w:rsidRPr="00271201" w:rsidRDefault="009C6DE7" w:rsidP="009C6DE7">
      <w:pPr>
        <w:suppressAutoHyphens/>
        <w:spacing w:after="0" w:line="240" w:lineRule="auto"/>
        <w:jc w:val="both"/>
        <w:rPr>
          <w:rFonts w:ascii="Times New Roman" w:eastAsia="Droid Sans Fallback" w:hAnsi="Times New Roman"/>
          <w:sz w:val="24"/>
          <w:szCs w:val="24"/>
          <w:highlight w:val="yellow"/>
        </w:rPr>
      </w:pPr>
    </w:p>
    <w:p w14:paraId="399972C3" w14:textId="26EB07AA" w:rsidR="00FF185A" w:rsidRPr="00271201" w:rsidRDefault="00F354C1" w:rsidP="00D2588A">
      <w:pPr>
        <w:suppressAutoHyphens/>
        <w:spacing w:after="0" w:line="240" w:lineRule="auto"/>
        <w:contextualSpacing/>
        <w:jc w:val="both"/>
        <w:rPr>
          <w:rFonts w:ascii="Times New Roman" w:eastAsia="Droid Sans Fallback" w:hAnsi="Times New Roman"/>
          <w:sz w:val="24"/>
          <w:szCs w:val="24"/>
        </w:rPr>
      </w:pPr>
      <w:r>
        <w:rPr>
          <w:rFonts w:ascii="Times New Roman" w:eastAsia="Droid Sans Fallback" w:hAnsi="Times New Roman"/>
          <w:sz w:val="24"/>
          <w:szCs w:val="24"/>
          <w:shd w:val="clear" w:color="auto" w:fill="FFFFFF" w:themeFill="background1"/>
        </w:rPr>
        <w:tab/>
      </w:r>
      <w:r w:rsidR="00DC4434">
        <w:rPr>
          <w:rFonts w:ascii="Times New Roman" w:eastAsia="Droid Sans Fallback" w:hAnsi="Times New Roman"/>
          <w:sz w:val="24"/>
          <w:szCs w:val="24"/>
          <w:shd w:val="clear" w:color="auto" w:fill="FFFFFF" w:themeFill="background1"/>
        </w:rPr>
        <w:t>Za Prijavitelja i Partnera n</w:t>
      </w:r>
      <w:r w:rsidR="00EE7E49" w:rsidRPr="00271201">
        <w:rPr>
          <w:rFonts w:ascii="Times New Roman" w:eastAsia="Droid Sans Fallback" w:hAnsi="Times New Roman"/>
          <w:sz w:val="24"/>
          <w:szCs w:val="24"/>
          <w:shd w:val="clear" w:color="auto" w:fill="FFFFFF" w:themeFill="background1"/>
        </w:rPr>
        <w:t xml:space="preserve">e smiju postojati zapreke navedene u </w:t>
      </w:r>
      <w:r w:rsidR="00DC4434">
        <w:rPr>
          <w:rFonts w:ascii="Times New Roman" w:eastAsia="Droid Sans Fallback" w:hAnsi="Times New Roman"/>
          <w:sz w:val="24"/>
          <w:szCs w:val="24"/>
          <w:shd w:val="clear" w:color="auto" w:fill="FFFFFF" w:themeFill="background1"/>
        </w:rPr>
        <w:t xml:space="preserve">ovom </w:t>
      </w:r>
      <w:r w:rsidR="00EE7E49" w:rsidRPr="00271201">
        <w:rPr>
          <w:rFonts w:ascii="Times New Roman" w:eastAsia="Droid Sans Fallback" w:hAnsi="Times New Roman"/>
          <w:sz w:val="24"/>
          <w:szCs w:val="24"/>
          <w:shd w:val="clear" w:color="auto" w:fill="FFFFFF" w:themeFill="background1"/>
        </w:rPr>
        <w:t>poglavlju</w:t>
      </w:r>
      <w:r w:rsidR="00DC4434">
        <w:rPr>
          <w:rFonts w:ascii="Times New Roman" w:eastAsia="Droid Sans Fallback" w:hAnsi="Times New Roman"/>
          <w:sz w:val="24"/>
          <w:szCs w:val="24"/>
          <w:shd w:val="clear" w:color="auto" w:fill="FFFFFF" w:themeFill="background1"/>
        </w:rPr>
        <w:t>,</w:t>
      </w:r>
      <w:r w:rsidR="00EE7E49" w:rsidRPr="00271201">
        <w:rPr>
          <w:rFonts w:ascii="Times New Roman" w:eastAsia="Droid Sans Fallback" w:hAnsi="Times New Roman"/>
          <w:sz w:val="24"/>
          <w:szCs w:val="24"/>
          <w:shd w:val="clear" w:color="auto" w:fill="FFFFFF" w:themeFill="background1"/>
        </w:rPr>
        <w:t xml:space="preserve"> te su pojedinačno obvezni dokazati da ne posto</w:t>
      </w:r>
      <w:r w:rsidR="00EE7E49" w:rsidRPr="00271201">
        <w:rPr>
          <w:rFonts w:ascii="Times New Roman" w:eastAsia="Droid Sans Fallback" w:hAnsi="Times New Roman"/>
          <w:sz w:val="24"/>
          <w:szCs w:val="24"/>
        </w:rPr>
        <w:t>ji razlog za isključenje.</w:t>
      </w:r>
      <w:r w:rsidR="00DC4434">
        <w:rPr>
          <w:rFonts w:ascii="Times New Roman" w:eastAsia="Droid Sans Fallback" w:hAnsi="Times New Roman"/>
          <w:sz w:val="24"/>
          <w:szCs w:val="24"/>
        </w:rPr>
        <w:t xml:space="preserve"> </w:t>
      </w:r>
      <w:r w:rsidR="00716075" w:rsidRPr="00271201">
        <w:rPr>
          <w:rFonts w:ascii="Times New Roman" w:eastAsia="Droid Sans Fallback" w:hAnsi="Times New Roman"/>
          <w:sz w:val="24"/>
          <w:szCs w:val="24"/>
        </w:rPr>
        <w:t xml:space="preserve">Prijavitelj ispunjavanje uvjeta </w:t>
      </w:r>
      <w:r w:rsidR="006B24AB" w:rsidRPr="00271201">
        <w:rPr>
          <w:rFonts w:ascii="Times New Roman" w:eastAsia="Droid Sans Fallback" w:hAnsi="Times New Roman"/>
          <w:sz w:val="24"/>
          <w:szCs w:val="24"/>
        </w:rPr>
        <w:t xml:space="preserve">navedenih pod točkom a), b), c), </w:t>
      </w:r>
      <w:r w:rsidR="00716075" w:rsidRPr="00271201">
        <w:rPr>
          <w:rFonts w:ascii="Times New Roman" w:eastAsia="Droid Sans Fallback" w:hAnsi="Times New Roman"/>
          <w:sz w:val="24"/>
          <w:szCs w:val="24"/>
        </w:rPr>
        <w:t xml:space="preserve">d) </w:t>
      </w:r>
      <w:r w:rsidR="006B24AB" w:rsidRPr="00271201">
        <w:rPr>
          <w:rFonts w:ascii="Times New Roman" w:eastAsia="Droid Sans Fallback" w:hAnsi="Times New Roman"/>
          <w:sz w:val="24"/>
          <w:szCs w:val="24"/>
        </w:rPr>
        <w:t xml:space="preserve">i e) </w:t>
      </w:r>
      <w:r w:rsidR="00716075" w:rsidRPr="00271201">
        <w:rPr>
          <w:rFonts w:ascii="Times New Roman" w:eastAsia="Droid Sans Fallback" w:hAnsi="Times New Roman"/>
          <w:sz w:val="24"/>
          <w:szCs w:val="24"/>
        </w:rPr>
        <w:t xml:space="preserve">dokazuje dostavom Obrasca </w:t>
      </w:r>
      <w:r w:rsidR="00CF182F" w:rsidRPr="00271201">
        <w:rPr>
          <w:rFonts w:ascii="Times New Roman" w:eastAsia="Droid Sans Fallback" w:hAnsi="Times New Roman"/>
          <w:sz w:val="24"/>
          <w:szCs w:val="24"/>
        </w:rPr>
        <w:t>3</w:t>
      </w:r>
      <w:r w:rsidR="00DC4434">
        <w:rPr>
          <w:rFonts w:ascii="Times New Roman" w:eastAsia="Droid Sans Fallback" w:hAnsi="Times New Roman"/>
          <w:sz w:val="24"/>
          <w:szCs w:val="24"/>
        </w:rPr>
        <w:t>.</w:t>
      </w:r>
      <w:r w:rsidR="00716075" w:rsidRPr="00271201">
        <w:rPr>
          <w:rFonts w:ascii="Times New Roman" w:eastAsia="Droid Sans Fallback" w:hAnsi="Times New Roman"/>
          <w:sz w:val="24"/>
          <w:szCs w:val="24"/>
        </w:rPr>
        <w:t xml:space="preserve">, dok Partner ispunjavanje istih tih točaka dokazuje dostavom Obrasca </w:t>
      </w:r>
      <w:r w:rsidR="00CF182F" w:rsidRPr="00271201">
        <w:rPr>
          <w:rFonts w:ascii="Times New Roman" w:eastAsia="Droid Sans Fallback" w:hAnsi="Times New Roman"/>
          <w:sz w:val="24"/>
          <w:szCs w:val="24"/>
        </w:rPr>
        <w:t>4</w:t>
      </w:r>
      <w:r w:rsidR="00716075" w:rsidRPr="00271201">
        <w:rPr>
          <w:rFonts w:ascii="Times New Roman" w:eastAsia="Droid Sans Fallback" w:hAnsi="Times New Roman"/>
          <w:sz w:val="24"/>
          <w:szCs w:val="24"/>
        </w:rPr>
        <w:t>.</w:t>
      </w:r>
      <w:r w:rsidR="00623845" w:rsidRPr="00271201">
        <w:rPr>
          <w:rFonts w:ascii="Times New Roman" w:eastAsia="Droid Sans Fallback" w:hAnsi="Times New Roman"/>
          <w:sz w:val="24"/>
          <w:szCs w:val="24"/>
        </w:rPr>
        <w:t xml:space="preserve"> Ispunjavanje kriterija iz točke </w:t>
      </w:r>
      <w:r w:rsidR="00504D6A" w:rsidRPr="00271201">
        <w:rPr>
          <w:rFonts w:ascii="Times New Roman" w:eastAsia="Droid Sans Fallback" w:hAnsi="Times New Roman"/>
          <w:sz w:val="24"/>
          <w:szCs w:val="24"/>
        </w:rPr>
        <w:t>i</w:t>
      </w:r>
      <w:r w:rsidR="00623845" w:rsidRPr="00271201">
        <w:rPr>
          <w:rFonts w:ascii="Times New Roman" w:eastAsia="Droid Sans Fallback" w:hAnsi="Times New Roman"/>
          <w:sz w:val="24"/>
          <w:szCs w:val="24"/>
        </w:rPr>
        <w:t xml:space="preserve">) dokazuje </w:t>
      </w:r>
      <w:r w:rsidR="00DC4434">
        <w:rPr>
          <w:rFonts w:ascii="Times New Roman" w:eastAsia="Droid Sans Fallback" w:hAnsi="Times New Roman"/>
          <w:sz w:val="24"/>
          <w:szCs w:val="24"/>
        </w:rPr>
        <w:t xml:space="preserve">se </w:t>
      </w:r>
      <w:r w:rsidR="00623845" w:rsidRPr="00271201">
        <w:rPr>
          <w:rFonts w:ascii="Times New Roman" w:eastAsia="Droid Sans Fallback" w:hAnsi="Times New Roman"/>
          <w:sz w:val="24"/>
          <w:szCs w:val="24"/>
        </w:rPr>
        <w:t>dostavom Izjav</w:t>
      </w:r>
      <w:r w:rsidR="00B357DC" w:rsidRPr="00271201">
        <w:rPr>
          <w:rFonts w:ascii="Times New Roman" w:eastAsia="Droid Sans Fallback" w:hAnsi="Times New Roman"/>
          <w:sz w:val="24"/>
          <w:szCs w:val="24"/>
        </w:rPr>
        <w:t>e</w:t>
      </w:r>
      <w:r w:rsidR="00E040C1" w:rsidRPr="00271201">
        <w:rPr>
          <w:rFonts w:ascii="Times New Roman" w:eastAsia="Droid Sans Fallback" w:hAnsi="Times New Roman"/>
          <w:sz w:val="24"/>
          <w:szCs w:val="24"/>
        </w:rPr>
        <w:t xml:space="preserve"> o </w:t>
      </w:r>
      <w:r w:rsidR="00246F16" w:rsidRPr="00271201">
        <w:rPr>
          <w:rFonts w:ascii="Times New Roman" w:eastAsia="Droid Sans Fallback" w:hAnsi="Times New Roman"/>
          <w:sz w:val="24"/>
          <w:szCs w:val="24"/>
        </w:rPr>
        <w:t>primljenim potporama</w:t>
      </w:r>
    </w:p>
    <w:p w14:paraId="5C91E768" w14:textId="77777777" w:rsidR="003F0D7A" w:rsidRPr="00271201" w:rsidRDefault="003F0D7A" w:rsidP="00EE7E49">
      <w:pPr>
        <w:suppressAutoHyphens/>
        <w:spacing w:after="0" w:line="240" w:lineRule="auto"/>
        <w:ind w:left="-142" w:firstLine="862"/>
        <w:contextualSpacing/>
        <w:jc w:val="both"/>
        <w:rPr>
          <w:rFonts w:ascii="Times New Roman" w:eastAsia="Droid Sans Fallback" w:hAnsi="Times New Roman"/>
          <w:sz w:val="24"/>
          <w:szCs w:val="24"/>
        </w:rPr>
      </w:pPr>
    </w:p>
    <w:p w14:paraId="4ED46886" w14:textId="7070F950" w:rsidR="00FF185A" w:rsidRPr="00AB0100" w:rsidRDefault="00FF185A" w:rsidP="00037F54">
      <w:pPr>
        <w:pStyle w:val="Naslov2"/>
        <w:rPr>
          <w:rFonts w:eastAsia="Droid Sans Fallback"/>
          <w:sz w:val="24"/>
          <w:szCs w:val="24"/>
          <w:u w:val="single"/>
        </w:rPr>
      </w:pPr>
      <w:bookmarkStart w:id="52" w:name="_Toc6995187"/>
      <w:bookmarkStart w:id="53" w:name="_Toc11056416"/>
      <w:r w:rsidRPr="00AB0100">
        <w:rPr>
          <w:rFonts w:eastAsia="Calibri"/>
          <w:sz w:val="24"/>
          <w:szCs w:val="24"/>
          <w:u w:color="000000"/>
          <w:bdr w:val="nil"/>
          <w:lang w:eastAsia="hr-HR"/>
        </w:rPr>
        <w:t>2.4 Obaveza potpisivanja Izjava od strane Prijavitelja i ako je primjenjivo, Partnera</w:t>
      </w:r>
      <w:r w:rsidR="00DC4434" w:rsidRPr="00AB0100">
        <w:rPr>
          <w:rFonts w:eastAsia="Calibri"/>
          <w:sz w:val="24"/>
          <w:szCs w:val="24"/>
          <w:u w:color="000000"/>
          <w:bdr w:val="nil"/>
          <w:lang w:eastAsia="hr-HR"/>
        </w:rPr>
        <w:t xml:space="preserve"> (za obje Skupine Prijavitelja)</w:t>
      </w:r>
      <w:bookmarkEnd w:id="52"/>
      <w:bookmarkEnd w:id="53"/>
    </w:p>
    <w:p w14:paraId="45BAB3AC" w14:textId="77777777" w:rsidR="00FF185A" w:rsidRPr="00271201" w:rsidRDefault="00FF185A" w:rsidP="00EE7E49">
      <w:pPr>
        <w:suppressAutoHyphens/>
        <w:spacing w:after="0" w:line="240" w:lineRule="auto"/>
        <w:ind w:left="-142" w:firstLine="862"/>
        <w:contextualSpacing/>
        <w:jc w:val="both"/>
        <w:rPr>
          <w:rFonts w:ascii="Times New Roman" w:eastAsia="Droid Sans Fallback" w:hAnsi="Times New Roman"/>
          <w:sz w:val="24"/>
          <w:szCs w:val="24"/>
        </w:rPr>
      </w:pPr>
    </w:p>
    <w:p w14:paraId="268BA2E8" w14:textId="77777777" w:rsidR="00EE7E49" w:rsidRPr="00271201" w:rsidRDefault="00EE7E49" w:rsidP="00FF185A">
      <w:pPr>
        <w:suppressAutoHyphens/>
        <w:spacing w:after="0" w:line="240" w:lineRule="auto"/>
        <w:ind w:left="-142" w:firstLine="142"/>
        <w:contextualSpacing/>
        <w:jc w:val="both"/>
        <w:rPr>
          <w:rFonts w:ascii="Times New Roman" w:eastAsia="Droid Sans Fallback" w:hAnsi="Times New Roman"/>
          <w:sz w:val="24"/>
          <w:szCs w:val="24"/>
          <w:shd w:val="clear" w:color="auto" w:fill="FFFFFF" w:themeFill="background1"/>
        </w:rPr>
      </w:pPr>
      <w:r w:rsidRPr="00271201">
        <w:rPr>
          <w:rFonts w:ascii="Times New Roman" w:eastAsia="Droid Sans Fallback" w:hAnsi="Times New Roman"/>
          <w:sz w:val="24"/>
          <w:szCs w:val="24"/>
        </w:rPr>
        <w:t xml:space="preserve">Prijavitelj i Partner(i) za svoje sudjelovanje u projektu </w:t>
      </w:r>
      <w:r w:rsidRPr="00271201">
        <w:rPr>
          <w:rFonts w:ascii="Times New Roman" w:eastAsia="Droid Sans Fallback" w:hAnsi="Times New Roman"/>
          <w:b/>
          <w:sz w:val="24"/>
          <w:szCs w:val="24"/>
        </w:rPr>
        <w:t>potpisuju</w:t>
      </w:r>
      <w:r w:rsidRPr="00271201">
        <w:rPr>
          <w:rFonts w:ascii="Times New Roman" w:eastAsia="Droid Sans Fallback" w:hAnsi="Times New Roman"/>
          <w:sz w:val="24"/>
          <w:szCs w:val="24"/>
        </w:rPr>
        <w:t xml:space="preserve">: </w:t>
      </w:r>
    </w:p>
    <w:p w14:paraId="13C4C577" w14:textId="77777777" w:rsidR="00105D6C" w:rsidRPr="00271201" w:rsidRDefault="00105D6C" w:rsidP="00F02A51">
      <w:pPr>
        <w:suppressAutoHyphens/>
        <w:spacing w:after="0" w:line="240" w:lineRule="auto"/>
        <w:contextualSpacing/>
        <w:jc w:val="both"/>
        <w:rPr>
          <w:rFonts w:ascii="Times New Roman" w:eastAsia="Droid Sans Fallback" w:hAnsi="Times New Roman"/>
          <w:sz w:val="24"/>
          <w:szCs w:val="24"/>
          <w:shd w:val="clear" w:color="auto" w:fill="FFFFFF" w:themeFill="background1"/>
        </w:rPr>
      </w:pPr>
    </w:p>
    <w:p w14:paraId="7ED81043" w14:textId="41F4D6B9" w:rsidR="00105D6C" w:rsidRPr="00271201" w:rsidRDefault="00105D6C" w:rsidP="00EE7E49">
      <w:pPr>
        <w:numPr>
          <w:ilvl w:val="1"/>
          <w:numId w:val="4"/>
        </w:numPr>
        <w:shd w:val="clear" w:color="auto" w:fill="FFFFFF"/>
        <w:suppressAutoHyphens/>
        <w:spacing w:after="0" w:line="240" w:lineRule="auto"/>
        <w:ind w:left="720"/>
        <w:contextualSpacing/>
        <w:jc w:val="both"/>
        <w:rPr>
          <w:rFonts w:ascii="Times New Roman" w:eastAsia="Droid Sans Fallback" w:hAnsi="Times New Roman"/>
          <w:b/>
          <w:sz w:val="24"/>
          <w:szCs w:val="24"/>
          <w:shd w:val="clear" w:color="auto" w:fill="FFFFFF" w:themeFill="background1"/>
        </w:rPr>
      </w:pPr>
      <w:r w:rsidRPr="00271201">
        <w:rPr>
          <w:rFonts w:ascii="Times New Roman" w:eastAsia="Droid Sans Fallback" w:hAnsi="Times New Roman"/>
          <w:b/>
          <w:sz w:val="24"/>
          <w:szCs w:val="24"/>
          <w:shd w:val="clear" w:color="auto" w:fill="FFFFFF" w:themeFill="background1"/>
        </w:rPr>
        <w:t>Prijavni obrazac B</w:t>
      </w:r>
    </w:p>
    <w:p w14:paraId="66D78CBA" w14:textId="64184703" w:rsidR="00A25761" w:rsidRPr="00271201" w:rsidRDefault="00E8252E" w:rsidP="00A25761">
      <w:pPr>
        <w:shd w:val="clear" w:color="auto" w:fill="FFFFFF"/>
        <w:suppressAutoHyphens/>
        <w:spacing w:after="0" w:line="240" w:lineRule="auto"/>
        <w:ind w:left="720"/>
        <w:contextualSpacing/>
        <w:jc w:val="both"/>
        <w:rPr>
          <w:rFonts w:ascii="Times New Roman" w:eastAsia="Droid Sans Fallback" w:hAnsi="Times New Roman"/>
          <w:sz w:val="24"/>
          <w:szCs w:val="24"/>
          <w:shd w:val="clear" w:color="auto" w:fill="FFFFFF" w:themeFill="background1"/>
        </w:rPr>
      </w:pPr>
      <w:r w:rsidRPr="00271201">
        <w:rPr>
          <w:rFonts w:ascii="Times New Roman" w:eastAsia="Droid Sans Fallback" w:hAnsi="Times New Roman"/>
          <w:sz w:val="24"/>
          <w:szCs w:val="24"/>
          <w:shd w:val="clear" w:color="auto" w:fill="FFFFFF" w:themeFill="background1"/>
        </w:rPr>
        <w:t>Navedeni obrazac potpisuje Prijavitelj</w:t>
      </w:r>
      <w:r w:rsidR="00DC4434">
        <w:rPr>
          <w:rFonts w:ascii="Times New Roman" w:eastAsia="Droid Sans Fallback" w:hAnsi="Times New Roman"/>
          <w:sz w:val="24"/>
          <w:szCs w:val="24"/>
          <w:shd w:val="clear" w:color="auto" w:fill="FFFFFF" w:themeFill="background1"/>
        </w:rPr>
        <w:t>, odnosno osoba ovlaštena za zastupanje Prijavitelja</w:t>
      </w:r>
    </w:p>
    <w:p w14:paraId="3FB5CC7E" w14:textId="3B6130B6" w:rsidR="00EE7E49" w:rsidRPr="00271201" w:rsidRDefault="00EE7E49" w:rsidP="00EE7E49">
      <w:pPr>
        <w:numPr>
          <w:ilvl w:val="1"/>
          <w:numId w:val="4"/>
        </w:numPr>
        <w:shd w:val="clear" w:color="auto" w:fill="FFFFFF"/>
        <w:suppressAutoHyphens/>
        <w:spacing w:after="0" w:line="240" w:lineRule="auto"/>
        <w:ind w:left="720"/>
        <w:contextualSpacing/>
        <w:jc w:val="both"/>
        <w:rPr>
          <w:rFonts w:ascii="Times New Roman" w:eastAsia="Droid Sans Fallback" w:hAnsi="Times New Roman"/>
          <w:sz w:val="24"/>
          <w:szCs w:val="24"/>
          <w:shd w:val="clear" w:color="auto" w:fill="FFFFFF" w:themeFill="background1"/>
        </w:rPr>
      </w:pPr>
      <w:r w:rsidRPr="00271201">
        <w:rPr>
          <w:rFonts w:ascii="Times New Roman" w:eastAsia="Droid Sans Fallback" w:hAnsi="Times New Roman"/>
          <w:b/>
          <w:sz w:val="24"/>
          <w:szCs w:val="24"/>
          <w:shd w:val="clear" w:color="auto" w:fill="FFFFFF" w:themeFill="background1"/>
        </w:rPr>
        <w:t xml:space="preserve">Izjava </w:t>
      </w:r>
      <w:r w:rsidR="00063871" w:rsidRPr="00271201">
        <w:rPr>
          <w:rFonts w:ascii="Times New Roman" w:eastAsia="Droid Sans Fallback" w:hAnsi="Times New Roman"/>
          <w:b/>
          <w:sz w:val="24"/>
          <w:szCs w:val="24"/>
          <w:shd w:val="clear" w:color="auto" w:fill="FFFFFF" w:themeFill="background1"/>
        </w:rPr>
        <w:t>P</w:t>
      </w:r>
      <w:r w:rsidRPr="00271201">
        <w:rPr>
          <w:rFonts w:ascii="Times New Roman" w:eastAsia="Droid Sans Fallback" w:hAnsi="Times New Roman"/>
          <w:b/>
          <w:sz w:val="24"/>
          <w:szCs w:val="24"/>
          <w:shd w:val="clear" w:color="auto" w:fill="FFFFFF" w:themeFill="background1"/>
        </w:rPr>
        <w:t>rijavitelja</w:t>
      </w:r>
      <w:r w:rsidRPr="00271201">
        <w:rPr>
          <w:rFonts w:ascii="Times New Roman" w:eastAsia="Droid Sans Fallback" w:hAnsi="Times New Roman"/>
          <w:sz w:val="24"/>
          <w:szCs w:val="24"/>
          <w:shd w:val="clear" w:color="auto" w:fill="FFFFFF" w:themeFill="background1"/>
        </w:rPr>
        <w:t xml:space="preserve"> o istinitosti podataka, izbjegavanju dvostrukog financiranja i ispunjavanju preduvjeta za sudjelovanje u postupku dodjele bespovratnih sredstava i Izjava o partnerstvu (Obrazac </w:t>
      </w:r>
      <w:r w:rsidR="00814740" w:rsidRPr="00271201">
        <w:rPr>
          <w:rFonts w:ascii="Times New Roman" w:eastAsia="Droid Sans Fallback" w:hAnsi="Times New Roman"/>
          <w:sz w:val="24"/>
          <w:szCs w:val="24"/>
          <w:shd w:val="clear" w:color="auto" w:fill="FFFFFF" w:themeFill="background1"/>
        </w:rPr>
        <w:t>3</w:t>
      </w:r>
      <w:r w:rsidRPr="00271201">
        <w:rPr>
          <w:rFonts w:ascii="Times New Roman" w:eastAsia="Droid Sans Fallback" w:hAnsi="Times New Roman"/>
          <w:sz w:val="24"/>
          <w:szCs w:val="24"/>
          <w:shd w:val="clear" w:color="auto" w:fill="FFFFFF" w:themeFill="background1"/>
        </w:rPr>
        <w:t xml:space="preserve">) </w:t>
      </w:r>
      <w:r w:rsidR="00350478" w:rsidRPr="00271201">
        <w:rPr>
          <w:rFonts w:ascii="Times New Roman" w:eastAsia="Droid Sans Fallback" w:hAnsi="Times New Roman"/>
          <w:sz w:val="24"/>
          <w:szCs w:val="24"/>
          <w:shd w:val="clear" w:color="auto" w:fill="FFFFFF" w:themeFill="background1"/>
        </w:rPr>
        <w:t>Na Izjavu su Prijavitelji OBAVEZNI navesti pripadnost Skupini</w:t>
      </w:r>
      <w:r w:rsidR="00C63C3D" w:rsidRPr="00271201">
        <w:rPr>
          <w:rFonts w:ascii="Times New Roman" w:eastAsia="Droid Sans Fallback" w:hAnsi="Times New Roman"/>
          <w:sz w:val="24"/>
          <w:szCs w:val="24"/>
          <w:shd w:val="clear" w:color="auto" w:fill="FFFFFF" w:themeFill="background1"/>
        </w:rPr>
        <w:t xml:space="preserve"> </w:t>
      </w:r>
      <w:r w:rsidR="00350478" w:rsidRPr="00271201">
        <w:rPr>
          <w:rFonts w:ascii="Times New Roman" w:eastAsia="Droid Sans Fallback" w:hAnsi="Times New Roman"/>
          <w:sz w:val="24"/>
          <w:szCs w:val="24"/>
          <w:shd w:val="clear" w:color="auto" w:fill="FFFFFF" w:themeFill="background1"/>
        </w:rPr>
        <w:t>1 ili Skupini 2.</w:t>
      </w:r>
    </w:p>
    <w:p w14:paraId="3C72DC42" w14:textId="1C03C85A" w:rsidR="00EE7E49" w:rsidRPr="00271201" w:rsidRDefault="00EE7E49" w:rsidP="00EE7E49">
      <w:pPr>
        <w:numPr>
          <w:ilvl w:val="1"/>
          <w:numId w:val="4"/>
        </w:numPr>
        <w:shd w:val="clear" w:color="auto" w:fill="FFFFFF"/>
        <w:suppressAutoHyphens/>
        <w:spacing w:after="0" w:line="240" w:lineRule="auto"/>
        <w:ind w:left="720"/>
        <w:contextualSpacing/>
        <w:jc w:val="both"/>
        <w:rPr>
          <w:rFonts w:ascii="Times New Roman" w:eastAsia="Droid Sans Fallback" w:hAnsi="Times New Roman"/>
          <w:sz w:val="24"/>
          <w:szCs w:val="24"/>
          <w:shd w:val="clear" w:color="auto" w:fill="FFFFFF" w:themeFill="background1"/>
        </w:rPr>
      </w:pPr>
      <w:r w:rsidRPr="00271201">
        <w:rPr>
          <w:rFonts w:ascii="Times New Roman" w:eastAsia="Droid Sans Fallback" w:hAnsi="Times New Roman"/>
          <w:b/>
          <w:sz w:val="24"/>
          <w:szCs w:val="24"/>
          <w:shd w:val="clear" w:color="auto" w:fill="FFFFFF" w:themeFill="background1"/>
        </w:rPr>
        <w:t xml:space="preserve">Izjava </w:t>
      </w:r>
      <w:r w:rsidR="00063871" w:rsidRPr="00271201">
        <w:rPr>
          <w:rFonts w:ascii="Times New Roman" w:eastAsia="Droid Sans Fallback" w:hAnsi="Times New Roman"/>
          <w:b/>
          <w:sz w:val="24"/>
          <w:szCs w:val="24"/>
          <w:shd w:val="clear" w:color="auto" w:fill="FFFFFF" w:themeFill="background1"/>
        </w:rPr>
        <w:t>P</w:t>
      </w:r>
      <w:r w:rsidRPr="00271201">
        <w:rPr>
          <w:rFonts w:ascii="Times New Roman" w:eastAsia="Droid Sans Fallback" w:hAnsi="Times New Roman"/>
          <w:b/>
          <w:sz w:val="24"/>
          <w:szCs w:val="24"/>
          <w:shd w:val="clear" w:color="auto" w:fill="FFFFFF" w:themeFill="background1"/>
        </w:rPr>
        <w:t>artnera</w:t>
      </w:r>
      <w:r w:rsidRPr="00271201">
        <w:rPr>
          <w:rFonts w:ascii="Times New Roman" w:eastAsia="Droid Sans Fallback" w:hAnsi="Times New Roman"/>
          <w:sz w:val="24"/>
          <w:szCs w:val="24"/>
          <w:shd w:val="clear" w:color="auto" w:fill="FFFFFF" w:themeFill="background1"/>
        </w:rPr>
        <w:t xml:space="preserve"> o istinitosti podataka, izbjegavanju dvostrukog financiranja i ispunjavanju preduvjeta za sudjelovanje u postupku dodjele bespovratnih sredstava i Izjava o partnerstvu (Obrazac </w:t>
      </w:r>
      <w:r w:rsidR="00814740" w:rsidRPr="00271201">
        <w:rPr>
          <w:rFonts w:ascii="Times New Roman" w:eastAsia="Droid Sans Fallback" w:hAnsi="Times New Roman"/>
          <w:sz w:val="24"/>
          <w:szCs w:val="24"/>
          <w:shd w:val="clear" w:color="auto" w:fill="FFFFFF" w:themeFill="background1"/>
        </w:rPr>
        <w:t>4</w:t>
      </w:r>
      <w:r w:rsidRPr="00271201">
        <w:rPr>
          <w:rFonts w:ascii="Times New Roman" w:eastAsia="Droid Sans Fallback" w:hAnsi="Times New Roman"/>
          <w:sz w:val="24"/>
          <w:szCs w:val="24"/>
          <w:shd w:val="clear" w:color="auto" w:fill="FFFFFF" w:themeFill="background1"/>
        </w:rPr>
        <w:t xml:space="preserve">) Za svakog partnera potrebno je dostaviti zasebnu izjavu. </w:t>
      </w:r>
    </w:p>
    <w:p w14:paraId="1D78ABB1" w14:textId="42EA7FCC" w:rsidR="007760BC" w:rsidRPr="00271201" w:rsidRDefault="007760BC" w:rsidP="00ED4CD5">
      <w:pPr>
        <w:numPr>
          <w:ilvl w:val="1"/>
          <w:numId w:val="4"/>
        </w:numPr>
        <w:shd w:val="clear" w:color="auto" w:fill="FFFFFF"/>
        <w:suppressAutoHyphens/>
        <w:spacing w:after="0" w:line="240" w:lineRule="auto"/>
        <w:ind w:left="720"/>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 xml:space="preserve">Izjavu o primljenim </w:t>
      </w:r>
      <w:r w:rsidR="00D97F0F" w:rsidRPr="00271201">
        <w:rPr>
          <w:rFonts w:ascii="Times New Roman" w:eastAsia="Droid Sans Fallback" w:hAnsi="Times New Roman"/>
          <w:b/>
          <w:sz w:val="24"/>
          <w:szCs w:val="24"/>
        </w:rPr>
        <w:t>potporama</w:t>
      </w:r>
      <w:r w:rsidRPr="00271201">
        <w:rPr>
          <w:rFonts w:ascii="Times New Roman" w:eastAsia="Droid Sans Fallback" w:hAnsi="Times New Roman"/>
          <w:sz w:val="24"/>
          <w:szCs w:val="24"/>
        </w:rPr>
        <w:t xml:space="preserve"> koja je sastavni dio projektnog prijedloga.</w:t>
      </w:r>
      <w:r w:rsidR="008672C2" w:rsidRPr="00271201">
        <w:rPr>
          <w:rFonts w:ascii="Times New Roman" w:eastAsia="Droid Sans Fallback" w:hAnsi="Times New Roman"/>
          <w:sz w:val="24"/>
          <w:szCs w:val="24"/>
        </w:rPr>
        <w:t xml:space="preserve"> (Obrazac </w:t>
      </w:r>
      <w:r w:rsidR="00814740" w:rsidRPr="00271201">
        <w:rPr>
          <w:rFonts w:ascii="Times New Roman" w:eastAsia="Droid Sans Fallback" w:hAnsi="Times New Roman"/>
          <w:sz w:val="24"/>
          <w:szCs w:val="24"/>
        </w:rPr>
        <w:t>5</w:t>
      </w:r>
      <w:r w:rsidR="008672C2" w:rsidRPr="00271201">
        <w:rPr>
          <w:rFonts w:ascii="Times New Roman" w:eastAsia="Droid Sans Fallback" w:hAnsi="Times New Roman"/>
          <w:sz w:val="24"/>
          <w:szCs w:val="24"/>
        </w:rPr>
        <w:t>)</w:t>
      </w:r>
    </w:p>
    <w:p w14:paraId="395F655D" w14:textId="77777777" w:rsidR="009B7BB6" w:rsidRPr="00271201" w:rsidRDefault="009B7BB6" w:rsidP="009B7BB6">
      <w:pPr>
        <w:shd w:val="clear" w:color="auto" w:fill="FFFFFF"/>
        <w:suppressAutoHyphens/>
        <w:spacing w:after="0" w:line="240" w:lineRule="auto"/>
        <w:ind w:left="720"/>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Prijavitelj i ako je primjenjivo, svaki od Partnera moraju dostaviti zasebnu izjavu.</w:t>
      </w:r>
    </w:p>
    <w:p w14:paraId="0DCBD556" w14:textId="77777777" w:rsidR="00A15F8A" w:rsidRPr="00271201" w:rsidRDefault="00ED4CD5" w:rsidP="00A15F8A">
      <w:pPr>
        <w:numPr>
          <w:ilvl w:val="1"/>
          <w:numId w:val="4"/>
        </w:numPr>
        <w:shd w:val="clear" w:color="auto" w:fill="FFFFFF"/>
        <w:suppressAutoHyphens/>
        <w:spacing w:after="0" w:line="240" w:lineRule="auto"/>
        <w:ind w:left="720"/>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Izjava</w:t>
      </w:r>
      <w:r w:rsidR="009040DC" w:rsidRPr="00271201">
        <w:rPr>
          <w:rFonts w:ascii="Times New Roman" w:eastAsia="Droid Sans Fallback" w:hAnsi="Times New Roman"/>
          <w:b/>
          <w:i/>
          <w:sz w:val="24"/>
          <w:szCs w:val="24"/>
        </w:rPr>
        <w:t xml:space="preserve"> </w:t>
      </w:r>
      <w:r w:rsidR="009040DC" w:rsidRPr="00271201">
        <w:rPr>
          <w:rFonts w:ascii="Times New Roman" w:eastAsia="Droid Sans Fallback" w:hAnsi="Times New Roman"/>
          <w:b/>
          <w:sz w:val="24"/>
          <w:szCs w:val="24"/>
        </w:rPr>
        <w:t>o</w:t>
      </w:r>
      <w:r w:rsidR="009040DC" w:rsidRPr="00271201">
        <w:rPr>
          <w:rFonts w:ascii="Times New Roman" w:eastAsia="Droid Sans Fallback" w:hAnsi="Times New Roman"/>
          <w:b/>
          <w:i/>
          <w:sz w:val="24"/>
          <w:szCs w:val="24"/>
        </w:rPr>
        <w:t xml:space="preserve"> </w:t>
      </w:r>
      <w:r w:rsidR="009040DC" w:rsidRPr="00271201">
        <w:rPr>
          <w:rFonts w:ascii="Times New Roman" w:eastAsia="Droid Sans Fallback" w:hAnsi="Times New Roman"/>
          <w:b/>
          <w:sz w:val="24"/>
          <w:szCs w:val="24"/>
        </w:rPr>
        <w:t>broju zaposlenih</w:t>
      </w:r>
      <w:r w:rsidRPr="00271201">
        <w:rPr>
          <w:rFonts w:ascii="Times New Roman" w:eastAsia="Droid Sans Fallback" w:hAnsi="Times New Roman"/>
          <w:b/>
          <w:i/>
          <w:sz w:val="24"/>
          <w:szCs w:val="24"/>
        </w:rPr>
        <w:t xml:space="preserve"> </w:t>
      </w:r>
      <w:r w:rsidRPr="00271201">
        <w:rPr>
          <w:rFonts w:ascii="Times New Roman" w:eastAsia="Droid Sans Fallback" w:hAnsi="Times New Roman"/>
          <w:sz w:val="24"/>
          <w:szCs w:val="24"/>
        </w:rPr>
        <w:t>(Obrazac 6)</w:t>
      </w:r>
      <w:r w:rsidR="00504D6A" w:rsidRPr="00271201">
        <w:rPr>
          <w:rFonts w:ascii="Times New Roman" w:eastAsia="Droid Sans Fallback" w:hAnsi="Times New Roman"/>
          <w:sz w:val="24"/>
          <w:szCs w:val="24"/>
        </w:rPr>
        <w:t xml:space="preserve"> </w:t>
      </w:r>
      <w:r w:rsidR="009040DC" w:rsidRPr="00271201">
        <w:rPr>
          <w:rFonts w:ascii="Times New Roman" w:eastAsia="Droid Sans Fallback" w:hAnsi="Times New Roman"/>
          <w:sz w:val="24"/>
          <w:szCs w:val="24"/>
        </w:rPr>
        <w:t>Primjenjivo</w:t>
      </w:r>
      <w:r w:rsidR="00504D6A" w:rsidRPr="00271201">
        <w:rPr>
          <w:rFonts w:ascii="Times New Roman" w:eastAsia="Droid Sans Fallback" w:hAnsi="Times New Roman"/>
          <w:sz w:val="24"/>
          <w:szCs w:val="24"/>
        </w:rPr>
        <w:t xml:space="preserve"> samo za Prijavitelje Skupine 1</w:t>
      </w:r>
    </w:p>
    <w:p w14:paraId="69E9B091" w14:textId="5949C198" w:rsidR="00A15F8A" w:rsidRPr="00271201" w:rsidRDefault="00A15F8A" w:rsidP="00A15F8A">
      <w:pPr>
        <w:numPr>
          <w:ilvl w:val="1"/>
          <w:numId w:val="4"/>
        </w:numPr>
        <w:shd w:val="clear" w:color="auto" w:fill="FFFFFF"/>
        <w:suppressAutoHyphens/>
        <w:spacing w:after="0" w:line="240" w:lineRule="auto"/>
        <w:ind w:left="720"/>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Izjava o odricanju prava na prigovor</w:t>
      </w:r>
      <w:r w:rsidRPr="00271201">
        <w:rPr>
          <w:rFonts w:ascii="Times New Roman" w:eastAsia="Droid Sans Fallback" w:hAnsi="Times New Roman"/>
          <w:sz w:val="24"/>
          <w:szCs w:val="24"/>
        </w:rPr>
        <w:t xml:space="preserve"> (Obrazac 7) </w:t>
      </w:r>
      <w:r w:rsidRPr="00271201">
        <w:rPr>
          <w:rFonts w:ascii="Times New Roman" w:eastAsia="Droid Sans Fallback" w:hAnsi="Times New Roman"/>
          <w:sz w:val="24"/>
          <w:szCs w:val="24"/>
          <w:u w:val="single"/>
        </w:rPr>
        <w:t xml:space="preserve">Primjenjivo samo na Prijavitelje kojima će biti dodijeljena bespovratna sredstva. </w:t>
      </w:r>
      <w:r w:rsidRPr="00271201">
        <w:rPr>
          <w:rFonts w:ascii="Times New Roman" w:eastAsia="Droid Sans Fallback" w:hAnsi="Times New Roman"/>
          <w:sz w:val="24"/>
          <w:szCs w:val="24"/>
        </w:rPr>
        <w:t xml:space="preserve">Izjava treba biti koncipirana na način da sadrži i </w:t>
      </w:r>
      <w:r w:rsidR="008D1418">
        <w:rPr>
          <w:rFonts w:ascii="Times New Roman" w:eastAsia="Droid Sans Fallback" w:hAnsi="Times New Roman"/>
          <w:sz w:val="24"/>
          <w:szCs w:val="24"/>
        </w:rPr>
        <w:br/>
      </w:r>
      <w:r w:rsidR="008D1418">
        <w:rPr>
          <w:rFonts w:ascii="Times New Roman" w:eastAsia="Droid Sans Fallback" w:hAnsi="Times New Roman"/>
          <w:sz w:val="24"/>
          <w:szCs w:val="24"/>
        </w:rPr>
        <w:br/>
      </w:r>
      <w:r w:rsidRPr="00271201">
        <w:rPr>
          <w:rFonts w:ascii="Times New Roman" w:eastAsia="Droid Sans Fallback" w:hAnsi="Times New Roman"/>
          <w:sz w:val="24"/>
          <w:szCs w:val="24"/>
        </w:rPr>
        <w:lastRenderedPageBreak/>
        <w:t>izjavu Prijavitelja da je obaviješten o razlozima zbog kojih se može odreći od prava na prigovor, da je s istima upoznat, u potpunosti ih je razumio, kao i da se jednom dana izjava o odricanju ne može opozvati.</w:t>
      </w:r>
      <w:r w:rsidRPr="00271201">
        <w:rPr>
          <w:rFonts w:ascii="Times New Roman" w:hAnsi="Times New Roman"/>
          <w:sz w:val="24"/>
          <w:szCs w:val="24"/>
        </w:rPr>
        <w:t xml:space="preserve"> </w:t>
      </w:r>
    </w:p>
    <w:p w14:paraId="1BC0863E" w14:textId="77777777" w:rsidR="00EE7E49" w:rsidRPr="00271201" w:rsidRDefault="00EE7E49" w:rsidP="00EE7E49">
      <w:pPr>
        <w:suppressAutoHyphens/>
        <w:spacing w:after="0" w:line="240" w:lineRule="auto"/>
        <w:contextualSpacing/>
        <w:jc w:val="both"/>
        <w:rPr>
          <w:rFonts w:ascii="Times New Roman" w:eastAsia="Droid Sans Fallback" w:hAnsi="Times New Roman"/>
          <w:sz w:val="24"/>
          <w:szCs w:val="24"/>
          <w:highlight w:val="yellow"/>
        </w:rPr>
      </w:pPr>
    </w:p>
    <w:p w14:paraId="69255525" w14:textId="0065B8E3" w:rsidR="006A5659" w:rsidRDefault="00EE7E49" w:rsidP="006A5659">
      <w:pPr>
        <w:suppressAutoHyphens/>
        <w:spacing w:after="0" w:line="240" w:lineRule="auto"/>
        <w:contextualSpacing/>
        <w:jc w:val="both"/>
        <w:rPr>
          <w:rFonts w:ascii="Times New Roman" w:eastAsia="Droid Sans Fallback" w:hAnsi="Times New Roman"/>
          <w:sz w:val="24"/>
          <w:szCs w:val="24"/>
          <w:shd w:val="clear" w:color="auto" w:fill="FFFFFF" w:themeFill="background1"/>
        </w:rPr>
      </w:pPr>
      <w:r w:rsidRPr="00271201">
        <w:rPr>
          <w:rFonts w:ascii="Times New Roman" w:eastAsia="Droid Sans Fallback" w:hAnsi="Times New Roman"/>
          <w:sz w:val="24"/>
          <w:szCs w:val="24"/>
          <w:shd w:val="clear" w:color="auto" w:fill="FFFFFF" w:themeFill="background1"/>
        </w:rPr>
        <w:tab/>
      </w:r>
      <w:r w:rsidRPr="00D2588A">
        <w:rPr>
          <w:rFonts w:ascii="Times New Roman" w:eastAsia="Droid Sans Fallback" w:hAnsi="Times New Roman"/>
          <w:b/>
          <w:sz w:val="24"/>
          <w:szCs w:val="24"/>
          <w:shd w:val="clear" w:color="auto" w:fill="FFFFFF" w:themeFill="background1"/>
        </w:rPr>
        <w:t>Navedene izjave potpisuje osoba ovlaštena za zastupanje Prijavitelja i ako je primjenjivo, Partnera, koja je kao osoba ovlaštena za zastupanje upisana u odgovarajući registar pravnih osoba u R</w:t>
      </w:r>
      <w:r w:rsidR="00D2588A">
        <w:rPr>
          <w:rFonts w:ascii="Times New Roman" w:eastAsia="Droid Sans Fallback" w:hAnsi="Times New Roman"/>
          <w:b/>
          <w:sz w:val="24"/>
          <w:szCs w:val="24"/>
          <w:shd w:val="clear" w:color="auto" w:fill="FFFFFF" w:themeFill="background1"/>
        </w:rPr>
        <w:t xml:space="preserve">epublici </w:t>
      </w:r>
      <w:r w:rsidRPr="00D2588A">
        <w:rPr>
          <w:rFonts w:ascii="Times New Roman" w:eastAsia="Droid Sans Fallback" w:hAnsi="Times New Roman"/>
          <w:b/>
          <w:sz w:val="24"/>
          <w:szCs w:val="24"/>
          <w:shd w:val="clear" w:color="auto" w:fill="FFFFFF" w:themeFill="background1"/>
        </w:rPr>
        <w:t>H</w:t>
      </w:r>
      <w:r w:rsidR="00D2588A">
        <w:rPr>
          <w:rFonts w:ascii="Times New Roman" w:eastAsia="Droid Sans Fallback" w:hAnsi="Times New Roman"/>
          <w:b/>
          <w:sz w:val="24"/>
          <w:szCs w:val="24"/>
          <w:shd w:val="clear" w:color="auto" w:fill="FFFFFF" w:themeFill="background1"/>
        </w:rPr>
        <w:t>rvatskoj</w:t>
      </w:r>
      <w:r w:rsidR="00D30B76">
        <w:rPr>
          <w:rFonts w:ascii="Times New Roman" w:eastAsia="Droid Sans Fallback" w:hAnsi="Times New Roman"/>
          <w:b/>
          <w:sz w:val="24"/>
          <w:szCs w:val="24"/>
          <w:shd w:val="clear" w:color="auto" w:fill="FFFFFF" w:themeFill="background1"/>
        </w:rPr>
        <w:t>, na dan potpisivanja</w:t>
      </w:r>
      <w:r w:rsidR="00D2588A">
        <w:rPr>
          <w:rFonts w:ascii="Times New Roman" w:eastAsia="Droid Sans Fallback" w:hAnsi="Times New Roman"/>
          <w:b/>
          <w:sz w:val="24"/>
          <w:szCs w:val="24"/>
          <w:shd w:val="clear" w:color="auto" w:fill="FFFFFF" w:themeFill="background1"/>
        </w:rPr>
        <w:t>.</w:t>
      </w:r>
      <w:r w:rsidR="00C61D31" w:rsidRPr="00271201">
        <w:rPr>
          <w:rFonts w:ascii="Times New Roman" w:eastAsia="Droid Sans Fallback" w:hAnsi="Times New Roman"/>
          <w:sz w:val="24"/>
          <w:szCs w:val="24"/>
          <w:shd w:val="clear" w:color="auto" w:fill="FFFFFF" w:themeFill="background1"/>
        </w:rPr>
        <w:t xml:space="preserve"> </w:t>
      </w:r>
      <w:bookmarkStart w:id="54" w:name="_Toc450810550"/>
    </w:p>
    <w:p w14:paraId="730D7FEA" w14:textId="0C1A4364" w:rsidR="00D2588A" w:rsidRPr="00271201" w:rsidRDefault="00D2588A" w:rsidP="00D2588A">
      <w:pPr>
        <w:suppressAutoHyphens/>
        <w:spacing w:after="0" w:line="240" w:lineRule="auto"/>
        <w:contextualSpacing/>
        <w:jc w:val="both"/>
        <w:rPr>
          <w:rFonts w:ascii="Times New Roman" w:eastAsia="Droid Sans Fallback" w:hAnsi="Times New Roman"/>
          <w:sz w:val="24"/>
          <w:szCs w:val="24"/>
          <w:shd w:val="clear" w:color="auto" w:fill="FFFFFF" w:themeFill="background1"/>
        </w:rPr>
      </w:pPr>
      <w:r w:rsidRPr="00D2588A">
        <w:rPr>
          <w:rFonts w:ascii="Times New Roman" w:eastAsia="Droid Sans Fallback" w:hAnsi="Times New Roman"/>
          <w:sz w:val="24"/>
          <w:szCs w:val="24"/>
          <w:shd w:val="clear" w:color="auto" w:fill="FFFFFF" w:themeFill="background1"/>
        </w:rPr>
        <w:t>Ukoliko pri</w:t>
      </w:r>
      <w:r>
        <w:rPr>
          <w:rFonts w:ascii="Times New Roman" w:eastAsia="Droid Sans Fallback" w:hAnsi="Times New Roman"/>
          <w:sz w:val="24"/>
          <w:szCs w:val="24"/>
          <w:shd w:val="clear" w:color="auto" w:fill="FFFFFF" w:themeFill="background1"/>
        </w:rPr>
        <w:t xml:space="preserve">je podnošenja projektne prijave </w:t>
      </w:r>
      <w:r w:rsidRPr="00D2588A">
        <w:rPr>
          <w:rFonts w:ascii="Times New Roman" w:eastAsia="Droid Sans Fallback" w:hAnsi="Times New Roman"/>
          <w:sz w:val="24"/>
          <w:szCs w:val="24"/>
          <w:shd w:val="clear" w:color="auto" w:fill="FFFFFF" w:themeFill="background1"/>
        </w:rPr>
        <w:t>Prijavitelj ut</w:t>
      </w:r>
      <w:r>
        <w:rPr>
          <w:rFonts w:ascii="Times New Roman" w:eastAsia="Droid Sans Fallback" w:hAnsi="Times New Roman"/>
          <w:sz w:val="24"/>
          <w:szCs w:val="24"/>
          <w:shd w:val="clear" w:color="auto" w:fill="FFFFFF" w:themeFill="background1"/>
        </w:rPr>
        <w:t>vrdi kako Potpisnik/</w:t>
      </w:r>
      <w:proofErr w:type="spellStart"/>
      <w:r>
        <w:rPr>
          <w:rFonts w:ascii="Times New Roman" w:eastAsia="Droid Sans Fallback" w:hAnsi="Times New Roman"/>
          <w:sz w:val="24"/>
          <w:szCs w:val="24"/>
          <w:shd w:val="clear" w:color="auto" w:fill="FFFFFF" w:themeFill="background1"/>
        </w:rPr>
        <w:t>ica</w:t>
      </w:r>
      <w:proofErr w:type="spellEnd"/>
      <w:r>
        <w:rPr>
          <w:rFonts w:ascii="Times New Roman" w:eastAsia="Droid Sans Fallback" w:hAnsi="Times New Roman"/>
          <w:sz w:val="24"/>
          <w:szCs w:val="24"/>
          <w:shd w:val="clear" w:color="auto" w:fill="FFFFFF" w:themeFill="background1"/>
        </w:rPr>
        <w:t xml:space="preserve"> Izjave Obrazac 3. i/ili</w:t>
      </w:r>
      <w:r w:rsidRPr="00D2588A">
        <w:rPr>
          <w:rFonts w:ascii="Times New Roman" w:eastAsia="Droid Sans Fallback" w:hAnsi="Times New Roman"/>
          <w:sz w:val="24"/>
          <w:szCs w:val="24"/>
          <w:shd w:val="clear" w:color="auto" w:fill="FFFFFF" w:themeFill="background1"/>
        </w:rPr>
        <w:t xml:space="preserve"> Obrazac </w:t>
      </w:r>
      <w:r>
        <w:rPr>
          <w:rFonts w:ascii="Times New Roman" w:eastAsia="Droid Sans Fallback" w:hAnsi="Times New Roman"/>
          <w:sz w:val="24"/>
          <w:szCs w:val="24"/>
          <w:shd w:val="clear" w:color="auto" w:fill="FFFFFF" w:themeFill="background1"/>
        </w:rPr>
        <w:t xml:space="preserve">4., nije evidentiran u odgovarajućem registru </w:t>
      </w:r>
      <w:r w:rsidRPr="00D2588A">
        <w:rPr>
          <w:rFonts w:ascii="Times New Roman" w:eastAsia="Droid Sans Fallback" w:hAnsi="Times New Roman"/>
          <w:sz w:val="24"/>
          <w:szCs w:val="24"/>
          <w:shd w:val="clear" w:color="auto" w:fill="FFFFFF" w:themeFill="background1"/>
        </w:rPr>
        <w:t>kao osoba ovlaštena za zastupanje i u mandatu, dužan je u okvir</w:t>
      </w:r>
      <w:r>
        <w:rPr>
          <w:rFonts w:ascii="Times New Roman" w:eastAsia="Droid Sans Fallback" w:hAnsi="Times New Roman"/>
          <w:sz w:val="24"/>
          <w:szCs w:val="24"/>
          <w:shd w:val="clear" w:color="auto" w:fill="FFFFFF" w:themeFill="background1"/>
        </w:rPr>
        <w:t xml:space="preserve">u projektne prijave </w:t>
      </w:r>
      <w:r w:rsidRPr="00D2588A">
        <w:rPr>
          <w:rFonts w:ascii="Times New Roman" w:eastAsia="Droid Sans Fallback" w:hAnsi="Times New Roman"/>
          <w:sz w:val="24"/>
          <w:szCs w:val="24"/>
          <w:shd w:val="clear" w:color="auto" w:fill="FFFFFF" w:themeFill="background1"/>
        </w:rPr>
        <w:t xml:space="preserve">dostaviti </w:t>
      </w:r>
      <w:r>
        <w:rPr>
          <w:rFonts w:ascii="Times New Roman" w:eastAsia="Droid Sans Fallback" w:hAnsi="Times New Roman"/>
          <w:sz w:val="24"/>
          <w:szCs w:val="24"/>
          <w:shd w:val="clear" w:color="auto" w:fill="FFFFFF" w:themeFill="background1"/>
        </w:rPr>
        <w:t xml:space="preserve">dokaz o </w:t>
      </w:r>
      <w:r w:rsidR="00D30B76">
        <w:rPr>
          <w:rFonts w:ascii="Times New Roman" w:eastAsia="Droid Sans Fallback" w:hAnsi="Times New Roman"/>
          <w:sz w:val="24"/>
          <w:szCs w:val="24"/>
          <w:shd w:val="clear" w:color="auto" w:fill="FFFFFF" w:themeFill="background1"/>
        </w:rPr>
        <w:t>izdanom rješenju</w:t>
      </w:r>
      <w:r>
        <w:rPr>
          <w:rFonts w:ascii="Times New Roman" w:eastAsia="Droid Sans Fallback" w:hAnsi="Times New Roman"/>
          <w:sz w:val="24"/>
          <w:szCs w:val="24"/>
          <w:shd w:val="clear" w:color="auto" w:fill="FFFFFF" w:themeFill="background1"/>
        </w:rPr>
        <w:t xml:space="preserve"> za upis promjene osobe ovlaštene za zastupanje u odgovarajući registar. </w:t>
      </w:r>
    </w:p>
    <w:p w14:paraId="6A555598" w14:textId="77777777" w:rsidR="0041664D" w:rsidRPr="00271201" w:rsidRDefault="0041664D" w:rsidP="006A5659">
      <w:pPr>
        <w:suppressAutoHyphens/>
        <w:spacing w:after="0" w:line="240" w:lineRule="auto"/>
        <w:contextualSpacing/>
        <w:jc w:val="both"/>
        <w:rPr>
          <w:rFonts w:ascii="Times New Roman" w:eastAsia="Droid Sans Fallback" w:hAnsi="Times New Roman"/>
          <w:sz w:val="24"/>
          <w:szCs w:val="24"/>
          <w:shd w:val="clear" w:color="auto" w:fill="FFFFFF" w:themeFill="background1"/>
        </w:rPr>
      </w:pPr>
    </w:p>
    <w:p w14:paraId="61313184" w14:textId="53F7DE53" w:rsidR="009C6DE7" w:rsidRPr="00AB0100" w:rsidRDefault="009C6DE7" w:rsidP="00037F54">
      <w:pPr>
        <w:pStyle w:val="Naslov2"/>
        <w:rPr>
          <w:rFonts w:eastAsia="Calibri"/>
          <w:sz w:val="24"/>
          <w:szCs w:val="24"/>
          <w:u w:color="000000"/>
          <w:bdr w:val="nil"/>
          <w:lang w:eastAsia="hr-HR"/>
        </w:rPr>
      </w:pPr>
      <w:bookmarkStart w:id="55" w:name="_Toc6995188"/>
      <w:bookmarkStart w:id="56" w:name="_Toc11056417"/>
      <w:r w:rsidRPr="00AB0100">
        <w:rPr>
          <w:rFonts w:eastAsia="Calibri"/>
          <w:sz w:val="24"/>
          <w:szCs w:val="24"/>
          <w:u w:color="000000"/>
          <w:bdr w:val="nil"/>
          <w:lang w:eastAsia="hr-HR"/>
        </w:rPr>
        <w:t>2.</w:t>
      </w:r>
      <w:r w:rsidR="00FF185A" w:rsidRPr="00AB0100">
        <w:rPr>
          <w:rFonts w:eastAsia="Calibri"/>
          <w:sz w:val="24"/>
          <w:szCs w:val="24"/>
          <w:u w:color="000000"/>
          <w:bdr w:val="nil"/>
          <w:lang w:eastAsia="hr-HR"/>
        </w:rPr>
        <w:t xml:space="preserve">5 </w:t>
      </w:r>
      <w:r w:rsidRPr="00AB0100">
        <w:rPr>
          <w:rFonts w:eastAsia="Calibri"/>
          <w:sz w:val="24"/>
          <w:szCs w:val="24"/>
          <w:u w:color="000000"/>
          <w:bdr w:val="nil"/>
          <w:lang w:eastAsia="hr-HR"/>
        </w:rPr>
        <w:t xml:space="preserve">Broj projektnih prijedloga po </w:t>
      </w:r>
      <w:r w:rsidR="003C4A8C" w:rsidRPr="00AB0100">
        <w:rPr>
          <w:rFonts w:eastAsia="Calibri"/>
          <w:sz w:val="24"/>
          <w:szCs w:val="24"/>
          <w:u w:color="000000"/>
          <w:bdr w:val="nil"/>
          <w:lang w:eastAsia="hr-HR"/>
        </w:rPr>
        <w:t>Prijavitelj</w:t>
      </w:r>
      <w:r w:rsidRPr="00AB0100">
        <w:rPr>
          <w:rFonts w:eastAsia="Calibri"/>
          <w:sz w:val="24"/>
          <w:szCs w:val="24"/>
          <w:u w:color="000000"/>
          <w:bdr w:val="nil"/>
          <w:lang w:eastAsia="hr-HR"/>
        </w:rPr>
        <w:t>u</w:t>
      </w:r>
      <w:bookmarkEnd w:id="54"/>
      <w:bookmarkEnd w:id="55"/>
      <w:bookmarkEnd w:id="56"/>
    </w:p>
    <w:p w14:paraId="7FF159CF" w14:textId="77777777" w:rsidR="005172D6" w:rsidRPr="00271201" w:rsidRDefault="005172D6" w:rsidP="005172D6">
      <w:pPr>
        <w:autoSpaceDE w:val="0"/>
        <w:autoSpaceDN w:val="0"/>
        <w:adjustRightInd w:val="0"/>
        <w:spacing w:after="0" w:line="240" w:lineRule="auto"/>
        <w:ind w:firstLine="708"/>
        <w:jc w:val="both"/>
        <w:rPr>
          <w:rFonts w:ascii="Times New Roman" w:hAnsi="Times New Roman"/>
          <w:sz w:val="24"/>
          <w:szCs w:val="24"/>
        </w:rPr>
      </w:pPr>
    </w:p>
    <w:p w14:paraId="690F4F9C" w14:textId="7E65519C" w:rsidR="005172D6" w:rsidRPr="00271201" w:rsidRDefault="005172D6" w:rsidP="005172D6">
      <w:pPr>
        <w:autoSpaceDE w:val="0"/>
        <w:autoSpaceDN w:val="0"/>
        <w:adjustRightInd w:val="0"/>
        <w:spacing w:after="0" w:line="240" w:lineRule="auto"/>
        <w:ind w:firstLine="708"/>
        <w:jc w:val="both"/>
        <w:rPr>
          <w:rFonts w:ascii="Times New Roman" w:eastAsia="Droid Sans Fallback" w:hAnsi="Times New Roman"/>
          <w:sz w:val="24"/>
          <w:szCs w:val="24"/>
        </w:rPr>
      </w:pPr>
      <w:r w:rsidRPr="00271201">
        <w:rPr>
          <w:rFonts w:ascii="Times New Roman" w:hAnsi="Times New Roman"/>
          <w:sz w:val="24"/>
          <w:szCs w:val="24"/>
        </w:rPr>
        <w:t xml:space="preserve"> </w:t>
      </w:r>
      <w:r w:rsidRPr="00271201">
        <w:rPr>
          <w:rFonts w:ascii="Times New Roman" w:eastAsia="Droid Sans Fallback" w:hAnsi="Times New Roman"/>
          <w:sz w:val="24"/>
          <w:szCs w:val="24"/>
        </w:rPr>
        <w:t>Prijavitelj ne može dostaviti više od jednog</w:t>
      </w:r>
      <w:r w:rsidR="00750390" w:rsidRPr="00271201">
        <w:rPr>
          <w:rFonts w:ascii="Times New Roman" w:eastAsia="Droid Sans Fallback" w:hAnsi="Times New Roman"/>
          <w:sz w:val="24"/>
          <w:szCs w:val="24"/>
        </w:rPr>
        <w:t xml:space="preserve"> projektnog</w:t>
      </w:r>
      <w:r w:rsidRPr="00271201">
        <w:rPr>
          <w:rFonts w:ascii="Times New Roman" w:eastAsia="Droid Sans Fallback" w:hAnsi="Times New Roman"/>
          <w:sz w:val="24"/>
          <w:szCs w:val="24"/>
        </w:rPr>
        <w:t xml:space="preserve"> prijedloga na ovaj Poziv. Ukoliko tijekom procesa dodjele projektni prijedlog bude odbijen, </w:t>
      </w:r>
      <w:r w:rsidR="008F1568" w:rsidRPr="00271201">
        <w:rPr>
          <w:rFonts w:ascii="Times New Roman" w:eastAsia="Droid Sans Fallback" w:hAnsi="Times New Roman"/>
          <w:sz w:val="24"/>
          <w:szCs w:val="24"/>
        </w:rPr>
        <w:t>P</w:t>
      </w:r>
      <w:r w:rsidRPr="00271201">
        <w:rPr>
          <w:rFonts w:ascii="Times New Roman" w:eastAsia="Droid Sans Fallback" w:hAnsi="Times New Roman"/>
          <w:sz w:val="24"/>
          <w:szCs w:val="24"/>
        </w:rPr>
        <w:t xml:space="preserve">rijavitelj može dostaviti novi projektni prijedlog. </w:t>
      </w:r>
    </w:p>
    <w:p w14:paraId="3C1E025A" w14:textId="77777777" w:rsidR="00575E55" w:rsidRPr="00271201" w:rsidRDefault="00575E55" w:rsidP="005172D6">
      <w:pPr>
        <w:autoSpaceDE w:val="0"/>
        <w:autoSpaceDN w:val="0"/>
        <w:adjustRightInd w:val="0"/>
        <w:spacing w:after="0" w:line="240" w:lineRule="auto"/>
        <w:ind w:firstLine="708"/>
        <w:jc w:val="both"/>
        <w:rPr>
          <w:rFonts w:ascii="Times New Roman" w:eastAsia="Droid Sans Fallback" w:hAnsi="Times New Roman"/>
          <w:sz w:val="24"/>
          <w:szCs w:val="24"/>
        </w:rPr>
      </w:pPr>
    </w:p>
    <w:p w14:paraId="16E0E25D" w14:textId="67A18FFE" w:rsidR="009C6DE7" w:rsidRPr="00271201" w:rsidRDefault="00575E55" w:rsidP="005172D6">
      <w:pPr>
        <w:shd w:val="clear" w:color="auto" w:fill="FFFFFF" w:themeFill="background1"/>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83C48" w:rsidRPr="00271201">
        <w:rPr>
          <w:rFonts w:ascii="Times New Roman" w:eastAsia="Droid Sans Fallback" w:hAnsi="Times New Roman"/>
          <w:sz w:val="24"/>
          <w:szCs w:val="24"/>
        </w:rPr>
        <w:t>U slučaju da P</w:t>
      </w:r>
      <w:r w:rsidR="005172D6" w:rsidRPr="00271201">
        <w:rPr>
          <w:rFonts w:ascii="Times New Roman" w:eastAsia="Droid Sans Fallback" w:hAnsi="Times New Roman"/>
          <w:sz w:val="24"/>
          <w:szCs w:val="24"/>
        </w:rPr>
        <w:t xml:space="preserve">rijavitelj podnese više od jednog projektnog prijedloga, u postupak dodjele bit će uključen samo prvotno podnesen projektni prijedlog, dok će ostali projektni prijedlozi biti isključeni iz postupka. </w:t>
      </w:r>
    </w:p>
    <w:p w14:paraId="4C58C44E" w14:textId="77777777" w:rsidR="009F09AB" w:rsidRPr="00271201" w:rsidRDefault="009F09AB" w:rsidP="009C6DE7">
      <w:pPr>
        <w:shd w:val="clear" w:color="auto" w:fill="FFFFFF" w:themeFill="background1"/>
        <w:suppressAutoHyphens/>
        <w:spacing w:after="0" w:line="240" w:lineRule="auto"/>
        <w:jc w:val="both"/>
        <w:rPr>
          <w:rFonts w:ascii="Times New Roman" w:eastAsia="Droid Sans Fallback" w:hAnsi="Times New Roman"/>
          <w:sz w:val="24"/>
          <w:szCs w:val="24"/>
        </w:rPr>
      </w:pPr>
    </w:p>
    <w:p w14:paraId="046FB8DC" w14:textId="77777777" w:rsidR="009C6DE7" w:rsidRPr="00271201" w:rsidRDefault="00A94EB4" w:rsidP="007C191F">
      <w:pPr>
        <w:shd w:val="clear" w:color="auto" w:fill="FFFFFF" w:themeFill="background1"/>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3C4A8C" w:rsidRPr="00271201">
        <w:rPr>
          <w:rFonts w:ascii="Times New Roman" w:eastAsia="Droid Sans Fallback" w:hAnsi="Times New Roman"/>
          <w:sz w:val="24"/>
          <w:szCs w:val="24"/>
        </w:rPr>
        <w:t>Prijavitelj</w:t>
      </w:r>
      <w:r w:rsidR="009C6DE7" w:rsidRPr="00271201">
        <w:rPr>
          <w:rFonts w:ascii="Times New Roman" w:eastAsia="Droid Sans Fallback" w:hAnsi="Times New Roman"/>
          <w:sz w:val="24"/>
          <w:szCs w:val="24"/>
        </w:rPr>
        <w:t xml:space="preserve"> može istovremeno biti </w:t>
      </w:r>
      <w:r w:rsidR="006B01A6" w:rsidRPr="00271201">
        <w:rPr>
          <w:rFonts w:ascii="Times New Roman" w:eastAsia="Droid Sans Fallback" w:hAnsi="Times New Roman"/>
          <w:sz w:val="24"/>
          <w:szCs w:val="24"/>
        </w:rPr>
        <w:t>Partner</w:t>
      </w:r>
      <w:r w:rsidR="009C6DE7" w:rsidRPr="00271201">
        <w:rPr>
          <w:rFonts w:ascii="Times New Roman" w:eastAsia="Droid Sans Fallback" w:hAnsi="Times New Roman"/>
          <w:sz w:val="24"/>
          <w:szCs w:val="24"/>
        </w:rPr>
        <w:t xml:space="preserve"> </w:t>
      </w:r>
      <w:r w:rsidR="00C40E5D" w:rsidRPr="00271201">
        <w:rPr>
          <w:rFonts w:ascii="Times New Roman" w:eastAsia="Droid Sans Fallback" w:hAnsi="Times New Roman"/>
          <w:sz w:val="24"/>
          <w:szCs w:val="24"/>
        </w:rPr>
        <w:t xml:space="preserve">najviše </w:t>
      </w:r>
      <w:r w:rsidR="009C6DE7" w:rsidRPr="00271201">
        <w:rPr>
          <w:rFonts w:ascii="Times New Roman" w:eastAsia="Droid Sans Fallback" w:hAnsi="Times New Roman"/>
          <w:sz w:val="24"/>
          <w:szCs w:val="24"/>
        </w:rPr>
        <w:t xml:space="preserve">u </w:t>
      </w:r>
      <w:r w:rsidR="00C40E5D" w:rsidRPr="00271201">
        <w:rPr>
          <w:rFonts w:ascii="Times New Roman" w:eastAsia="Droid Sans Fallback" w:hAnsi="Times New Roman"/>
          <w:sz w:val="24"/>
          <w:szCs w:val="24"/>
        </w:rPr>
        <w:t>još dva projektna prijedloga</w:t>
      </w:r>
      <w:r w:rsidR="009C6DE7" w:rsidRPr="00271201">
        <w:rPr>
          <w:rFonts w:ascii="Times New Roman" w:eastAsia="Droid Sans Fallback" w:hAnsi="Times New Roman"/>
          <w:sz w:val="24"/>
          <w:szCs w:val="24"/>
        </w:rPr>
        <w:t>.</w:t>
      </w:r>
    </w:p>
    <w:p w14:paraId="4D137F33" w14:textId="77777777" w:rsidR="00A21E53" w:rsidRPr="00271201" w:rsidRDefault="00A21E53" w:rsidP="00A21E53">
      <w:pPr>
        <w:suppressAutoHyphens/>
        <w:spacing w:after="0" w:line="240" w:lineRule="auto"/>
        <w:jc w:val="both"/>
        <w:rPr>
          <w:rFonts w:ascii="Times New Roman" w:eastAsia="Droid Sans Fallback" w:hAnsi="Times New Roman"/>
          <w:sz w:val="24"/>
          <w:szCs w:val="24"/>
        </w:rPr>
      </w:pPr>
    </w:p>
    <w:p w14:paraId="6286212A" w14:textId="5640FE30" w:rsidR="00A21E53" w:rsidRPr="00271201" w:rsidRDefault="00A21E53" w:rsidP="00C1615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 xml:space="preserve">Na Poziv na dostavu projektnih prijedloga Prijavitelj </w:t>
      </w:r>
      <w:r w:rsidR="0019227F" w:rsidRPr="00271201">
        <w:rPr>
          <w:rFonts w:ascii="Times New Roman" w:eastAsia="Droid Sans Fallback" w:hAnsi="Times New Roman"/>
          <w:sz w:val="24"/>
          <w:szCs w:val="24"/>
        </w:rPr>
        <w:t xml:space="preserve">iz Skupine 2 </w:t>
      </w:r>
      <w:r w:rsidRPr="00271201">
        <w:rPr>
          <w:rFonts w:ascii="Times New Roman" w:eastAsia="Droid Sans Fallback" w:hAnsi="Times New Roman"/>
          <w:sz w:val="24"/>
          <w:szCs w:val="24"/>
        </w:rPr>
        <w:t>se može prijaviti sam ili u projektnom Partnerstvu, pri čemu projektno Partnerstvo čine najviše četiri pravne osobe (Prijavitelj i tri projektna Partnera).</w:t>
      </w:r>
    </w:p>
    <w:p w14:paraId="35FEAE42" w14:textId="42BCA68E" w:rsidR="004E4549" w:rsidRPr="00EC1B68" w:rsidRDefault="001A26FB" w:rsidP="00EC1B68">
      <w:pPr>
        <w:pStyle w:val="Naslov1"/>
        <w:pBdr>
          <w:top w:val="single" w:sz="4" w:space="0" w:color="auto"/>
        </w:pBdr>
        <w:rPr>
          <w:color w:val="auto"/>
          <w:sz w:val="26"/>
          <w:szCs w:val="26"/>
        </w:rPr>
      </w:pPr>
      <w:bookmarkStart w:id="57" w:name="_Toc450810551"/>
      <w:bookmarkStart w:id="58" w:name="_Toc6995189"/>
      <w:bookmarkStart w:id="59" w:name="_Toc11056418"/>
      <w:r w:rsidRPr="00EC1B68">
        <w:rPr>
          <w:color w:val="auto"/>
          <w:sz w:val="26"/>
          <w:szCs w:val="26"/>
        </w:rPr>
        <w:t xml:space="preserve">3. </w:t>
      </w:r>
      <w:r w:rsidR="009C6DE7" w:rsidRPr="00EC1B68">
        <w:rPr>
          <w:color w:val="auto"/>
          <w:sz w:val="26"/>
          <w:szCs w:val="26"/>
        </w:rPr>
        <w:t>UVJETI PRIJAVE PROJEKTNIH PRIJEDLOGA</w:t>
      </w:r>
      <w:bookmarkStart w:id="60" w:name="_Toc450810552"/>
      <w:bookmarkEnd w:id="57"/>
      <w:bookmarkEnd w:id="58"/>
      <w:bookmarkEnd w:id="59"/>
    </w:p>
    <w:p w14:paraId="6DF337D9" w14:textId="4DEDA602" w:rsidR="009C6DE7" w:rsidRPr="00AB0100" w:rsidRDefault="009C6DE7" w:rsidP="00037F54">
      <w:pPr>
        <w:pStyle w:val="Naslov2"/>
        <w:rPr>
          <w:rFonts w:eastAsia="Droid Sans Fallback"/>
          <w:sz w:val="24"/>
          <w:szCs w:val="24"/>
          <w:u w:val="single"/>
        </w:rPr>
      </w:pPr>
      <w:bookmarkStart w:id="61" w:name="_Toc6995190"/>
      <w:bookmarkStart w:id="62" w:name="_Toc11056419"/>
      <w:r w:rsidRPr="00AB0100">
        <w:rPr>
          <w:rFonts w:eastAsia="Calibri"/>
          <w:sz w:val="24"/>
          <w:szCs w:val="24"/>
          <w:u w:color="000000"/>
          <w:bdr w:val="nil"/>
          <w:lang w:eastAsia="hr-HR"/>
        </w:rPr>
        <w:t>3.1 Lokacij</w:t>
      </w:r>
      <w:bookmarkEnd w:id="60"/>
      <w:r w:rsidR="00F30DC8" w:rsidRPr="00AB0100">
        <w:rPr>
          <w:rFonts w:eastAsia="Calibri"/>
          <w:sz w:val="24"/>
          <w:szCs w:val="24"/>
          <w:u w:color="000000"/>
          <w:bdr w:val="nil"/>
          <w:lang w:eastAsia="hr-HR"/>
        </w:rPr>
        <w:t>a</w:t>
      </w:r>
      <w:bookmarkEnd w:id="61"/>
      <w:bookmarkEnd w:id="62"/>
    </w:p>
    <w:p w14:paraId="26B27552"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p>
    <w:p w14:paraId="274B9D70" w14:textId="4FAE4951" w:rsidR="009C6DE7" w:rsidRPr="00271201" w:rsidRDefault="00A83A4E"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C6DE7" w:rsidRPr="00271201">
        <w:rPr>
          <w:rFonts w:ascii="Times New Roman" w:eastAsia="Droid Sans Fallback" w:hAnsi="Times New Roman"/>
          <w:sz w:val="24"/>
          <w:szCs w:val="24"/>
        </w:rPr>
        <w:t xml:space="preserve">Projektne aktivnosti se moraju </w:t>
      </w:r>
      <w:r w:rsidR="001E43AE" w:rsidRPr="00271201">
        <w:rPr>
          <w:rFonts w:ascii="Times New Roman" w:eastAsia="Droid Sans Fallback" w:hAnsi="Times New Roman"/>
          <w:sz w:val="24"/>
          <w:szCs w:val="24"/>
        </w:rPr>
        <w:t>provoditi u Republici Hrvatskoj.</w:t>
      </w:r>
      <w:r w:rsidR="009C6DE7" w:rsidRPr="00271201">
        <w:rPr>
          <w:rFonts w:ascii="Times New Roman" w:eastAsia="Droid Sans Fallback" w:hAnsi="Times New Roman"/>
          <w:sz w:val="24"/>
          <w:szCs w:val="24"/>
        </w:rPr>
        <w:t xml:space="preserve"> </w:t>
      </w:r>
      <w:r w:rsidR="001E43AE" w:rsidRPr="00271201">
        <w:rPr>
          <w:rFonts w:ascii="Times New Roman" w:eastAsia="Droid Sans Fallback" w:hAnsi="Times New Roman"/>
          <w:sz w:val="24"/>
          <w:szCs w:val="24"/>
          <w:shd w:val="clear" w:color="auto" w:fill="FFFFFF" w:themeFill="background1"/>
        </w:rPr>
        <w:t>A</w:t>
      </w:r>
      <w:r w:rsidR="009C6DE7" w:rsidRPr="00271201">
        <w:rPr>
          <w:rFonts w:ascii="Times New Roman" w:eastAsia="Droid Sans Fallback" w:hAnsi="Times New Roman"/>
          <w:sz w:val="24"/>
          <w:szCs w:val="24"/>
          <w:shd w:val="clear" w:color="auto" w:fill="FFFFFF" w:themeFill="background1"/>
        </w:rPr>
        <w:t>ko je to opravdano i nužno za postizanje ciljeva projekta</w:t>
      </w:r>
      <w:r w:rsidR="001E43AE" w:rsidRPr="00271201">
        <w:rPr>
          <w:rFonts w:ascii="Times New Roman" w:eastAsia="Droid Sans Fallback" w:hAnsi="Times New Roman"/>
          <w:sz w:val="24"/>
          <w:szCs w:val="24"/>
        </w:rPr>
        <w:t>, p</w:t>
      </w:r>
      <w:r w:rsidR="009C6DE7" w:rsidRPr="00271201">
        <w:rPr>
          <w:rFonts w:ascii="Times New Roman" w:eastAsia="Droid Sans Fallback" w:hAnsi="Times New Roman"/>
          <w:sz w:val="24"/>
          <w:szCs w:val="24"/>
          <w:shd w:val="clear" w:color="auto" w:fill="FFFFFF" w:themeFill="background1"/>
        </w:rPr>
        <w:t>ojedine aktivnosti (npr. studijska putovanja) moguće je organizirati izvan teritorija Republike Hrvatske</w:t>
      </w:r>
      <w:r w:rsidR="00D30B76">
        <w:rPr>
          <w:rFonts w:ascii="Times New Roman" w:eastAsia="Droid Sans Fallback" w:hAnsi="Times New Roman"/>
          <w:sz w:val="24"/>
          <w:szCs w:val="24"/>
          <w:shd w:val="clear" w:color="auto" w:fill="FFFFFF" w:themeFill="background1"/>
        </w:rPr>
        <w:t>, ali na području Europske unije.</w:t>
      </w:r>
    </w:p>
    <w:p w14:paraId="1AE39294"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p>
    <w:p w14:paraId="26DA7B42" w14:textId="3DC5BDD4" w:rsidR="00411828" w:rsidRDefault="00136390" w:rsidP="004408E3">
      <w:pPr>
        <w:suppressAutoHyphens/>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C6DE7" w:rsidRPr="00271201">
        <w:rPr>
          <w:rFonts w:ascii="Times New Roman" w:eastAsia="Droid Sans Fallback" w:hAnsi="Times New Roman"/>
          <w:sz w:val="24"/>
          <w:szCs w:val="24"/>
        </w:rPr>
        <w:t>Više bodova ostvariti će projektna prijava koja podrazumijeva provedbu projektnih aktivnosti u slabije razvijenim područjima Republike Hrvats</w:t>
      </w:r>
      <w:bookmarkStart w:id="63" w:name="_Toc450810553"/>
      <w:r w:rsidR="002D382E">
        <w:rPr>
          <w:rFonts w:ascii="Times New Roman" w:eastAsia="Droid Sans Fallback" w:hAnsi="Times New Roman"/>
          <w:sz w:val="24"/>
          <w:szCs w:val="24"/>
        </w:rPr>
        <w:t>ke.</w:t>
      </w:r>
    </w:p>
    <w:p w14:paraId="24A1B9B8" w14:textId="227C748A" w:rsidR="009C6DE7" w:rsidRPr="00AB0100" w:rsidRDefault="008D1418" w:rsidP="00037F54">
      <w:pPr>
        <w:pStyle w:val="Naslov2"/>
        <w:rPr>
          <w:rFonts w:eastAsia="Calibri"/>
          <w:sz w:val="24"/>
          <w:szCs w:val="24"/>
          <w:u w:color="000000"/>
          <w:bdr w:val="nil"/>
          <w:lang w:eastAsia="hr-HR"/>
        </w:rPr>
      </w:pPr>
      <w:bookmarkStart w:id="64" w:name="_Toc6995191"/>
      <w:r w:rsidRPr="00AB0100">
        <w:rPr>
          <w:rFonts w:eastAsia="Calibri"/>
          <w:sz w:val="24"/>
          <w:szCs w:val="24"/>
          <w:u w:color="000000"/>
          <w:bdr w:val="nil"/>
          <w:lang w:eastAsia="hr-HR"/>
        </w:rPr>
        <w:br/>
      </w:r>
      <w:bookmarkStart w:id="65" w:name="_Toc11056420"/>
      <w:r w:rsidR="009C6DE7" w:rsidRPr="00AB0100">
        <w:rPr>
          <w:rFonts w:eastAsia="Calibri"/>
          <w:sz w:val="24"/>
          <w:szCs w:val="24"/>
          <w:u w:color="000000"/>
          <w:bdr w:val="nil"/>
          <w:lang w:eastAsia="hr-HR"/>
        </w:rPr>
        <w:t xml:space="preserve">3.2 Trajanje </w:t>
      </w:r>
      <w:bookmarkEnd w:id="63"/>
      <w:r w:rsidR="009C6DE7" w:rsidRPr="00AB0100">
        <w:rPr>
          <w:rFonts w:eastAsia="Calibri"/>
          <w:sz w:val="24"/>
          <w:szCs w:val="24"/>
          <w:u w:color="000000"/>
          <w:bdr w:val="nil"/>
          <w:lang w:eastAsia="hr-HR"/>
        </w:rPr>
        <w:t>projekta</w:t>
      </w:r>
      <w:bookmarkEnd w:id="64"/>
      <w:bookmarkEnd w:id="65"/>
    </w:p>
    <w:p w14:paraId="6B5E8309" w14:textId="77777777" w:rsidR="00AF61C5" w:rsidRPr="00271201" w:rsidRDefault="00AF61C5" w:rsidP="009C6DE7">
      <w:pPr>
        <w:suppressAutoHyphens/>
        <w:spacing w:after="0" w:line="240" w:lineRule="auto"/>
        <w:jc w:val="both"/>
        <w:rPr>
          <w:rFonts w:ascii="Times New Roman" w:eastAsia="Droid Sans Fallback" w:hAnsi="Times New Roman"/>
          <w:b/>
          <w:sz w:val="24"/>
          <w:szCs w:val="24"/>
        </w:rPr>
      </w:pPr>
    </w:p>
    <w:p w14:paraId="23D5DD24" w14:textId="70861720" w:rsidR="009C6DE7" w:rsidRPr="00271201" w:rsidRDefault="008F4993" w:rsidP="009C6DE7">
      <w:pPr>
        <w:suppressAutoHyphens/>
        <w:spacing w:after="0" w:line="240" w:lineRule="auto"/>
        <w:jc w:val="both"/>
        <w:rPr>
          <w:rFonts w:ascii="Times New Roman" w:eastAsia="Droid Sans Fallback" w:hAnsi="Times New Roman"/>
          <w:b/>
          <w:sz w:val="24"/>
          <w:szCs w:val="24"/>
        </w:rPr>
      </w:pPr>
      <w:r>
        <w:rPr>
          <w:rFonts w:ascii="Times New Roman" w:eastAsia="Droid Sans Fallback" w:hAnsi="Times New Roman"/>
          <w:b/>
          <w:sz w:val="24"/>
          <w:szCs w:val="24"/>
        </w:rPr>
        <w:t>Za obje S</w:t>
      </w:r>
      <w:r w:rsidR="00AF61C5" w:rsidRPr="00271201">
        <w:rPr>
          <w:rFonts w:ascii="Times New Roman" w:eastAsia="Droid Sans Fallback" w:hAnsi="Times New Roman"/>
          <w:b/>
          <w:sz w:val="24"/>
          <w:szCs w:val="24"/>
        </w:rPr>
        <w:t>kupine:</w:t>
      </w:r>
    </w:p>
    <w:p w14:paraId="5E918511" w14:textId="77777777" w:rsidR="002E7F3A" w:rsidRPr="00271201" w:rsidRDefault="002E7F3A" w:rsidP="009C6DE7">
      <w:pPr>
        <w:suppressAutoHyphens/>
        <w:spacing w:after="0" w:line="240" w:lineRule="auto"/>
        <w:jc w:val="both"/>
        <w:rPr>
          <w:rFonts w:ascii="Times New Roman" w:eastAsia="Droid Sans Fallback" w:hAnsi="Times New Roman"/>
          <w:b/>
          <w:sz w:val="24"/>
          <w:szCs w:val="24"/>
        </w:rPr>
      </w:pPr>
    </w:p>
    <w:p w14:paraId="0FAAD8F6" w14:textId="207C91A2" w:rsidR="00AF61C5" w:rsidRPr="00271201" w:rsidRDefault="00AF61C5"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Predviđeno tr</w:t>
      </w:r>
      <w:r w:rsidR="00EA1CA9" w:rsidRPr="00271201">
        <w:rPr>
          <w:rFonts w:ascii="Times New Roman" w:eastAsia="Droid Sans Fallback" w:hAnsi="Times New Roman"/>
          <w:sz w:val="24"/>
          <w:szCs w:val="24"/>
        </w:rPr>
        <w:t xml:space="preserve">ajanje provedbe je </w:t>
      </w:r>
      <w:r w:rsidR="00562E38" w:rsidRPr="00562E38">
        <w:rPr>
          <w:rFonts w:ascii="Times New Roman" w:eastAsia="Droid Sans Fallback" w:hAnsi="Times New Roman"/>
          <w:color w:val="00B0F0"/>
          <w:sz w:val="24"/>
          <w:szCs w:val="24"/>
        </w:rPr>
        <w:t>12</w:t>
      </w:r>
      <w:r w:rsidR="00EA1CA9" w:rsidRPr="00271201">
        <w:rPr>
          <w:rFonts w:ascii="Times New Roman" w:eastAsia="Droid Sans Fallback" w:hAnsi="Times New Roman"/>
          <w:sz w:val="24"/>
          <w:szCs w:val="24"/>
        </w:rPr>
        <w:t>-</w:t>
      </w:r>
      <w:r w:rsidR="00E84D13" w:rsidRPr="00271201">
        <w:rPr>
          <w:rFonts w:ascii="Times New Roman" w:eastAsia="Droid Sans Fallback" w:hAnsi="Times New Roman"/>
          <w:sz w:val="24"/>
          <w:szCs w:val="24"/>
        </w:rPr>
        <w:t>30</w:t>
      </w:r>
      <w:r w:rsidR="00EA1CA9" w:rsidRPr="00271201">
        <w:rPr>
          <w:rFonts w:ascii="Times New Roman" w:eastAsia="Droid Sans Fallback" w:hAnsi="Times New Roman"/>
          <w:sz w:val="24"/>
          <w:szCs w:val="24"/>
        </w:rPr>
        <w:t xml:space="preserve"> mjeseci</w:t>
      </w:r>
      <w:r w:rsidRPr="00271201">
        <w:rPr>
          <w:rFonts w:ascii="Times New Roman" w:eastAsia="Droid Sans Fallback" w:hAnsi="Times New Roman"/>
          <w:sz w:val="24"/>
          <w:szCs w:val="24"/>
        </w:rPr>
        <w:t>.</w:t>
      </w:r>
    </w:p>
    <w:p w14:paraId="28520B8B"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p>
    <w:p w14:paraId="6E91937B" w14:textId="77777777" w:rsidR="001A26FB" w:rsidRPr="00271201" w:rsidRDefault="00012030" w:rsidP="001A26FB">
      <w:pPr>
        <w:suppressAutoHyphens/>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A26FB" w:rsidRPr="00271201">
        <w:rPr>
          <w:rFonts w:ascii="Times New Roman" w:eastAsia="Droid Sans Fallback" w:hAnsi="Times New Roman"/>
          <w:sz w:val="24"/>
          <w:szCs w:val="24"/>
        </w:rPr>
        <w:t xml:space="preserve">Razdoblje provedbe projekta započinje početkom provedbe projektnih aktivnosti povezanih s provedbom elemenata projekta i to danom zadnjeg potpisa Ugovora o dodjeli bespovratnih sredstava te istječe završetkom obavljanja predmetnih aktivnosti Ugovora. </w:t>
      </w:r>
    </w:p>
    <w:p w14:paraId="61D3DA88" w14:textId="77777777" w:rsidR="001A26FB" w:rsidRPr="00271201" w:rsidRDefault="001A26FB" w:rsidP="001A26FB">
      <w:pPr>
        <w:suppressAutoHyphens/>
        <w:autoSpaceDE w:val="0"/>
        <w:autoSpaceDN w:val="0"/>
        <w:adjustRightInd w:val="0"/>
        <w:spacing w:after="0" w:line="240" w:lineRule="auto"/>
        <w:jc w:val="both"/>
        <w:rPr>
          <w:rFonts w:ascii="Times New Roman" w:eastAsia="Droid Sans Fallback" w:hAnsi="Times New Roman"/>
          <w:sz w:val="24"/>
          <w:szCs w:val="24"/>
        </w:rPr>
      </w:pPr>
    </w:p>
    <w:p w14:paraId="17736F32" w14:textId="77777777" w:rsidR="001A26FB" w:rsidRPr="00271201" w:rsidRDefault="00012030" w:rsidP="001A26FB">
      <w:pPr>
        <w:suppressAutoHyphens/>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A26FB" w:rsidRPr="00271201">
        <w:rPr>
          <w:rFonts w:ascii="Times New Roman" w:eastAsia="Droid Sans Fallback" w:hAnsi="Times New Roman"/>
          <w:sz w:val="24"/>
          <w:szCs w:val="24"/>
        </w:rPr>
        <w:t xml:space="preserve">Datum početka i predviđenog završetka projekta bit će jasno </w:t>
      </w:r>
      <w:r w:rsidR="00CA7DFF" w:rsidRPr="00271201">
        <w:rPr>
          <w:rFonts w:ascii="Times New Roman" w:eastAsia="Droid Sans Fallback" w:hAnsi="Times New Roman"/>
          <w:sz w:val="24"/>
          <w:szCs w:val="24"/>
        </w:rPr>
        <w:t>utvrđen</w:t>
      </w:r>
      <w:r w:rsidR="001A26FB" w:rsidRPr="00271201">
        <w:rPr>
          <w:rFonts w:ascii="Times New Roman" w:eastAsia="Droid Sans Fallback" w:hAnsi="Times New Roman"/>
          <w:sz w:val="24"/>
          <w:szCs w:val="24"/>
        </w:rPr>
        <w:t xml:space="preserve"> u posebnim uvjetima Ugovora o dodjeli bespovratnih sredstava.</w:t>
      </w:r>
    </w:p>
    <w:p w14:paraId="427D9832" w14:textId="77777777" w:rsidR="001A26FB" w:rsidRPr="00271201" w:rsidRDefault="001A26FB" w:rsidP="001A26FB">
      <w:pPr>
        <w:suppressAutoHyphens/>
        <w:autoSpaceDE w:val="0"/>
        <w:autoSpaceDN w:val="0"/>
        <w:adjustRightInd w:val="0"/>
        <w:spacing w:after="0" w:line="240" w:lineRule="auto"/>
        <w:jc w:val="both"/>
        <w:rPr>
          <w:rFonts w:ascii="Times New Roman" w:eastAsia="Droid Sans Fallback" w:hAnsi="Times New Roman"/>
          <w:sz w:val="24"/>
          <w:szCs w:val="24"/>
        </w:rPr>
      </w:pPr>
    </w:p>
    <w:p w14:paraId="6744977E" w14:textId="2A0CC575" w:rsidR="009C6DE7" w:rsidRPr="00271201" w:rsidRDefault="001A26FB" w:rsidP="001A26FB">
      <w:pPr>
        <w:suppressAutoHyphens/>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Nije predviđeno retroaktivno sufinanciranje</w:t>
      </w:r>
      <w:r w:rsidR="00A46D3F">
        <w:rPr>
          <w:rFonts w:ascii="Times New Roman" w:eastAsia="Droid Sans Fallback" w:hAnsi="Times New Roman"/>
          <w:sz w:val="24"/>
          <w:szCs w:val="24"/>
        </w:rPr>
        <w:t>, ni financiranje</w:t>
      </w:r>
      <w:r w:rsidRPr="00271201">
        <w:rPr>
          <w:rFonts w:ascii="Times New Roman" w:eastAsia="Droid Sans Fallback" w:hAnsi="Times New Roman"/>
          <w:sz w:val="24"/>
          <w:szCs w:val="24"/>
        </w:rPr>
        <w:t>.</w:t>
      </w:r>
    </w:p>
    <w:p w14:paraId="4D74BB1A" w14:textId="77777777" w:rsidR="009C6DE7" w:rsidRPr="00271201" w:rsidRDefault="009C6DE7" w:rsidP="009C6DE7">
      <w:pPr>
        <w:suppressAutoHyphens/>
        <w:autoSpaceDE w:val="0"/>
        <w:autoSpaceDN w:val="0"/>
        <w:adjustRightInd w:val="0"/>
        <w:spacing w:after="0" w:line="240" w:lineRule="auto"/>
        <w:jc w:val="both"/>
        <w:rPr>
          <w:rFonts w:ascii="Times New Roman" w:eastAsia="Droid Sans Fallback" w:hAnsi="Times New Roman"/>
          <w:sz w:val="24"/>
          <w:szCs w:val="24"/>
          <w:u w:val="single"/>
        </w:rPr>
      </w:pPr>
    </w:p>
    <w:p w14:paraId="123AB7BA" w14:textId="2C63C1CB" w:rsidR="009C6DE7" w:rsidRPr="00AB0100" w:rsidRDefault="009C6DE7" w:rsidP="00037F54">
      <w:pPr>
        <w:pStyle w:val="Naslov2"/>
        <w:rPr>
          <w:rFonts w:eastAsia="Calibri"/>
          <w:sz w:val="24"/>
          <w:szCs w:val="24"/>
          <w:u w:color="000000"/>
          <w:bdr w:val="nil"/>
          <w:lang w:eastAsia="hr-HR"/>
        </w:rPr>
      </w:pPr>
      <w:bookmarkStart w:id="66" w:name="_Toc450810554"/>
      <w:bookmarkStart w:id="67" w:name="_Toc6995192"/>
      <w:bookmarkStart w:id="68" w:name="_Toc11056421"/>
      <w:r w:rsidRPr="00AB0100">
        <w:rPr>
          <w:rFonts w:eastAsia="Calibri"/>
          <w:sz w:val="24"/>
          <w:szCs w:val="24"/>
          <w:u w:color="000000"/>
          <w:bdr w:val="nil"/>
          <w:lang w:eastAsia="hr-HR"/>
        </w:rPr>
        <w:t>3.3 Prihvatljiv</w:t>
      </w:r>
      <w:bookmarkEnd w:id="66"/>
      <w:r w:rsidR="00DA3558" w:rsidRPr="00AB0100">
        <w:rPr>
          <w:rFonts w:eastAsia="Calibri"/>
          <w:sz w:val="24"/>
          <w:szCs w:val="24"/>
          <w:u w:color="000000"/>
          <w:bdr w:val="nil"/>
          <w:lang w:eastAsia="hr-HR"/>
        </w:rPr>
        <w:t>e</w:t>
      </w:r>
      <w:r w:rsidR="006501C7" w:rsidRPr="00AB0100">
        <w:rPr>
          <w:rFonts w:eastAsia="Calibri"/>
          <w:sz w:val="24"/>
          <w:szCs w:val="24"/>
          <w:u w:color="000000"/>
          <w:bdr w:val="nil"/>
          <w:lang w:eastAsia="hr-HR"/>
        </w:rPr>
        <w:t xml:space="preserve"> </w:t>
      </w:r>
      <w:r w:rsidR="002E39D3" w:rsidRPr="00AB0100">
        <w:rPr>
          <w:rFonts w:eastAsia="Calibri"/>
          <w:sz w:val="24"/>
          <w:szCs w:val="24"/>
          <w:u w:color="000000"/>
          <w:bdr w:val="nil"/>
          <w:lang w:eastAsia="hr-HR"/>
        </w:rPr>
        <w:t>aktivnosti</w:t>
      </w:r>
      <w:r w:rsidR="00DA3558" w:rsidRPr="00AB0100">
        <w:rPr>
          <w:rFonts w:eastAsia="Calibri"/>
          <w:sz w:val="24"/>
          <w:szCs w:val="24"/>
          <w:u w:color="000000"/>
          <w:bdr w:val="nil"/>
          <w:lang w:eastAsia="hr-HR"/>
        </w:rPr>
        <w:t xml:space="preserve"> u okviru projektnih </w:t>
      </w:r>
      <w:r w:rsidR="006501C7" w:rsidRPr="00AB0100">
        <w:rPr>
          <w:rFonts w:eastAsia="Calibri"/>
          <w:sz w:val="24"/>
          <w:szCs w:val="24"/>
          <w:u w:color="000000"/>
          <w:bdr w:val="nil"/>
          <w:lang w:eastAsia="hr-HR"/>
        </w:rPr>
        <w:t>elemen</w:t>
      </w:r>
      <w:r w:rsidR="00DA3558" w:rsidRPr="00AB0100">
        <w:rPr>
          <w:rFonts w:eastAsia="Calibri"/>
          <w:sz w:val="24"/>
          <w:szCs w:val="24"/>
          <w:u w:color="000000"/>
          <w:bdr w:val="nil"/>
          <w:lang w:eastAsia="hr-HR"/>
        </w:rPr>
        <w:t>ata</w:t>
      </w:r>
      <w:bookmarkEnd w:id="67"/>
      <w:bookmarkEnd w:id="68"/>
    </w:p>
    <w:p w14:paraId="2728D7A9" w14:textId="77777777" w:rsidR="009C6DE7" w:rsidRDefault="009C6DE7" w:rsidP="009C6DE7">
      <w:pPr>
        <w:suppressAutoHyphens/>
        <w:spacing w:after="0" w:line="240" w:lineRule="auto"/>
        <w:jc w:val="both"/>
        <w:rPr>
          <w:rFonts w:ascii="Times New Roman" w:eastAsia="Droid Sans Fallback" w:hAnsi="Times New Roman"/>
          <w:sz w:val="24"/>
          <w:szCs w:val="24"/>
          <w:u w:val="single"/>
        </w:rPr>
      </w:pPr>
    </w:p>
    <w:p w14:paraId="0E03B913" w14:textId="17011204" w:rsidR="00AF4BE4" w:rsidRPr="00513443" w:rsidRDefault="00AF4BE4" w:rsidP="008F4993">
      <w:pPr>
        <w:suppressAutoHyphens/>
        <w:spacing w:after="0" w:line="240" w:lineRule="auto"/>
        <w:ind w:firstLine="708"/>
        <w:jc w:val="both"/>
        <w:rPr>
          <w:rFonts w:ascii="Times New Roman" w:eastAsia="Droid Sans Fallback" w:hAnsi="Times New Roman"/>
          <w:sz w:val="24"/>
          <w:szCs w:val="24"/>
        </w:rPr>
      </w:pPr>
      <w:r w:rsidRPr="00513443">
        <w:rPr>
          <w:rFonts w:ascii="Times New Roman" w:eastAsia="Droid Sans Fallback" w:hAnsi="Times New Roman"/>
          <w:sz w:val="24"/>
          <w:szCs w:val="24"/>
        </w:rPr>
        <w:t>Prihvatljive aktivnosti unutar projektnih elemenata moraju biti jasno povezane s pokaz</w:t>
      </w:r>
      <w:r w:rsidR="002444CC" w:rsidRPr="00513443">
        <w:rPr>
          <w:rFonts w:ascii="Times New Roman" w:eastAsia="Droid Sans Fallback" w:hAnsi="Times New Roman"/>
          <w:sz w:val="24"/>
          <w:szCs w:val="24"/>
        </w:rPr>
        <w:t>a</w:t>
      </w:r>
      <w:r w:rsidRPr="00513443">
        <w:rPr>
          <w:rFonts w:ascii="Times New Roman" w:eastAsia="Droid Sans Fallback" w:hAnsi="Times New Roman"/>
          <w:sz w:val="24"/>
          <w:szCs w:val="24"/>
        </w:rPr>
        <w:t xml:space="preserve">teljima </w:t>
      </w:r>
      <w:r w:rsidR="00056BC8" w:rsidRPr="00513443">
        <w:rPr>
          <w:rFonts w:ascii="Times New Roman" w:eastAsia="Droid Sans Fallback" w:hAnsi="Times New Roman"/>
          <w:sz w:val="24"/>
          <w:szCs w:val="24"/>
        </w:rPr>
        <w:t>te</w:t>
      </w:r>
      <w:r w:rsidRPr="00513443">
        <w:rPr>
          <w:rFonts w:ascii="Times New Roman" w:eastAsia="Droid Sans Fallback" w:hAnsi="Times New Roman"/>
          <w:sz w:val="24"/>
          <w:szCs w:val="24"/>
        </w:rPr>
        <w:t xml:space="preserve"> </w:t>
      </w:r>
      <w:r w:rsidR="00056BC8" w:rsidRPr="00513443">
        <w:rPr>
          <w:rFonts w:ascii="Times New Roman" w:eastAsia="Droid Sans Fallback" w:hAnsi="Times New Roman"/>
          <w:sz w:val="24"/>
          <w:szCs w:val="24"/>
        </w:rPr>
        <w:t xml:space="preserve">za Skupinu 2 i </w:t>
      </w:r>
      <w:r w:rsidRPr="00513443">
        <w:rPr>
          <w:rFonts w:ascii="Times New Roman" w:eastAsia="Droid Sans Fallback" w:hAnsi="Times New Roman"/>
          <w:sz w:val="24"/>
          <w:szCs w:val="24"/>
        </w:rPr>
        <w:t>s obveznim mjerljivim ishodima projektnih elemenata u Prijavnom obrascu A dio, Elementi projekta i proračun, a načine i instrumente provedbe odabranih aktivnosti detaljnije se opisuju i obrazlažu na način kako je predviđeno u Prijavnom obrascu B dio, III. Podaci o projektu koji nisu sadržani u A obrascu, pitanje broj 4.</w:t>
      </w:r>
    </w:p>
    <w:p w14:paraId="5C19A4CC" w14:textId="77777777" w:rsidR="00AF4BE4" w:rsidRDefault="00AF4BE4" w:rsidP="009C6DE7">
      <w:pPr>
        <w:suppressAutoHyphens/>
        <w:spacing w:after="0" w:line="240" w:lineRule="auto"/>
        <w:jc w:val="both"/>
        <w:rPr>
          <w:rFonts w:ascii="Times New Roman" w:eastAsia="Droid Sans Fallback" w:hAnsi="Times New Roman"/>
          <w:sz w:val="24"/>
          <w:szCs w:val="24"/>
          <w:u w:val="single"/>
        </w:rPr>
      </w:pPr>
    </w:p>
    <w:p w14:paraId="07D179FB" w14:textId="77777777" w:rsidR="00606453" w:rsidRPr="00271201" w:rsidRDefault="00606453" w:rsidP="009C6DE7">
      <w:pPr>
        <w:suppressAutoHyphens/>
        <w:spacing w:after="0" w:line="240" w:lineRule="auto"/>
        <w:jc w:val="both"/>
        <w:rPr>
          <w:rFonts w:ascii="Times New Roman" w:eastAsia="Droid Sans Fallback" w:hAnsi="Times New Roman"/>
          <w:sz w:val="24"/>
          <w:szCs w:val="24"/>
          <w:u w:val="single"/>
        </w:rPr>
      </w:pPr>
    </w:p>
    <w:p w14:paraId="64E642B0" w14:textId="5E7E60AA" w:rsidR="009C6DE7" w:rsidRPr="00037F54" w:rsidRDefault="00A91EDD" w:rsidP="00037F54">
      <w:pPr>
        <w:pStyle w:val="Naslov3"/>
      </w:pPr>
      <w:bookmarkStart w:id="69" w:name="_Toc6995193"/>
      <w:bookmarkStart w:id="70" w:name="_Toc11056422"/>
      <w:r w:rsidRPr="00037F54">
        <w:t>3.3.1 Prihvatlji</w:t>
      </w:r>
      <w:r w:rsidR="006501C7" w:rsidRPr="00037F54">
        <w:t>v</w:t>
      </w:r>
      <w:r w:rsidR="00DA3558" w:rsidRPr="00037F54">
        <w:t>e akt</w:t>
      </w:r>
      <w:r w:rsidR="00513443" w:rsidRPr="00037F54">
        <w:t>i</w:t>
      </w:r>
      <w:r w:rsidR="00DA3558" w:rsidRPr="00037F54">
        <w:t>vnosti unutar projektnih</w:t>
      </w:r>
      <w:r w:rsidR="006501C7" w:rsidRPr="00037F54">
        <w:t xml:space="preserve"> elemen</w:t>
      </w:r>
      <w:r w:rsidR="00DA3558" w:rsidRPr="00037F54">
        <w:t>ata</w:t>
      </w:r>
      <w:r w:rsidRPr="00037F54">
        <w:t xml:space="preserve"> za Skupinu 1</w:t>
      </w:r>
      <w:bookmarkEnd w:id="69"/>
      <w:bookmarkEnd w:id="70"/>
    </w:p>
    <w:p w14:paraId="70994109" w14:textId="77777777" w:rsidR="009C6DE7" w:rsidRPr="00271201" w:rsidRDefault="009C6DE7" w:rsidP="009C6DE7">
      <w:pPr>
        <w:suppressAutoHyphens/>
        <w:spacing w:after="0" w:line="240" w:lineRule="auto"/>
        <w:jc w:val="both"/>
        <w:rPr>
          <w:rFonts w:ascii="Times New Roman" w:eastAsia="Droid Sans Fallback" w:hAnsi="Times New Roman"/>
          <w:sz w:val="24"/>
          <w:szCs w:val="24"/>
          <w:highlight w:val="lightGray"/>
        </w:rPr>
      </w:pPr>
    </w:p>
    <w:p w14:paraId="4260F413" w14:textId="1F006EF2" w:rsidR="00AF61C5" w:rsidRPr="00271201" w:rsidRDefault="00AF61C5" w:rsidP="00AF61C5">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1. Upravljanje projektom i administracija;</w:t>
      </w:r>
    </w:p>
    <w:p w14:paraId="1C8055D8" w14:textId="77777777" w:rsidR="00AF61C5" w:rsidRPr="00271201" w:rsidRDefault="00AF61C5" w:rsidP="00AF61C5">
      <w:pPr>
        <w:suppressAutoHyphens/>
        <w:spacing w:after="0" w:line="240" w:lineRule="auto"/>
        <w:jc w:val="both"/>
        <w:rPr>
          <w:rFonts w:ascii="Times New Roman" w:eastAsia="Droid Sans Fallback" w:hAnsi="Times New Roman"/>
          <w:sz w:val="24"/>
          <w:szCs w:val="24"/>
        </w:rPr>
      </w:pPr>
    </w:p>
    <w:p w14:paraId="026A0A40" w14:textId="3BB00524" w:rsidR="00AF61C5" w:rsidRPr="00271201" w:rsidRDefault="00AF61C5" w:rsidP="00EB45C5">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2. </w:t>
      </w:r>
      <w:r w:rsidR="00EB45C5" w:rsidRPr="00271201">
        <w:rPr>
          <w:rFonts w:ascii="Times New Roman" w:eastAsia="Droid Sans Fallback" w:hAnsi="Times New Roman"/>
          <w:sz w:val="24"/>
          <w:szCs w:val="24"/>
        </w:rPr>
        <w:t>Jačanje kapaciteta zaposlenika postojećih društvenih poduzeća/društvenih poduzetnika kroz programe osposobljavanja i usavršavanja</w:t>
      </w:r>
      <w:r w:rsidR="000212C0" w:rsidRPr="00271201">
        <w:rPr>
          <w:rFonts w:ascii="Times New Roman" w:eastAsia="Droid Sans Fallback" w:hAnsi="Times New Roman"/>
          <w:sz w:val="24"/>
          <w:szCs w:val="24"/>
        </w:rPr>
        <w:t>;</w:t>
      </w:r>
    </w:p>
    <w:p w14:paraId="3917F75E" w14:textId="77777777" w:rsidR="00AF61C5" w:rsidRPr="00271201" w:rsidRDefault="00AF61C5" w:rsidP="00AF61C5">
      <w:pPr>
        <w:suppressAutoHyphens/>
        <w:spacing w:after="0" w:line="240" w:lineRule="auto"/>
        <w:jc w:val="both"/>
        <w:rPr>
          <w:rFonts w:ascii="Times New Roman" w:eastAsia="Droid Sans Fallback" w:hAnsi="Times New Roman"/>
          <w:sz w:val="24"/>
          <w:szCs w:val="24"/>
        </w:rPr>
      </w:pPr>
    </w:p>
    <w:p w14:paraId="67799AE1" w14:textId="4D17AB9C" w:rsidR="00AF61C5" w:rsidRPr="00271201" w:rsidRDefault="00AF61C5" w:rsidP="00AF61C5">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3. </w:t>
      </w:r>
      <w:r w:rsidR="00A14B5A" w:rsidRPr="00271201">
        <w:rPr>
          <w:rFonts w:ascii="Times New Roman" w:eastAsia="Droid Sans Fallback" w:hAnsi="Times New Roman"/>
          <w:sz w:val="24"/>
          <w:szCs w:val="24"/>
        </w:rPr>
        <w:t>Nova</w:t>
      </w:r>
      <w:r w:rsidR="00EB5E66" w:rsidRPr="00271201">
        <w:rPr>
          <w:rFonts w:ascii="Times New Roman" w:eastAsia="Droid Sans Fallback" w:hAnsi="Times New Roman"/>
          <w:sz w:val="24"/>
          <w:szCs w:val="24"/>
        </w:rPr>
        <w:t xml:space="preserve"> z</w:t>
      </w:r>
      <w:r w:rsidR="00A14B5A" w:rsidRPr="00271201">
        <w:rPr>
          <w:rFonts w:ascii="Times New Roman" w:eastAsia="Droid Sans Fallback" w:hAnsi="Times New Roman"/>
          <w:sz w:val="24"/>
          <w:szCs w:val="24"/>
        </w:rPr>
        <w:t>apošljavanja</w:t>
      </w:r>
      <w:r w:rsidR="00066395" w:rsidRPr="00271201">
        <w:rPr>
          <w:rStyle w:val="Referencafusnote"/>
          <w:rFonts w:ascii="Times New Roman" w:eastAsia="Droid Sans Fallback" w:hAnsi="Times New Roman"/>
          <w:sz w:val="24"/>
          <w:szCs w:val="24"/>
        </w:rPr>
        <w:footnoteReference w:id="45"/>
      </w:r>
      <w:r w:rsidRPr="00271201">
        <w:rPr>
          <w:rFonts w:ascii="Times New Roman" w:eastAsia="Droid Sans Fallback" w:hAnsi="Times New Roman"/>
          <w:sz w:val="24"/>
          <w:szCs w:val="24"/>
        </w:rPr>
        <w:t xml:space="preserve"> u postojećim društvenim poduzećima</w:t>
      </w:r>
      <w:r w:rsidR="00FA7FE4" w:rsidRPr="00271201">
        <w:rPr>
          <w:rFonts w:ascii="Times New Roman" w:eastAsia="Droid Sans Fallback" w:hAnsi="Times New Roman"/>
          <w:sz w:val="24"/>
          <w:szCs w:val="24"/>
        </w:rPr>
        <w:t>/društvenim poduzetnicima</w:t>
      </w:r>
      <w:r w:rsidR="00171090" w:rsidRPr="00271201">
        <w:rPr>
          <w:rStyle w:val="Referencafusnote"/>
          <w:rFonts w:ascii="Times New Roman" w:eastAsia="Droid Sans Fallback" w:hAnsi="Times New Roman"/>
          <w:sz w:val="24"/>
          <w:szCs w:val="24"/>
        </w:rPr>
        <w:footnoteReference w:id="46"/>
      </w:r>
      <w:r w:rsidR="000212C0" w:rsidRPr="00271201">
        <w:rPr>
          <w:rFonts w:ascii="Times New Roman" w:eastAsia="Droid Sans Fallback" w:hAnsi="Times New Roman"/>
          <w:sz w:val="24"/>
          <w:szCs w:val="24"/>
        </w:rPr>
        <w:t>;</w:t>
      </w:r>
    </w:p>
    <w:p w14:paraId="3F379064" w14:textId="77777777" w:rsidR="00AF61C5" w:rsidRPr="00271201" w:rsidRDefault="00AF61C5" w:rsidP="00AF61C5">
      <w:pPr>
        <w:suppressAutoHyphens/>
        <w:spacing w:after="0" w:line="240" w:lineRule="auto"/>
        <w:jc w:val="both"/>
        <w:rPr>
          <w:rFonts w:ascii="Times New Roman" w:eastAsia="Droid Sans Fallback" w:hAnsi="Times New Roman"/>
          <w:sz w:val="24"/>
          <w:szCs w:val="24"/>
        </w:rPr>
      </w:pPr>
    </w:p>
    <w:p w14:paraId="51AB2052" w14:textId="77777777" w:rsidR="00AF61C5" w:rsidRPr="00271201" w:rsidRDefault="00917D75" w:rsidP="00AF61C5">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4. Sudjelovanje na sajmovima/</w:t>
      </w:r>
      <w:r w:rsidR="00AF61C5" w:rsidRPr="00271201">
        <w:rPr>
          <w:rFonts w:ascii="Times New Roman" w:eastAsia="Droid Sans Fallback" w:hAnsi="Times New Roman"/>
          <w:sz w:val="24"/>
          <w:szCs w:val="24"/>
        </w:rPr>
        <w:t>izložbama</w:t>
      </w:r>
      <w:r w:rsidR="000212C0" w:rsidRPr="00271201">
        <w:rPr>
          <w:rFonts w:ascii="Times New Roman" w:eastAsia="Droid Sans Fallback" w:hAnsi="Times New Roman"/>
          <w:sz w:val="24"/>
          <w:szCs w:val="24"/>
        </w:rPr>
        <w:t>;</w:t>
      </w:r>
    </w:p>
    <w:p w14:paraId="2D03DB62" w14:textId="77777777" w:rsidR="00AF61C5" w:rsidRPr="00271201" w:rsidRDefault="00AF61C5" w:rsidP="00AF61C5">
      <w:pPr>
        <w:suppressAutoHyphens/>
        <w:spacing w:after="0" w:line="240" w:lineRule="auto"/>
        <w:jc w:val="both"/>
        <w:rPr>
          <w:rFonts w:ascii="Times New Roman" w:eastAsia="Droid Sans Fallback" w:hAnsi="Times New Roman"/>
          <w:sz w:val="24"/>
          <w:szCs w:val="24"/>
        </w:rPr>
      </w:pPr>
    </w:p>
    <w:p w14:paraId="0804002B" w14:textId="28F1AEA1" w:rsidR="00AF61C5" w:rsidRPr="00271201" w:rsidRDefault="00AF61C5" w:rsidP="00AF61C5">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5. Razvoj i unapređenje poslovanja društvenih poduzeća</w:t>
      </w:r>
      <w:r w:rsidR="00644C62" w:rsidRPr="00271201">
        <w:rPr>
          <w:rFonts w:ascii="Times New Roman" w:eastAsia="Droid Sans Fallback" w:hAnsi="Times New Roman"/>
          <w:sz w:val="24"/>
          <w:szCs w:val="24"/>
        </w:rPr>
        <w:t>/društvenih poduzetnika</w:t>
      </w:r>
      <w:r w:rsidRPr="00271201">
        <w:rPr>
          <w:rFonts w:ascii="Times New Roman" w:eastAsia="Droid Sans Fallback" w:hAnsi="Times New Roman"/>
          <w:sz w:val="24"/>
          <w:szCs w:val="24"/>
        </w:rPr>
        <w:t xml:space="preserve">, </w:t>
      </w:r>
      <w:r w:rsidR="00B57BC6" w:rsidRPr="00271201">
        <w:rPr>
          <w:rFonts w:ascii="Times New Roman" w:eastAsia="Droid Sans Fallback" w:hAnsi="Times New Roman"/>
          <w:sz w:val="24"/>
          <w:szCs w:val="24"/>
        </w:rPr>
        <w:t xml:space="preserve">uključujući </w:t>
      </w:r>
      <w:r w:rsidRPr="00271201">
        <w:rPr>
          <w:rFonts w:ascii="Times New Roman" w:eastAsia="Droid Sans Fallback" w:hAnsi="Times New Roman"/>
          <w:sz w:val="24"/>
          <w:szCs w:val="24"/>
        </w:rPr>
        <w:t>razvoj proizvoda i usluga</w:t>
      </w:r>
      <w:r w:rsidR="000212C0" w:rsidRPr="00271201">
        <w:rPr>
          <w:rFonts w:ascii="Times New Roman" w:eastAsia="Droid Sans Fallback" w:hAnsi="Times New Roman"/>
          <w:sz w:val="24"/>
          <w:szCs w:val="24"/>
        </w:rPr>
        <w:t>;</w:t>
      </w:r>
    </w:p>
    <w:p w14:paraId="1C8722A0" w14:textId="77777777" w:rsidR="00AF61C5" w:rsidRPr="00271201" w:rsidRDefault="00AF61C5" w:rsidP="00AF61C5">
      <w:pPr>
        <w:suppressAutoHyphens/>
        <w:spacing w:after="0" w:line="240" w:lineRule="auto"/>
        <w:jc w:val="both"/>
        <w:rPr>
          <w:rFonts w:ascii="Times New Roman" w:eastAsia="Droid Sans Fallback" w:hAnsi="Times New Roman"/>
          <w:sz w:val="24"/>
          <w:szCs w:val="24"/>
        </w:rPr>
      </w:pPr>
    </w:p>
    <w:p w14:paraId="07482607" w14:textId="6EACEC7D" w:rsidR="0001247D" w:rsidRPr="00271201" w:rsidRDefault="00AF61C5" w:rsidP="00AF61C5">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6. Promidžba i vidljivost. </w:t>
      </w:r>
    </w:p>
    <w:p w14:paraId="75E77C1C" w14:textId="2665F073" w:rsidR="0001247D" w:rsidRPr="00271201" w:rsidRDefault="0001247D" w:rsidP="00AF61C5">
      <w:pPr>
        <w:suppressAutoHyphens/>
        <w:spacing w:after="0" w:line="240" w:lineRule="auto"/>
        <w:jc w:val="both"/>
        <w:rPr>
          <w:rFonts w:ascii="Times New Roman" w:eastAsia="Droid Sans Fallback" w:hAnsi="Times New Roman"/>
          <w:sz w:val="24"/>
          <w:szCs w:val="24"/>
        </w:rPr>
      </w:pPr>
    </w:p>
    <w:p w14:paraId="4C912666" w14:textId="55704FEE" w:rsidR="00B12CFF" w:rsidRPr="00271201" w:rsidRDefault="000A3973" w:rsidP="00B12CF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8D1418">
        <w:rPr>
          <w:rFonts w:ascii="Times New Roman" w:eastAsia="Droid Sans Fallback" w:hAnsi="Times New Roman"/>
          <w:sz w:val="24"/>
          <w:szCs w:val="24"/>
        </w:rPr>
        <w:br/>
        <w:t xml:space="preserve"> </w:t>
      </w:r>
      <w:r w:rsidR="008D1418">
        <w:rPr>
          <w:rFonts w:ascii="Times New Roman" w:eastAsia="Droid Sans Fallback" w:hAnsi="Times New Roman"/>
          <w:sz w:val="24"/>
          <w:szCs w:val="24"/>
        </w:rPr>
        <w:tab/>
      </w:r>
      <w:r w:rsidR="001278EF" w:rsidRPr="00271201">
        <w:rPr>
          <w:rFonts w:ascii="Times New Roman" w:eastAsia="Droid Sans Fallback" w:hAnsi="Times New Roman"/>
          <w:sz w:val="24"/>
          <w:szCs w:val="24"/>
        </w:rPr>
        <w:t xml:space="preserve">Uz obavezne elemente </w:t>
      </w:r>
      <w:r w:rsidR="00862F8D" w:rsidRPr="00271201">
        <w:rPr>
          <w:rFonts w:ascii="Times New Roman" w:eastAsia="Droid Sans Fallback" w:hAnsi="Times New Roman"/>
          <w:sz w:val="24"/>
          <w:szCs w:val="24"/>
        </w:rPr>
        <w:t xml:space="preserve">pod rednim </w:t>
      </w:r>
      <w:r w:rsidR="00B12CFF" w:rsidRPr="00271201">
        <w:rPr>
          <w:rFonts w:ascii="Times New Roman" w:eastAsia="Droid Sans Fallback" w:hAnsi="Times New Roman"/>
          <w:sz w:val="24"/>
          <w:szCs w:val="24"/>
        </w:rPr>
        <w:t>brojevima 1</w:t>
      </w:r>
      <w:r w:rsidR="00862F8D" w:rsidRPr="00271201">
        <w:rPr>
          <w:rFonts w:ascii="Times New Roman" w:eastAsia="Droid Sans Fallback" w:hAnsi="Times New Roman"/>
          <w:sz w:val="24"/>
          <w:szCs w:val="24"/>
        </w:rPr>
        <w:t>.</w:t>
      </w:r>
      <w:r w:rsidR="00B12CFF" w:rsidRPr="00271201">
        <w:rPr>
          <w:rFonts w:ascii="Times New Roman" w:eastAsia="Droid Sans Fallback" w:hAnsi="Times New Roman"/>
          <w:sz w:val="24"/>
          <w:szCs w:val="24"/>
        </w:rPr>
        <w:t xml:space="preserve"> </w:t>
      </w:r>
      <w:r w:rsidR="00B12CFF" w:rsidRPr="00271201">
        <w:rPr>
          <w:rFonts w:ascii="Times New Roman" w:eastAsia="Droid Sans Fallback" w:hAnsi="Times New Roman"/>
          <w:i/>
          <w:sz w:val="24"/>
          <w:szCs w:val="24"/>
        </w:rPr>
        <w:t>Upravljanje projektom i administracija</w:t>
      </w:r>
      <w:r w:rsidR="00B12CFF" w:rsidRPr="00271201">
        <w:rPr>
          <w:rFonts w:ascii="Times New Roman" w:eastAsia="Droid Sans Fallback" w:hAnsi="Times New Roman"/>
          <w:sz w:val="24"/>
          <w:szCs w:val="24"/>
        </w:rPr>
        <w:t xml:space="preserve"> i </w:t>
      </w:r>
      <w:r w:rsidR="008F1568" w:rsidRPr="00271201">
        <w:rPr>
          <w:rFonts w:ascii="Times New Roman" w:eastAsia="Droid Sans Fallback" w:hAnsi="Times New Roman"/>
          <w:sz w:val="24"/>
          <w:szCs w:val="24"/>
        </w:rPr>
        <w:t>6</w:t>
      </w:r>
      <w:r w:rsidR="00F9662F" w:rsidRPr="00271201">
        <w:rPr>
          <w:rFonts w:ascii="Times New Roman" w:eastAsia="Droid Sans Fallback" w:hAnsi="Times New Roman"/>
          <w:sz w:val="24"/>
          <w:szCs w:val="24"/>
        </w:rPr>
        <w:t>.</w:t>
      </w:r>
      <w:r w:rsidR="00B12CFF" w:rsidRPr="00271201">
        <w:rPr>
          <w:rFonts w:ascii="Times New Roman" w:eastAsia="Droid Sans Fallback" w:hAnsi="Times New Roman"/>
          <w:sz w:val="24"/>
          <w:szCs w:val="24"/>
        </w:rPr>
        <w:t xml:space="preserve"> </w:t>
      </w:r>
      <w:r w:rsidR="00B12CFF" w:rsidRPr="00271201">
        <w:rPr>
          <w:rFonts w:ascii="Times New Roman" w:eastAsia="Droid Sans Fallback" w:hAnsi="Times New Roman"/>
          <w:i/>
          <w:sz w:val="24"/>
          <w:szCs w:val="24"/>
        </w:rPr>
        <w:lastRenderedPageBreak/>
        <w:t>Promidžba i vidljivost</w:t>
      </w:r>
      <w:r w:rsidR="00B12CFF" w:rsidRPr="00271201">
        <w:rPr>
          <w:rFonts w:ascii="Times New Roman" w:eastAsia="Droid Sans Fallback" w:hAnsi="Times New Roman"/>
          <w:sz w:val="24"/>
          <w:szCs w:val="24"/>
        </w:rPr>
        <w:t>, Prijavitelji Skupine 1 u svoju projektnu prijavu</w:t>
      </w:r>
      <w:r w:rsidR="00FE5760" w:rsidRPr="00271201">
        <w:rPr>
          <w:rFonts w:ascii="Times New Roman" w:eastAsia="Droid Sans Fallback" w:hAnsi="Times New Roman"/>
          <w:sz w:val="24"/>
          <w:szCs w:val="24"/>
        </w:rPr>
        <w:t xml:space="preserve"> moraju</w:t>
      </w:r>
      <w:r w:rsidR="00B12CFF" w:rsidRPr="00271201">
        <w:rPr>
          <w:rFonts w:ascii="Times New Roman" w:eastAsia="Droid Sans Fallback" w:hAnsi="Times New Roman"/>
          <w:sz w:val="24"/>
          <w:szCs w:val="24"/>
        </w:rPr>
        <w:t xml:space="preserve"> </w:t>
      </w:r>
      <w:r w:rsidR="00B12CFF" w:rsidRPr="00513443">
        <w:rPr>
          <w:rFonts w:ascii="Times New Roman" w:eastAsia="Droid Sans Fallback" w:hAnsi="Times New Roman"/>
          <w:sz w:val="24"/>
          <w:szCs w:val="24"/>
        </w:rPr>
        <w:t>uključiti</w:t>
      </w:r>
      <w:r w:rsidR="00B12CFF" w:rsidRPr="00513443">
        <w:rPr>
          <w:rFonts w:ascii="Times New Roman" w:eastAsia="Droid Sans Fallback" w:hAnsi="Times New Roman"/>
          <w:b/>
          <w:sz w:val="24"/>
          <w:szCs w:val="24"/>
        </w:rPr>
        <w:t xml:space="preserve"> </w:t>
      </w:r>
      <w:r w:rsidR="00B12CFF" w:rsidRPr="00513443">
        <w:rPr>
          <w:rFonts w:ascii="Times New Roman" w:eastAsia="Droid Sans Fallback" w:hAnsi="Times New Roman"/>
          <w:b/>
          <w:sz w:val="24"/>
          <w:szCs w:val="24"/>
          <w:u w:val="single"/>
        </w:rPr>
        <w:t>najmanje jednu</w:t>
      </w:r>
      <w:r w:rsidR="00B12CFF" w:rsidRPr="00513443">
        <w:rPr>
          <w:rFonts w:ascii="Times New Roman" w:eastAsia="Droid Sans Fallback" w:hAnsi="Times New Roman"/>
          <w:b/>
          <w:sz w:val="24"/>
          <w:szCs w:val="24"/>
        </w:rPr>
        <w:t xml:space="preserve"> </w:t>
      </w:r>
      <w:r w:rsidR="00154F83" w:rsidRPr="00513443">
        <w:rPr>
          <w:rFonts w:ascii="Times New Roman" w:eastAsia="Droid Sans Fallback" w:hAnsi="Times New Roman"/>
          <w:b/>
          <w:sz w:val="24"/>
          <w:szCs w:val="24"/>
        </w:rPr>
        <w:t>od prihvatljivih projektnih aktivnosti</w:t>
      </w:r>
      <w:r w:rsidR="00513443">
        <w:rPr>
          <w:rFonts w:ascii="Times New Roman" w:eastAsia="Droid Sans Fallback" w:hAnsi="Times New Roman"/>
          <w:b/>
          <w:sz w:val="24"/>
          <w:szCs w:val="24"/>
        </w:rPr>
        <w:t xml:space="preserve"> (aktivnost = potpora)</w:t>
      </w:r>
      <w:r w:rsidR="001278EF" w:rsidRPr="00271201">
        <w:rPr>
          <w:rFonts w:ascii="Times New Roman" w:eastAsia="Droid Sans Fallback" w:hAnsi="Times New Roman"/>
          <w:sz w:val="24"/>
          <w:szCs w:val="24"/>
        </w:rPr>
        <w:t xml:space="preserve"> definiranih u sklopu prihvatljivih elemenata</w:t>
      </w:r>
      <w:r w:rsidR="00A91EDD" w:rsidRPr="00271201">
        <w:rPr>
          <w:rFonts w:ascii="Times New Roman" w:eastAsia="Droid Sans Fallback" w:hAnsi="Times New Roman"/>
          <w:sz w:val="24"/>
          <w:szCs w:val="24"/>
        </w:rPr>
        <w:t xml:space="preserve"> navedenih pod točkom 3.3.1</w:t>
      </w:r>
      <w:r w:rsidR="00154F83" w:rsidRPr="00271201">
        <w:rPr>
          <w:rFonts w:ascii="Times New Roman" w:eastAsia="Droid Sans Fallback" w:hAnsi="Times New Roman"/>
          <w:sz w:val="24"/>
          <w:szCs w:val="24"/>
        </w:rPr>
        <w:t>.</w:t>
      </w:r>
    </w:p>
    <w:p w14:paraId="777AE401" w14:textId="14C72ED6" w:rsidR="00B12CFF" w:rsidRPr="00271201" w:rsidRDefault="00B12CFF" w:rsidP="00B12CFF">
      <w:pPr>
        <w:suppressAutoHyphens/>
        <w:spacing w:after="0" w:line="240" w:lineRule="auto"/>
        <w:jc w:val="both"/>
        <w:rPr>
          <w:rFonts w:ascii="Times New Roman" w:eastAsia="Droid Sans Fallback" w:hAnsi="Times New Roman"/>
          <w:sz w:val="24"/>
          <w:szCs w:val="24"/>
        </w:rPr>
      </w:pPr>
    </w:p>
    <w:p w14:paraId="4089E91C" w14:textId="35253839" w:rsidR="00B12CFF" w:rsidRPr="00271201" w:rsidRDefault="001D056E" w:rsidP="00B12CFF">
      <w:pPr>
        <w:suppressAutoHyphens/>
        <w:spacing w:after="0" w:line="240" w:lineRule="auto"/>
        <w:jc w:val="both"/>
        <w:rPr>
          <w:rFonts w:ascii="Times New Roman" w:eastAsia="Droid Sans Fallback" w:hAnsi="Times New Roman"/>
          <w:sz w:val="24"/>
          <w:szCs w:val="24"/>
        </w:rPr>
      </w:pPr>
      <w:r w:rsidRPr="00517D9D">
        <w:rPr>
          <w:rFonts w:ascii="Times New Roman" w:eastAsia="Droid Sans Fallback" w:hAnsi="Times New Roman"/>
          <w:noProof/>
          <w:sz w:val="24"/>
          <w:szCs w:val="24"/>
          <w:lang w:eastAsia="hr-HR"/>
        </w:rPr>
        <mc:AlternateContent>
          <mc:Choice Requires="wps">
            <w:drawing>
              <wp:anchor distT="45720" distB="45720" distL="114300" distR="114300" simplePos="0" relativeHeight="251657728" behindDoc="0" locked="0" layoutInCell="1" allowOverlap="1" wp14:anchorId="6FEE4379" wp14:editId="16EE0A4A">
                <wp:simplePos x="0" y="0"/>
                <wp:positionH relativeFrom="margin">
                  <wp:posOffset>-343535</wp:posOffset>
                </wp:positionH>
                <wp:positionV relativeFrom="paragraph">
                  <wp:posOffset>521335</wp:posOffset>
                </wp:positionV>
                <wp:extent cx="6726555" cy="1971675"/>
                <wp:effectExtent l="0" t="0" r="17145" b="28575"/>
                <wp:wrapSquare wrapText="bothSides"/>
                <wp:docPr id="5"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6555" cy="1971675"/>
                        </a:xfrm>
                        <a:prstGeom prst="rect">
                          <a:avLst/>
                        </a:prstGeom>
                        <a:solidFill>
                          <a:srgbClr val="FFFFFF"/>
                        </a:solidFill>
                        <a:ln w="9525">
                          <a:solidFill>
                            <a:srgbClr val="000000"/>
                          </a:solidFill>
                          <a:miter lim="800000"/>
                          <a:headEnd/>
                          <a:tailEnd/>
                        </a:ln>
                      </wps:spPr>
                      <wps:txbx>
                        <w:txbxContent>
                          <w:p w14:paraId="39BB4FC7" w14:textId="77777777" w:rsidR="00C374F5" w:rsidRDefault="00C374F5" w:rsidP="00F675A6">
                            <w:pPr>
                              <w:spacing w:line="240" w:lineRule="auto"/>
                              <w:jc w:val="both"/>
                              <w:rPr>
                                <w:rFonts w:ascii="Times New Roman" w:eastAsia="Droid Sans Fallback" w:hAnsi="Times New Roman"/>
                                <w:b/>
                                <w:sz w:val="24"/>
                                <w:szCs w:val="24"/>
                              </w:rPr>
                            </w:pPr>
                            <w:r w:rsidRPr="00517D9D">
                              <w:rPr>
                                <w:rFonts w:ascii="Times New Roman" w:eastAsia="Droid Sans Fallback" w:hAnsi="Times New Roman"/>
                                <w:b/>
                                <w:sz w:val="24"/>
                                <w:szCs w:val="24"/>
                              </w:rPr>
                              <w:t>VAŽNA NAPOMENA</w:t>
                            </w:r>
                          </w:p>
                          <w:p w14:paraId="19FFF981" w14:textId="5B612AFF" w:rsidR="00C374F5" w:rsidRPr="00F675A6" w:rsidRDefault="00C374F5" w:rsidP="00F675A6">
                            <w:pPr>
                              <w:pStyle w:val="Odlomakpopisa"/>
                              <w:numPr>
                                <w:ilvl w:val="0"/>
                                <w:numId w:val="52"/>
                              </w:numPr>
                              <w:spacing w:line="240" w:lineRule="auto"/>
                              <w:jc w:val="both"/>
                              <w:rPr>
                                <w:rFonts w:ascii="Times New Roman" w:eastAsia="Droid Sans Fallback" w:hAnsi="Times New Roman"/>
                                <w:b/>
                                <w:sz w:val="24"/>
                                <w:szCs w:val="24"/>
                              </w:rPr>
                            </w:pPr>
                            <w:r w:rsidRPr="00F675A6">
                              <w:rPr>
                                <w:rFonts w:ascii="Times New Roman" w:eastAsia="Droid Sans Fallback" w:hAnsi="Times New Roman"/>
                                <w:b/>
                                <w:sz w:val="24"/>
                                <w:szCs w:val="24"/>
                              </w:rPr>
                              <w:t>Elementi projekta Upravljanje projektom i administracija te Promidžba i vidljivost, kao i neizravni troškovi (15% od prihvatljivih izravnih troškova osoblja) financirat će se i za prijavitelje iz Skupine 1 putem Programa dodjele potpora male vrijednosti za jačanje poslovanja društvenih poduzetnika, odnosno predstavljaju potporu male vrijednosti (</w:t>
                            </w:r>
                            <w:r w:rsidRPr="00F675A6">
                              <w:rPr>
                                <w:rFonts w:ascii="Times New Roman" w:eastAsia="Droid Sans Fallback" w:hAnsi="Times New Roman"/>
                                <w:b/>
                                <w:i/>
                                <w:sz w:val="24"/>
                                <w:szCs w:val="24"/>
                              </w:rPr>
                              <w:t xml:space="preserve">de </w:t>
                            </w:r>
                            <w:proofErr w:type="spellStart"/>
                            <w:r w:rsidRPr="00F675A6">
                              <w:rPr>
                                <w:rFonts w:ascii="Times New Roman" w:eastAsia="Droid Sans Fallback" w:hAnsi="Times New Roman"/>
                                <w:b/>
                                <w:i/>
                                <w:sz w:val="24"/>
                                <w:szCs w:val="24"/>
                              </w:rPr>
                              <w:t>minimis</w:t>
                            </w:r>
                            <w:proofErr w:type="spellEnd"/>
                            <w:r w:rsidRPr="00F675A6">
                              <w:rPr>
                                <w:rFonts w:ascii="Times New Roman" w:eastAsia="Droid Sans Fallback" w:hAnsi="Times New Roman"/>
                                <w:b/>
                                <w:sz w:val="24"/>
                                <w:szCs w:val="24"/>
                              </w:rPr>
                              <w:t xml:space="preserve"> potporu).</w:t>
                            </w:r>
                          </w:p>
                          <w:p w14:paraId="0C1397DE" w14:textId="66980CB9" w:rsidR="00C374F5" w:rsidRPr="00517D9D" w:rsidRDefault="00C374F5" w:rsidP="00F675A6">
                            <w:pPr>
                              <w:numPr>
                                <w:ilvl w:val="0"/>
                                <w:numId w:val="52"/>
                              </w:numPr>
                              <w:spacing w:line="240" w:lineRule="auto"/>
                              <w:jc w:val="both"/>
                              <w:rPr>
                                <w:rFonts w:ascii="Times New Roman" w:eastAsia="Droid Sans Fallback" w:hAnsi="Times New Roman"/>
                                <w:b/>
                                <w:sz w:val="24"/>
                                <w:szCs w:val="24"/>
                              </w:rPr>
                            </w:pPr>
                            <w:r w:rsidRPr="00517D9D">
                              <w:rPr>
                                <w:rFonts w:ascii="Times New Roman" w:eastAsia="Droid Sans Fallback" w:hAnsi="Times New Roman"/>
                                <w:b/>
                                <w:sz w:val="24"/>
                                <w:szCs w:val="24"/>
                              </w:rPr>
                              <w:t xml:space="preserve">Ukoliko je Prijavitelj ispunio propisani prag za dodjelu </w:t>
                            </w:r>
                            <w:r w:rsidRPr="005676EE">
                              <w:rPr>
                                <w:rFonts w:ascii="Times New Roman" w:eastAsia="Droid Sans Fallback" w:hAnsi="Times New Roman"/>
                                <w:b/>
                                <w:i/>
                                <w:sz w:val="24"/>
                                <w:szCs w:val="24"/>
                              </w:rPr>
                              <w:t xml:space="preserve">de </w:t>
                            </w:r>
                            <w:proofErr w:type="spellStart"/>
                            <w:r w:rsidRPr="005676EE">
                              <w:rPr>
                                <w:rFonts w:ascii="Times New Roman" w:eastAsia="Droid Sans Fallback" w:hAnsi="Times New Roman"/>
                                <w:b/>
                                <w:i/>
                                <w:sz w:val="24"/>
                                <w:szCs w:val="24"/>
                              </w:rPr>
                              <w:t>minimis</w:t>
                            </w:r>
                            <w:proofErr w:type="spellEnd"/>
                            <w:r w:rsidRPr="00517D9D">
                              <w:rPr>
                                <w:rFonts w:ascii="Times New Roman" w:eastAsia="Droid Sans Fallback" w:hAnsi="Times New Roman"/>
                                <w:b/>
                                <w:sz w:val="24"/>
                                <w:szCs w:val="24"/>
                              </w:rPr>
                              <w:t xml:space="preserve"> potpora u iznosu od 200 000 eura za tekuću i dvije prethodne godine, navedenu aktivnost </w:t>
                            </w:r>
                            <w:r w:rsidRPr="00701B43">
                              <w:rPr>
                                <w:rFonts w:ascii="Times New Roman" w:eastAsia="Droid Sans Fallback" w:hAnsi="Times New Roman"/>
                                <w:b/>
                                <w:sz w:val="24"/>
                                <w:szCs w:val="24"/>
                              </w:rPr>
                              <w:t xml:space="preserve">mora </w:t>
                            </w:r>
                            <w:r w:rsidRPr="00517D9D">
                              <w:rPr>
                                <w:rFonts w:ascii="Times New Roman" w:eastAsia="Droid Sans Fallback" w:hAnsi="Times New Roman"/>
                                <w:b/>
                                <w:sz w:val="24"/>
                                <w:szCs w:val="24"/>
                              </w:rPr>
                              <w:t>sam financirati.</w:t>
                            </w:r>
                          </w:p>
                          <w:p w14:paraId="3B498F7E" w14:textId="41646D52" w:rsidR="00C374F5" w:rsidRDefault="00C374F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7.05pt;margin-top:41.05pt;width:529.65pt;height:155.25pt;z-index:2516577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">
                <v:textbox>
                  <w:txbxContent>
                    <w:p w14:paraId="39BB4FC7" w14:textId="77777777" w:rsidR="00C374F5" w:rsidRDefault="00C374F5" w:rsidP="00F675A6">
                      <w:pPr>
                        <w:spacing w:line="240" w:lineRule="auto"/>
                        <w:jc w:val="both"/>
                        <w:rPr>
                          <w:rFonts w:ascii="Times New Roman" w:eastAsia="Droid Sans Fallback" w:hAnsi="Times New Roman"/>
                          <w:b/>
                          <w:sz w:val="24"/>
                          <w:szCs w:val="24"/>
                        </w:rPr>
                      </w:pPr>
                      <w:r w:rsidRPr="00517D9D">
                        <w:rPr>
                          <w:rFonts w:ascii="Times New Roman" w:eastAsia="Droid Sans Fallback" w:hAnsi="Times New Roman"/>
                          <w:b/>
                          <w:sz w:val="24"/>
                          <w:szCs w:val="24"/>
                        </w:rPr>
                        <w:t>VAŽNA NAPOMENA</w:t>
                      </w:r>
                    </w:p>
                    <w:p w14:paraId="19FFF981" w14:textId="5B612AFF" w:rsidR="00C374F5" w:rsidRPr="00F675A6" w:rsidRDefault="00C374F5" w:rsidP="00F675A6">
                      <w:pPr>
                        <w:pStyle w:val="Odlomakpopisa"/>
                        <w:numPr>
                          <w:ilvl w:val="0"/>
                          <w:numId w:val="52"/>
                        </w:numPr>
                        <w:spacing w:line="240" w:lineRule="auto"/>
                        <w:jc w:val="both"/>
                        <w:rPr>
                          <w:rFonts w:ascii="Times New Roman" w:eastAsia="Droid Sans Fallback" w:hAnsi="Times New Roman"/>
                          <w:b/>
                          <w:sz w:val="24"/>
                          <w:szCs w:val="24"/>
                        </w:rPr>
                      </w:pPr>
                      <w:r w:rsidRPr="00F675A6">
                        <w:rPr>
                          <w:rFonts w:ascii="Times New Roman" w:eastAsia="Droid Sans Fallback" w:hAnsi="Times New Roman"/>
                          <w:b/>
                          <w:sz w:val="24"/>
                          <w:szCs w:val="24"/>
                        </w:rPr>
                        <w:t>Elementi projekta Upravljanje projektom i administracija te Promidžba i vidljivost, kao i neizravni troškovi (15% od prihvatljivih izravnih troškova osoblja) financirat će se i za prijavitelje iz Skupine 1 putem Programa dodjele potpora male vrijednosti za jačanje poslovanja društvenih poduzetnika, odnosno predstavljaju potporu male vrijednosti (</w:t>
                      </w:r>
                      <w:r w:rsidRPr="00F675A6">
                        <w:rPr>
                          <w:rFonts w:ascii="Times New Roman" w:eastAsia="Droid Sans Fallback" w:hAnsi="Times New Roman"/>
                          <w:b/>
                          <w:i/>
                          <w:sz w:val="24"/>
                          <w:szCs w:val="24"/>
                        </w:rPr>
                        <w:t xml:space="preserve">de </w:t>
                      </w:r>
                      <w:proofErr w:type="spellStart"/>
                      <w:r w:rsidRPr="00F675A6">
                        <w:rPr>
                          <w:rFonts w:ascii="Times New Roman" w:eastAsia="Droid Sans Fallback" w:hAnsi="Times New Roman"/>
                          <w:b/>
                          <w:i/>
                          <w:sz w:val="24"/>
                          <w:szCs w:val="24"/>
                        </w:rPr>
                        <w:t>minimis</w:t>
                      </w:r>
                      <w:proofErr w:type="spellEnd"/>
                      <w:r w:rsidRPr="00F675A6">
                        <w:rPr>
                          <w:rFonts w:ascii="Times New Roman" w:eastAsia="Droid Sans Fallback" w:hAnsi="Times New Roman"/>
                          <w:b/>
                          <w:sz w:val="24"/>
                          <w:szCs w:val="24"/>
                        </w:rPr>
                        <w:t xml:space="preserve"> potporu).</w:t>
                      </w:r>
                    </w:p>
                    <w:p w14:paraId="0C1397DE" w14:textId="66980CB9" w:rsidR="00C374F5" w:rsidRPr="00517D9D" w:rsidRDefault="00C374F5" w:rsidP="00F675A6">
                      <w:pPr>
                        <w:numPr>
                          <w:ilvl w:val="0"/>
                          <w:numId w:val="52"/>
                        </w:numPr>
                        <w:spacing w:line="240" w:lineRule="auto"/>
                        <w:jc w:val="both"/>
                        <w:rPr>
                          <w:rFonts w:ascii="Times New Roman" w:eastAsia="Droid Sans Fallback" w:hAnsi="Times New Roman"/>
                          <w:b/>
                          <w:sz w:val="24"/>
                          <w:szCs w:val="24"/>
                        </w:rPr>
                      </w:pPr>
                      <w:r w:rsidRPr="00517D9D">
                        <w:rPr>
                          <w:rFonts w:ascii="Times New Roman" w:eastAsia="Droid Sans Fallback" w:hAnsi="Times New Roman"/>
                          <w:b/>
                          <w:sz w:val="24"/>
                          <w:szCs w:val="24"/>
                        </w:rPr>
                        <w:t xml:space="preserve">Ukoliko je Prijavitelj ispunio propisani prag za dodjelu </w:t>
                      </w:r>
                      <w:r w:rsidRPr="005676EE">
                        <w:rPr>
                          <w:rFonts w:ascii="Times New Roman" w:eastAsia="Droid Sans Fallback" w:hAnsi="Times New Roman"/>
                          <w:b/>
                          <w:i/>
                          <w:sz w:val="24"/>
                          <w:szCs w:val="24"/>
                        </w:rPr>
                        <w:t xml:space="preserve">de </w:t>
                      </w:r>
                      <w:proofErr w:type="spellStart"/>
                      <w:r w:rsidRPr="005676EE">
                        <w:rPr>
                          <w:rFonts w:ascii="Times New Roman" w:eastAsia="Droid Sans Fallback" w:hAnsi="Times New Roman"/>
                          <w:b/>
                          <w:i/>
                          <w:sz w:val="24"/>
                          <w:szCs w:val="24"/>
                        </w:rPr>
                        <w:t>minimis</w:t>
                      </w:r>
                      <w:proofErr w:type="spellEnd"/>
                      <w:r w:rsidRPr="00517D9D">
                        <w:rPr>
                          <w:rFonts w:ascii="Times New Roman" w:eastAsia="Droid Sans Fallback" w:hAnsi="Times New Roman"/>
                          <w:b/>
                          <w:sz w:val="24"/>
                          <w:szCs w:val="24"/>
                        </w:rPr>
                        <w:t xml:space="preserve"> potpora u iznosu od 200 000 eura za tekuću i dvije prethodne godine, navedenu aktivnost </w:t>
                      </w:r>
                      <w:r w:rsidRPr="00701B43">
                        <w:rPr>
                          <w:rFonts w:ascii="Times New Roman" w:eastAsia="Droid Sans Fallback" w:hAnsi="Times New Roman"/>
                          <w:b/>
                          <w:sz w:val="24"/>
                          <w:szCs w:val="24"/>
                        </w:rPr>
                        <w:t xml:space="preserve">mora </w:t>
                      </w:r>
                      <w:r w:rsidRPr="00517D9D">
                        <w:rPr>
                          <w:rFonts w:ascii="Times New Roman" w:eastAsia="Droid Sans Fallback" w:hAnsi="Times New Roman"/>
                          <w:b/>
                          <w:sz w:val="24"/>
                          <w:szCs w:val="24"/>
                        </w:rPr>
                        <w:t>sam financirati.</w:t>
                      </w:r>
                    </w:p>
                    <w:p w14:paraId="3B498F7E" w14:textId="41646D52" w:rsidR="00C374F5" w:rsidRDefault="00C374F5"/>
                  </w:txbxContent>
                </v:textbox>
                <w10:wrap type="square" anchorx="margin"/>
              </v:shape>
            </w:pict>
          </mc:Fallback>
        </mc:AlternateContent>
      </w:r>
      <w:r w:rsidR="000A3973" w:rsidRPr="00271201">
        <w:rPr>
          <w:rFonts w:ascii="Times New Roman" w:eastAsia="Droid Sans Fallback" w:hAnsi="Times New Roman"/>
          <w:sz w:val="24"/>
          <w:szCs w:val="24"/>
        </w:rPr>
        <w:tab/>
      </w:r>
      <w:r w:rsidR="008C3580" w:rsidRPr="00271201">
        <w:rPr>
          <w:rFonts w:ascii="Times New Roman" w:eastAsia="Droid Sans Fallback" w:hAnsi="Times New Roman"/>
          <w:sz w:val="24"/>
          <w:szCs w:val="24"/>
        </w:rPr>
        <w:t xml:space="preserve">Ukoliko </w:t>
      </w:r>
      <w:r w:rsidR="00B12CFF" w:rsidRPr="00271201">
        <w:rPr>
          <w:rFonts w:ascii="Times New Roman" w:eastAsia="Droid Sans Fallback" w:hAnsi="Times New Roman"/>
          <w:sz w:val="24"/>
          <w:szCs w:val="24"/>
        </w:rPr>
        <w:t xml:space="preserve">u projektnoj prijavi budu uključene aktivnosti definirane izvan </w:t>
      </w:r>
      <w:r w:rsidR="008C3580" w:rsidRPr="00271201">
        <w:rPr>
          <w:rFonts w:ascii="Times New Roman" w:eastAsia="Droid Sans Fallback" w:hAnsi="Times New Roman"/>
          <w:sz w:val="24"/>
          <w:szCs w:val="24"/>
        </w:rPr>
        <w:t xml:space="preserve">prihvatljivih </w:t>
      </w:r>
      <w:r w:rsidR="00154F83" w:rsidRPr="00271201">
        <w:rPr>
          <w:rFonts w:ascii="Times New Roman" w:eastAsia="Droid Sans Fallback" w:hAnsi="Times New Roman"/>
          <w:sz w:val="24"/>
          <w:szCs w:val="24"/>
        </w:rPr>
        <w:t xml:space="preserve">projektnih </w:t>
      </w:r>
      <w:r w:rsidR="008C3580" w:rsidRPr="00271201">
        <w:rPr>
          <w:rFonts w:ascii="Times New Roman" w:eastAsia="Droid Sans Fallback" w:hAnsi="Times New Roman"/>
          <w:sz w:val="24"/>
          <w:szCs w:val="24"/>
        </w:rPr>
        <w:t>aktivnosti</w:t>
      </w:r>
      <w:r w:rsidR="00B12CFF" w:rsidRPr="00271201">
        <w:rPr>
          <w:rFonts w:ascii="Times New Roman" w:eastAsia="Droid Sans Fallback" w:hAnsi="Times New Roman"/>
          <w:sz w:val="24"/>
          <w:szCs w:val="24"/>
        </w:rPr>
        <w:t>, one neće biti prihvatljive za financiranje.</w:t>
      </w:r>
    </w:p>
    <w:p w14:paraId="0E8C5037" w14:textId="00D39919" w:rsidR="008F4993" w:rsidRPr="00271201" w:rsidRDefault="008F4993" w:rsidP="00D158A9">
      <w:pPr>
        <w:spacing w:after="0" w:line="240" w:lineRule="auto"/>
        <w:jc w:val="both"/>
        <w:rPr>
          <w:rFonts w:ascii="Times New Roman" w:eastAsia="Droid Sans Fallback" w:hAnsi="Times New Roman"/>
          <w:b/>
          <w:sz w:val="24"/>
          <w:szCs w:val="24"/>
        </w:rPr>
      </w:pPr>
    </w:p>
    <w:p w14:paraId="4945B4F0" w14:textId="3CE9675A" w:rsidR="0001247D" w:rsidRPr="00271201" w:rsidRDefault="009B2025" w:rsidP="00037F54">
      <w:pPr>
        <w:pStyle w:val="Naslov3"/>
        <w:rPr>
          <w:rFonts w:eastAsia="Calibri"/>
          <w:u w:color="000000"/>
          <w:bdr w:val="nil"/>
          <w:lang w:eastAsia="hr-HR"/>
        </w:rPr>
      </w:pPr>
      <w:bookmarkStart w:id="71" w:name="_Toc6995194"/>
      <w:bookmarkStart w:id="72" w:name="_Toc11056423"/>
      <w:r w:rsidRPr="00271201">
        <w:rPr>
          <w:rFonts w:eastAsia="Calibri"/>
          <w:u w:color="000000"/>
          <w:bdr w:val="nil"/>
          <w:lang w:eastAsia="hr-HR"/>
        </w:rPr>
        <w:t xml:space="preserve">3.3.2 </w:t>
      </w:r>
      <w:r w:rsidR="002E7F3A" w:rsidRPr="00271201">
        <w:rPr>
          <w:rFonts w:eastAsia="Calibri"/>
          <w:u w:color="000000"/>
          <w:bdr w:val="nil"/>
          <w:lang w:eastAsia="hr-HR"/>
        </w:rPr>
        <w:t xml:space="preserve">Režim/vrsta potpore - državne potpore sukladno Uredbi </w:t>
      </w:r>
      <w:r w:rsidR="00F43C3F" w:rsidRPr="00271201">
        <w:rPr>
          <w:rFonts w:eastAsia="Calibri"/>
          <w:u w:color="000000"/>
          <w:bdr w:val="nil"/>
          <w:lang w:eastAsia="hr-HR"/>
        </w:rPr>
        <w:t>br. 651/2014</w:t>
      </w:r>
      <w:bookmarkEnd w:id="71"/>
      <w:bookmarkEnd w:id="72"/>
    </w:p>
    <w:p w14:paraId="123B3CF9" w14:textId="3BE0FF19" w:rsidR="009933CC" w:rsidRPr="00271201" w:rsidRDefault="0001247D" w:rsidP="009933CC">
      <w:pPr>
        <w:spacing w:before="240" w:after="0"/>
        <w:jc w:val="both"/>
        <w:rPr>
          <w:rFonts w:ascii="Times New Roman" w:eastAsia="Times New Roman" w:hAnsi="Times New Roman"/>
          <w:sz w:val="24"/>
          <w:szCs w:val="24"/>
          <w:lang w:eastAsia="hr-HR"/>
        </w:rPr>
      </w:pPr>
      <w:r w:rsidRPr="00271201">
        <w:rPr>
          <w:rFonts w:ascii="Times New Roman" w:eastAsia="Times New Roman" w:hAnsi="Times New Roman"/>
          <w:sz w:val="24"/>
          <w:szCs w:val="24"/>
          <w:lang w:eastAsia="hr-HR"/>
        </w:rPr>
        <w:tab/>
      </w:r>
      <w:r w:rsidR="00E27670" w:rsidRPr="00271201">
        <w:rPr>
          <w:rFonts w:ascii="Times New Roman" w:eastAsia="Times New Roman" w:hAnsi="Times New Roman"/>
          <w:sz w:val="24"/>
          <w:szCs w:val="24"/>
          <w:lang w:eastAsia="hr-HR"/>
        </w:rPr>
        <w:t>Za prihvatljive P</w:t>
      </w:r>
      <w:r w:rsidR="009933CC" w:rsidRPr="00271201">
        <w:rPr>
          <w:rFonts w:ascii="Times New Roman" w:eastAsia="Times New Roman" w:hAnsi="Times New Roman"/>
          <w:sz w:val="24"/>
          <w:szCs w:val="24"/>
          <w:lang w:eastAsia="hr-HR"/>
        </w:rPr>
        <w:t xml:space="preserve">rijavitelje iz </w:t>
      </w:r>
      <w:r w:rsidR="009933CC" w:rsidRPr="00271201">
        <w:rPr>
          <w:rFonts w:ascii="Times New Roman" w:eastAsia="Times New Roman" w:hAnsi="Times New Roman"/>
          <w:b/>
          <w:sz w:val="24"/>
          <w:szCs w:val="24"/>
          <w:lang w:eastAsia="hr-HR"/>
        </w:rPr>
        <w:t>Skupine 1</w:t>
      </w:r>
      <w:r w:rsidR="009933CC" w:rsidRPr="00271201">
        <w:rPr>
          <w:rFonts w:ascii="Times New Roman" w:eastAsia="Times New Roman" w:hAnsi="Times New Roman"/>
          <w:sz w:val="24"/>
          <w:szCs w:val="24"/>
          <w:lang w:eastAsia="hr-HR"/>
        </w:rPr>
        <w:t>, a</w:t>
      </w:r>
      <w:r w:rsidR="009933CC" w:rsidRPr="00271201">
        <w:rPr>
          <w:rFonts w:ascii="Times New Roman" w:hAnsi="Times New Roman"/>
          <w:sz w:val="24"/>
          <w:szCs w:val="24"/>
        </w:rPr>
        <w:t xml:space="preserve"> </w:t>
      </w:r>
      <w:r w:rsidR="009933CC" w:rsidRPr="00271201">
        <w:rPr>
          <w:rFonts w:ascii="Times New Roman" w:eastAsia="Times New Roman" w:hAnsi="Times New Roman"/>
          <w:sz w:val="24"/>
          <w:szCs w:val="24"/>
          <w:lang w:eastAsia="hr-HR"/>
        </w:rPr>
        <w:t xml:space="preserve">sukladno predmetnoj Uredbi </w:t>
      </w:r>
      <w:r w:rsidR="00F43C3F" w:rsidRPr="00271201">
        <w:rPr>
          <w:rFonts w:ascii="Times New Roman" w:hAnsi="Times New Roman"/>
          <w:sz w:val="24"/>
          <w:szCs w:val="24"/>
        </w:rPr>
        <w:t>br. 651/2014</w:t>
      </w:r>
      <w:r w:rsidR="009933CC" w:rsidRPr="00271201">
        <w:rPr>
          <w:rFonts w:ascii="Times New Roman" w:eastAsia="Times New Roman" w:hAnsi="Times New Roman"/>
          <w:sz w:val="24"/>
          <w:szCs w:val="24"/>
          <w:lang w:eastAsia="hr-HR"/>
        </w:rPr>
        <w:t xml:space="preserve">, aktivnosti će se financirati temeljem Programa dodjele državnih potpora za razvoj društvenog poduzetništva izrađenog od strane Ministarstva rada i mirovinskoga </w:t>
      </w:r>
      <w:r w:rsidR="00F77F34" w:rsidRPr="00271201">
        <w:rPr>
          <w:rFonts w:ascii="Times New Roman" w:eastAsia="Times New Roman" w:hAnsi="Times New Roman"/>
          <w:sz w:val="24"/>
          <w:szCs w:val="24"/>
          <w:lang w:eastAsia="hr-HR"/>
        </w:rPr>
        <w:t>sustava</w:t>
      </w:r>
      <w:r w:rsidR="009933CC" w:rsidRPr="00271201">
        <w:rPr>
          <w:rFonts w:ascii="Times New Roman" w:eastAsia="Times New Roman" w:hAnsi="Times New Roman"/>
          <w:sz w:val="24"/>
          <w:szCs w:val="24"/>
          <w:lang w:eastAsia="hr-HR"/>
        </w:rPr>
        <w:t>.</w:t>
      </w:r>
      <w:r w:rsidR="00CA7DFF" w:rsidRPr="00271201">
        <w:rPr>
          <w:rFonts w:ascii="Times New Roman" w:eastAsia="Times New Roman" w:hAnsi="Times New Roman"/>
          <w:sz w:val="24"/>
          <w:szCs w:val="24"/>
          <w:lang w:eastAsia="hr-HR"/>
        </w:rPr>
        <w:t xml:space="preserve"> Prihvatljivi troškovi za Skupinu 1 detaljno su opisani i točno propisani Uredbom br. 651/2014.</w:t>
      </w:r>
      <w:r w:rsidR="00386A8C" w:rsidRPr="00271201">
        <w:rPr>
          <w:rFonts w:ascii="Times New Roman" w:eastAsia="Times New Roman" w:hAnsi="Times New Roman"/>
          <w:sz w:val="24"/>
          <w:szCs w:val="24"/>
          <w:lang w:eastAsia="hr-HR"/>
        </w:rPr>
        <w:t xml:space="preserve">, a detaljnije se razrađuju </w:t>
      </w:r>
      <w:r w:rsidR="00066395" w:rsidRPr="00271201">
        <w:rPr>
          <w:rFonts w:ascii="Times New Roman" w:eastAsia="Times New Roman" w:hAnsi="Times New Roman"/>
          <w:sz w:val="24"/>
          <w:szCs w:val="24"/>
          <w:lang w:eastAsia="hr-HR"/>
        </w:rPr>
        <w:t>u poglavlju</w:t>
      </w:r>
      <w:r w:rsidR="00FB47DE" w:rsidRPr="00271201">
        <w:rPr>
          <w:rFonts w:ascii="Times New Roman" w:hAnsi="Times New Roman"/>
          <w:sz w:val="24"/>
          <w:szCs w:val="24"/>
        </w:rPr>
        <w:t xml:space="preserve"> </w:t>
      </w:r>
      <w:r w:rsidR="00FB47DE" w:rsidRPr="00271201">
        <w:rPr>
          <w:rFonts w:ascii="Times New Roman" w:eastAsia="Times New Roman" w:hAnsi="Times New Roman"/>
          <w:sz w:val="24"/>
          <w:szCs w:val="24"/>
          <w:lang w:eastAsia="hr-HR"/>
        </w:rPr>
        <w:t>Prihvatljivost troškova po Skupinama Prijavitelja</w:t>
      </w:r>
      <w:r w:rsidR="00066395" w:rsidRPr="00271201">
        <w:rPr>
          <w:rFonts w:ascii="Times New Roman" w:eastAsia="Times New Roman" w:hAnsi="Times New Roman"/>
          <w:sz w:val="24"/>
          <w:szCs w:val="24"/>
          <w:lang w:eastAsia="hr-HR"/>
        </w:rPr>
        <w:t xml:space="preserve"> </w:t>
      </w:r>
      <w:r w:rsidR="00386A8C" w:rsidRPr="00271201">
        <w:rPr>
          <w:rFonts w:ascii="Times New Roman" w:eastAsia="Times New Roman" w:hAnsi="Times New Roman"/>
          <w:sz w:val="24"/>
          <w:szCs w:val="24"/>
          <w:lang w:eastAsia="hr-HR"/>
        </w:rPr>
        <w:t>.</w:t>
      </w:r>
    </w:p>
    <w:p w14:paraId="311647A2" w14:textId="01F837BB" w:rsidR="000A3139" w:rsidRPr="00271201" w:rsidRDefault="009933CC" w:rsidP="00D5688E">
      <w:pPr>
        <w:spacing w:before="240" w:after="0"/>
        <w:jc w:val="both"/>
        <w:rPr>
          <w:rFonts w:ascii="Times New Roman" w:hAnsi="Times New Roman"/>
          <w:sz w:val="24"/>
          <w:szCs w:val="24"/>
        </w:rPr>
      </w:pPr>
      <w:r w:rsidRPr="00271201">
        <w:rPr>
          <w:rFonts w:ascii="Times New Roman" w:eastAsia="Times New Roman" w:hAnsi="Times New Roman"/>
          <w:sz w:val="24"/>
          <w:szCs w:val="24"/>
          <w:lang w:eastAsia="hr-HR"/>
        </w:rPr>
        <w:tab/>
        <w:t>Temeljem predmetnog Programa</w:t>
      </w:r>
      <w:r w:rsidR="007632C7" w:rsidRPr="00271201">
        <w:rPr>
          <w:rFonts w:ascii="Times New Roman" w:eastAsia="Times New Roman" w:hAnsi="Times New Roman"/>
          <w:sz w:val="24"/>
          <w:szCs w:val="24"/>
          <w:lang w:eastAsia="hr-HR"/>
        </w:rPr>
        <w:t>,</w:t>
      </w:r>
      <w:r w:rsidRPr="00271201">
        <w:rPr>
          <w:rFonts w:ascii="Times New Roman" w:eastAsia="Times New Roman" w:hAnsi="Times New Roman"/>
          <w:sz w:val="24"/>
          <w:szCs w:val="24"/>
          <w:lang w:eastAsia="hr-HR"/>
        </w:rPr>
        <w:t xml:space="preserve"> dodjeljivat će se državne potpore s ciljem unapređenja poslovnog procesa i jačanja kapaciteta postojećih društvenih poduzeća</w:t>
      </w:r>
      <w:r w:rsidR="001C3695" w:rsidRPr="00271201">
        <w:rPr>
          <w:rFonts w:ascii="Times New Roman" w:eastAsia="Times New Roman" w:hAnsi="Times New Roman"/>
          <w:sz w:val="24"/>
          <w:szCs w:val="24"/>
          <w:lang w:eastAsia="hr-HR"/>
        </w:rPr>
        <w:t>/društvenih poduzetnika</w:t>
      </w:r>
      <w:r w:rsidRPr="00271201">
        <w:rPr>
          <w:rFonts w:ascii="Times New Roman" w:eastAsia="Times New Roman" w:hAnsi="Times New Roman"/>
          <w:sz w:val="24"/>
          <w:szCs w:val="24"/>
          <w:lang w:eastAsia="hr-HR"/>
        </w:rPr>
        <w:t xml:space="preserve">. </w:t>
      </w:r>
      <w:r w:rsidR="00037F54">
        <w:rPr>
          <w:rFonts w:ascii="Times New Roman" w:hAnsi="Times New Roman"/>
          <w:sz w:val="24"/>
          <w:szCs w:val="24"/>
        </w:rPr>
        <w:t xml:space="preserve">Isti </w:t>
      </w:r>
      <w:r w:rsidRPr="00271201">
        <w:rPr>
          <w:rFonts w:ascii="Times New Roman" w:hAnsi="Times New Roman"/>
          <w:sz w:val="24"/>
          <w:szCs w:val="24"/>
        </w:rPr>
        <w:t>će se primjenjivati na sve sektore, osim navedenih u članku 1., stavcima 3.</w:t>
      </w:r>
      <w:r w:rsidRPr="00271201">
        <w:rPr>
          <w:rStyle w:val="Referencafusnote"/>
          <w:rFonts w:ascii="Times New Roman" w:hAnsi="Times New Roman"/>
          <w:sz w:val="24"/>
          <w:szCs w:val="24"/>
        </w:rPr>
        <w:footnoteReference w:id="47"/>
      </w:r>
      <w:r w:rsidRPr="00271201">
        <w:rPr>
          <w:rFonts w:ascii="Times New Roman" w:hAnsi="Times New Roman"/>
          <w:sz w:val="24"/>
          <w:szCs w:val="24"/>
        </w:rPr>
        <w:t>, 4.</w:t>
      </w:r>
      <w:r w:rsidRPr="00271201">
        <w:rPr>
          <w:rStyle w:val="Referencafusnote"/>
          <w:rFonts w:ascii="Times New Roman" w:hAnsi="Times New Roman"/>
          <w:sz w:val="24"/>
          <w:szCs w:val="24"/>
        </w:rPr>
        <w:footnoteReference w:id="48"/>
      </w:r>
      <w:r w:rsidR="005A50AC" w:rsidRPr="00271201">
        <w:rPr>
          <w:rFonts w:ascii="Times New Roman" w:hAnsi="Times New Roman"/>
          <w:sz w:val="24"/>
          <w:szCs w:val="24"/>
        </w:rPr>
        <w:t xml:space="preserve"> </w:t>
      </w:r>
      <w:r w:rsidRPr="00271201">
        <w:rPr>
          <w:rFonts w:ascii="Times New Roman" w:hAnsi="Times New Roman"/>
          <w:sz w:val="24"/>
          <w:szCs w:val="24"/>
        </w:rPr>
        <w:t>i 5</w:t>
      </w:r>
      <w:r w:rsidR="005A50AC" w:rsidRPr="00271201">
        <w:rPr>
          <w:rFonts w:ascii="Times New Roman" w:hAnsi="Times New Roman"/>
          <w:sz w:val="24"/>
          <w:szCs w:val="24"/>
        </w:rPr>
        <w:t>.</w:t>
      </w:r>
      <w:r w:rsidRPr="00271201">
        <w:rPr>
          <w:rStyle w:val="Referencafusnote"/>
          <w:rFonts w:ascii="Times New Roman" w:hAnsi="Times New Roman"/>
          <w:sz w:val="24"/>
          <w:szCs w:val="24"/>
        </w:rPr>
        <w:footnoteReference w:id="49"/>
      </w:r>
      <w:r w:rsidRPr="00271201">
        <w:rPr>
          <w:rFonts w:ascii="Times New Roman" w:hAnsi="Times New Roman"/>
          <w:sz w:val="24"/>
          <w:szCs w:val="24"/>
        </w:rPr>
        <w:t xml:space="preserve"> Uredbe </w:t>
      </w:r>
      <w:r w:rsidR="00F43C3F" w:rsidRPr="00271201">
        <w:rPr>
          <w:rFonts w:ascii="Times New Roman" w:hAnsi="Times New Roman"/>
          <w:sz w:val="24"/>
          <w:szCs w:val="24"/>
        </w:rPr>
        <w:t xml:space="preserve">br. </w:t>
      </w:r>
      <w:r w:rsidR="001100DA">
        <w:rPr>
          <w:rFonts w:ascii="Times New Roman" w:hAnsi="Times New Roman"/>
          <w:sz w:val="24"/>
          <w:szCs w:val="24"/>
        </w:rPr>
        <w:br/>
      </w:r>
      <w:r w:rsidR="001100DA">
        <w:rPr>
          <w:rFonts w:ascii="Times New Roman" w:hAnsi="Times New Roman"/>
          <w:sz w:val="24"/>
          <w:szCs w:val="24"/>
        </w:rPr>
        <w:lastRenderedPageBreak/>
        <w:br/>
      </w:r>
      <w:r w:rsidR="00B37CFA">
        <w:rPr>
          <w:rFonts w:ascii="Times New Roman" w:hAnsi="Times New Roman"/>
          <w:sz w:val="24"/>
          <w:szCs w:val="24"/>
        </w:rPr>
        <w:t>6</w:t>
      </w:r>
      <w:r w:rsidR="00F43C3F" w:rsidRPr="00271201">
        <w:rPr>
          <w:rFonts w:ascii="Times New Roman" w:hAnsi="Times New Roman"/>
          <w:sz w:val="24"/>
          <w:szCs w:val="24"/>
        </w:rPr>
        <w:t xml:space="preserve">51/2014 </w:t>
      </w:r>
      <w:r w:rsidRPr="00271201">
        <w:rPr>
          <w:rFonts w:ascii="Times New Roman" w:hAnsi="Times New Roman"/>
          <w:sz w:val="24"/>
          <w:szCs w:val="24"/>
        </w:rPr>
        <w:t xml:space="preserve">te sukladno članku 1., stavak 4., podstavak c) Uredbe </w:t>
      </w:r>
      <w:r w:rsidR="00F43C3F" w:rsidRPr="00271201">
        <w:rPr>
          <w:rFonts w:ascii="Times New Roman" w:hAnsi="Times New Roman"/>
          <w:sz w:val="24"/>
          <w:szCs w:val="24"/>
        </w:rPr>
        <w:t xml:space="preserve">br. 651/2014 </w:t>
      </w:r>
      <w:r w:rsidRPr="00271201">
        <w:rPr>
          <w:rFonts w:ascii="Times New Roman" w:hAnsi="Times New Roman"/>
          <w:sz w:val="24"/>
          <w:szCs w:val="24"/>
        </w:rPr>
        <w:t>koja isključuje dodjelu po</w:t>
      </w:r>
      <w:r w:rsidR="006B4255" w:rsidRPr="00271201">
        <w:rPr>
          <w:rFonts w:ascii="Times New Roman" w:hAnsi="Times New Roman"/>
          <w:sz w:val="24"/>
          <w:szCs w:val="24"/>
        </w:rPr>
        <w:t>tpore poduzetnika u poteškoćama</w:t>
      </w:r>
      <w:r w:rsidR="006B4255" w:rsidRPr="00271201">
        <w:rPr>
          <w:rStyle w:val="Referencafusnote"/>
          <w:rFonts w:ascii="Times New Roman" w:hAnsi="Times New Roman"/>
          <w:sz w:val="24"/>
          <w:szCs w:val="24"/>
        </w:rPr>
        <w:footnoteReference w:id="50"/>
      </w:r>
      <w:r w:rsidR="006B4255" w:rsidRPr="00271201">
        <w:rPr>
          <w:rFonts w:ascii="Times New Roman" w:hAnsi="Times New Roman"/>
          <w:sz w:val="24"/>
          <w:szCs w:val="24"/>
        </w:rPr>
        <w:t>.</w:t>
      </w:r>
    </w:p>
    <w:p w14:paraId="5F620989" w14:textId="77777777" w:rsidR="000B3F66" w:rsidRPr="00271201" w:rsidRDefault="000B3F66" w:rsidP="00D5688E">
      <w:pPr>
        <w:spacing w:before="240" w:after="0"/>
        <w:jc w:val="both"/>
        <w:rPr>
          <w:rFonts w:ascii="Times New Roman" w:hAnsi="Times New Roman"/>
          <w:sz w:val="24"/>
          <w:szCs w:val="24"/>
        </w:rPr>
      </w:pPr>
    </w:p>
    <w:p w14:paraId="5920F23B" w14:textId="77777777" w:rsidR="009933CC" w:rsidRPr="00271201" w:rsidRDefault="009933CC" w:rsidP="009933CC">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Potpore će se dodjeljivati društvenim poduzetnicima bez obzira na pravni oblik, koji isp</w:t>
      </w:r>
      <w:r w:rsidR="005C07A0" w:rsidRPr="00271201">
        <w:rPr>
          <w:rFonts w:ascii="Times New Roman" w:eastAsia="Droid Sans Fallback" w:hAnsi="Times New Roman"/>
          <w:sz w:val="24"/>
          <w:szCs w:val="24"/>
        </w:rPr>
        <w:t>unjavaju uvjete prihvatljivosti</w:t>
      </w:r>
      <w:r w:rsidRPr="00271201">
        <w:rPr>
          <w:rFonts w:ascii="Times New Roman" w:eastAsia="Droid Sans Fallback" w:hAnsi="Times New Roman"/>
          <w:sz w:val="24"/>
          <w:szCs w:val="24"/>
        </w:rPr>
        <w:t xml:space="preserve"> u obliku bespovratnih sredstava kroz:</w:t>
      </w:r>
    </w:p>
    <w:p w14:paraId="5FF99786" w14:textId="77777777" w:rsidR="009933CC" w:rsidRPr="00271201" w:rsidRDefault="009933CC" w:rsidP="009933CC">
      <w:pPr>
        <w:suppressAutoHyphens/>
        <w:spacing w:after="0" w:line="240" w:lineRule="auto"/>
        <w:jc w:val="both"/>
        <w:rPr>
          <w:rFonts w:ascii="Times New Roman" w:eastAsia="Droid Sans Fallback" w:hAnsi="Times New Roman"/>
          <w:sz w:val="24"/>
          <w:szCs w:val="24"/>
        </w:rPr>
      </w:pPr>
    </w:p>
    <w:p w14:paraId="0536E492" w14:textId="77777777" w:rsidR="009933CC" w:rsidRPr="00271201" w:rsidRDefault="009933CC" w:rsidP="009933CC">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a) potpore za savjetodavne usluge u korist MSP-ova na koje se odnosi članak 18. Uredbe </w:t>
      </w:r>
      <w:r w:rsidR="00F43C3F" w:rsidRPr="00271201">
        <w:rPr>
          <w:rFonts w:ascii="Times New Roman" w:hAnsi="Times New Roman"/>
          <w:sz w:val="24"/>
          <w:szCs w:val="24"/>
        </w:rPr>
        <w:t>br. 651/2014</w:t>
      </w:r>
      <w:r w:rsidR="00E12F6B" w:rsidRPr="00271201">
        <w:rPr>
          <w:rFonts w:ascii="Times New Roman" w:eastAsia="Droid Sans Fallback" w:hAnsi="Times New Roman"/>
          <w:sz w:val="24"/>
          <w:szCs w:val="24"/>
        </w:rPr>
        <w:t>;</w:t>
      </w:r>
    </w:p>
    <w:p w14:paraId="25EB764E" w14:textId="77777777" w:rsidR="009933CC" w:rsidRPr="00271201" w:rsidRDefault="009933CC" w:rsidP="009933CC">
      <w:pPr>
        <w:suppressAutoHyphens/>
        <w:spacing w:after="0" w:line="240" w:lineRule="auto"/>
        <w:jc w:val="both"/>
        <w:rPr>
          <w:rFonts w:ascii="Times New Roman" w:eastAsia="Droid Sans Fallback" w:hAnsi="Times New Roman"/>
          <w:sz w:val="24"/>
          <w:szCs w:val="24"/>
        </w:rPr>
      </w:pPr>
    </w:p>
    <w:p w14:paraId="552649D4" w14:textId="77777777" w:rsidR="009933CC" w:rsidRPr="00271201" w:rsidRDefault="009933CC" w:rsidP="009933CC">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b) potpore MSP-ovima za sudjelovanje na sajmovima na koje se odnosi čl</w:t>
      </w:r>
      <w:r w:rsidR="00E12F6B" w:rsidRPr="00271201">
        <w:rPr>
          <w:rFonts w:ascii="Times New Roman" w:eastAsia="Droid Sans Fallback" w:hAnsi="Times New Roman"/>
          <w:sz w:val="24"/>
          <w:szCs w:val="24"/>
        </w:rPr>
        <w:t xml:space="preserve">anak 19. Uredbe </w:t>
      </w:r>
      <w:r w:rsidR="00F43C3F" w:rsidRPr="00271201">
        <w:rPr>
          <w:rFonts w:ascii="Times New Roman" w:hAnsi="Times New Roman"/>
          <w:sz w:val="24"/>
          <w:szCs w:val="24"/>
        </w:rPr>
        <w:t>br. 651/2014</w:t>
      </w:r>
      <w:r w:rsidR="00E12F6B" w:rsidRPr="00271201">
        <w:rPr>
          <w:rFonts w:ascii="Times New Roman" w:eastAsia="Droid Sans Fallback" w:hAnsi="Times New Roman"/>
          <w:sz w:val="24"/>
          <w:szCs w:val="24"/>
        </w:rPr>
        <w:t>;</w:t>
      </w:r>
    </w:p>
    <w:p w14:paraId="38EB2C66" w14:textId="77777777" w:rsidR="009933CC" w:rsidRPr="00271201" w:rsidRDefault="009933CC" w:rsidP="009933CC">
      <w:pPr>
        <w:suppressAutoHyphens/>
        <w:spacing w:after="0" w:line="240" w:lineRule="auto"/>
        <w:jc w:val="both"/>
        <w:rPr>
          <w:rFonts w:ascii="Times New Roman" w:eastAsia="Droid Sans Fallback" w:hAnsi="Times New Roman"/>
          <w:sz w:val="24"/>
          <w:szCs w:val="24"/>
        </w:rPr>
      </w:pPr>
    </w:p>
    <w:p w14:paraId="31130B7D" w14:textId="77777777" w:rsidR="009933CC" w:rsidRPr="00271201" w:rsidRDefault="009933CC" w:rsidP="009933CC">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c) potpore za usavršavanje na koje se odnosi članak 31. Uredbe </w:t>
      </w:r>
      <w:r w:rsidR="00F43C3F" w:rsidRPr="00271201">
        <w:rPr>
          <w:rFonts w:ascii="Times New Roman" w:hAnsi="Times New Roman"/>
          <w:sz w:val="24"/>
          <w:szCs w:val="24"/>
        </w:rPr>
        <w:t>br. 651/2014</w:t>
      </w:r>
      <w:r w:rsidRPr="00271201">
        <w:rPr>
          <w:rFonts w:ascii="Times New Roman" w:eastAsia="Droid Sans Fallback" w:hAnsi="Times New Roman"/>
          <w:sz w:val="24"/>
          <w:szCs w:val="24"/>
        </w:rPr>
        <w:t>:</w:t>
      </w:r>
    </w:p>
    <w:p w14:paraId="42AC8A5C" w14:textId="77777777" w:rsidR="009933CC" w:rsidRPr="00271201" w:rsidRDefault="009933CC" w:rsidP="009933CC">
      <w:pPr>
        <w:suppressAutoHyphens/>
        <w:spacing w:after="0" w:line="240" w:lineRule="auto"/>
        <w:jc w:val="both"/>
        <w:rPr>
          <w:rFonts w:ascii="Times New Roman" w:eastAsia="Droid Sans Fallback" w:hAnsi="Times New Roman"/>
          <w:sz w:val="24"/>
          <w:szCs w:val="24"/>
        </w:rPr>
      </w:pPr>
    </w:p>
    <w:p w14:paraId="7044BDFD" w14:textId="77777777" w:rsidR="009933CC" w:rsidRPr="00271201" w:rsidRDefault="009933CC" w:rsidP="009933CC">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d) potpore za zapošljavanje radnika u nepovoljnom položaju u obliku subvencija za plaće na koje se odnosi čl</w:t>
      </w:r>
      <w:r w:rsidR="00E12F6B" w:rsidRPr="00271201">
        <w:rPr>
          <w:rFonts w:ascii="Times New Roman" w:eastAsia="Droid Sans Fallback" w:hAnsi="Times New Roman"/>
          <w:sz w:val="24"/>
          <w:szCs w:val="24"/>
        </w:rPr>
        <w:t xml:space="preserve">anak 32. Uredbe </w:t>
      </w:r>
      <w:r w:rsidR="00F43C3F" w:rsidRPr="00271201">
        <w:rPr>
          <w:rFonts w:ascii="Times New Roman" w:hAnsi="Times New Roman"/>
          <w:sz w:val="24"/>
          <w:szCs w:val="24"/>
        </w:rPr>
        <w:t>br. 651/2014</w:t>
      </w:r>
      <w:r w:rsidR="00E12F6B" w:rsidRPr="00271201">
        <w:rPr>
          <w:rFonts w:ascii="Times New Roman" w:eastAsia="Droid Sans Fallback" w:hAnsi="Times New Roman"/>
          <w:sz w:val="24"/>
          <w:szCs w:val="24"/>
        </w:rPr>
        <w:t>;</w:t>
      </w:r>
    </w:p>
    <w:p w14:paraId="1839998F" w14:textId="77777777" w:rsidR="009933CC" w:rsidRPr="00271201" w:rsidRDefault="009933CC" w:rsidP="009933CC">
      <w:pPr>
        <w:spacing w:after="0" w:line="240" w:lineRule="auto"/>
        <w:ind w:left="708"/>
        <w:jc w:val="both"/>
        <w:rPr>
          <w:rFonts w:ascii="Times New Roman" w:eastAsia="Droid Sans Fallback" w:hAnsi="Times New Roman"/>
          <w:sz w:val="24"/>
          <w:szCs w:val="24"/>
        </w:rPr>
      </w:pPr>
    </w:p>
    <w:p w14:paraId="74C4C628" w14:textId="77777777" w:rsidR="00E12F6B" w:rsidRPr="00271201" w:rsidRDefault="009933CC" w:rsidP="00E12F6B">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e) potpore za zapošljavanje radnika s invaliditetom u obliku subvencija za plaće na koje se odnosi čl</w:t>
      </w:r>
      <w:r w:rsidR="00E12F6B" w:rsidRPr="00271201">
        <w:rPr>
          <w:rFonts w:ascii="Times New Roman" w:eastAsia="Droid Sans Fallback" w:hAnsi="Times New Roman"/>
          <w:sz w:val="24"/>
          <w:szCs w:val="24"/>
        </w:rPr>
        <w:t xml:space="preserve">anak 33. Uredbe </w:t>
      </w:r>
      <w:r w:rsidR="00F43C3F" w:rsidRPr="00271201">
        <w:rPr>
          <w:rFonts w:ascii="Times New Roman" w:hAnsi="Times New Roman"/>
          <w:sz w:val="24"/>
          <w:szCs w:val="24"/>
        </w:rPr>
        <w:t>br. 651/2014</w:t>
      </w:r>
      <w:r w:rsidR="00E12F6B" w:rsidRPr="00271201">
        <w:rPr>
          <w:rFonts w:ascii="Times New Roman" w:eastAsia="Droid Sans Fallback" w:hAnsi="Times New Roman"/>
          <w:sz w:val="24"/>
          <w:szCs w:val="24"/>
        </w:rPr>
        <w:t>;</w:t>
      </w:r>
    </w:p>
    <w:p w14:paraId="3BF2EA1D" w14:textId="77777777" w:rsidR="009933CC" w:rsidRPr="00271201" w:rsidRDefault="00E12F6B" w:rsidP="00E12F6B">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p>
    <w:p w14:paraId="710C1E7E" w14:textId="77777777" w:rsidR="009933CC" w:rsidRPr="00271201" w:rsidRDefault="009933CC" w:rsidP="009933CC">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f) potpore za nadoknadu dodatnih troškova zapošljavanja radnika s invaliditetom na koje se odnosi čl</w:t>
      </w:r>
      <w:r w:rsidR="00E177DE" w:rsidRPr="00271201">
        <w:rPr>
          <w:rFonts w:ascii="Times New Roman" w:eastAsia="Droid Sans Fallback" w:hAnsi="Times New Roman"/>
          <w:sz w:val="24"/>
          <w:szCs w:val="24"/>
        </w:rPr>
        <w:t xml:space="preserve">anak 34. Uredbe </w:t>
      </w:r>
      <w:r w:rsidR="00F43C3F" w:rsidRPr="00271201">
        <w:rPr>
          <w:rFonts w:ascii="Times New Roman" w:hAnsi="Times New Roman"/>
          <w:sz w:val="24"/>
          <w:szCs w:val="24"/>
        </w:rPr>
        <w:t>br. 651/2014</w:t>
      </w:r>
      <w:r w:rsidR="00E177DE" w:rsidRPr="00271201">
        <w:rPr>
          <w:rFonts w:ascii="Times New Roman" w:eastAsia="Droid Sans Fallback" w:hAnsi="Times New Roman"/>
          <w:sz w:val="24"/>
          <w:szCs w:val="24"/>
        </w:rPr>
        <w:t>.</w:t>
      </w:r>
    </w:p>
    <w:p w14:paraId="78FABE4F" w14:textId="77777777" w:rsidR="009E5989" w:rsidRPr="00271201" w:rsidRDefault="009E5989" w:rsidP="009933CC">
      <w:pPr>
        <w:suppressAutoHyphens/>
        <w:spacing w:after="0" w:line="240" w:lineRule="auto"/>
        <w:jc w:val="both"/>
        <w:rPr>
          <w:rFonts w:ascii="Times New Roman" w:eastAsia="Droid Sans Fallback" w:hAnsi="Times New Roman"/>
          <w:sz w:val="24"/>
          <w:szCs w:val="24"/>
          <w:u w:val="single"/>
        </w:rPr>
      </w:pPr>
    </w:p>
    <w:p w14:paraId="56BAF91B" w14:textId="5DF374B9" w:rsidR="00B33CE1" w:rsidRPr="00B33CE1" w:rsidRDefault="00054529" w:rsidP="009933CC">
      <w:pPr>
        <w:suppressAutoHyphens/>
        <w:spacing w:after="0" w:line="240" w:lineRule="auto"/>
        <w:jc w:val="both"/>
        <w:rPr>
          <w:rFonts w:ascii="Times New Roman" w:eastAsia="Droid Sans Fallback" w:hAnsi="Times New Roman"/>
          <w:color w:val="0000FF"/>
          <w:sz w:val="24"/>
          <w:szCs w:val="24"/>
          <w:u w:val="single"/>
        </w:rPr>
      </w:pPr>
      <w:hyperlink r:id="rId9" w:history="1">
        <w:r w:rsidR="001A25EB" w:rsidRPr="00C827D5">
          <w:rPr>
            <w:rStyle w:val="Hiperveza"/>
            <w:rFonts w:ascii="Times New Roman" w:eastAsia="Droid Sans Fallback" w:hAnsi="Times New Roman" w:cstheme="minorBidi"/>
            <w:sz w:val="24"/>
            <w:szCs w:val="24"/>
          </w:rPr>
          <w:t>poveznica</w:t>
        </w:r>
        <w:r w:rsidR="00D52550" w:rsidRPr="00C827D5">
          <w:rPr>
            <w:rStyle w:val="Hiperveza"/>
            <w:rFonts w:ascii="Times New Roman" w:eastAsia="Droid Sans Fallback" w:hAnsi="Times New Roman" w:cstheme="minorBidi"/>
            <w:sz w:val="24"/>
            <w:szCs w:val="24"/>
          </w:rPr>
          <w:t xml:space="preserve"> na Program dodjele državnih potpora za razvoj društvenog poduzetništva</w:t>
        </w:r>
      </w:hyperlink>
    </w:p>
    <w:p w14:paraId="7C6F8615" w14:textId="77777777" w:rsidR="00425475" w:rsidRPr="00271201" w:rsidRDefault="00425475" w:rsidP="009933CC">
      <w:pPr>
        <w:suppressAutoHyphens/>
        <w:spacing w:after="0" w:line="240" w:lineRule="auto"/>
        <w:jc w:val="both"/>
        <w:rPr>
          <w:rFonts w:ascii="Times New Roman" w:eastAsia="Droid Sans Fallback" w:hAnsi="Times New Roman"/>
          <w:sz w:val="24"/>
          <w:szCs w:val="24"/>
          <w:u w:val="single"/>
        </w:rPr>
      </w:pPr>
    </w:p>
    <w:p w14:paraId="5D77BCFA" w14:textId="77777777" w:rsidR="009933CC" w:rsidRDefault="009933CC" w:rsidP="00AF61C5">
      <w:pPr>
        <w:suppressAutoHyphens/>
        <w:spacing w:after="0" w:line="240" w:lineRule="auto"/>
        <w:jc w:val="both"/>
        <w:rPr>
          <w:rFonts w:ascii="Times New Roman" w:eastAsia="Droid Sans Fallback" w:hAnsi="Times New Roman"/>
          <w:sz w:val="24"/>
          <w:szCs w:val="24"/>
        </w:rPr>
      </w:pPr>
    </w:p>
    <w:p w14:paraId="0E7F4E7D" w14:textId="77777777" w:rsidR="005D0182" w:rsidRDefault="005D0182" w:rsidP="00AF61C5">
      <w:pPr>
        <w:suppressAutoHyphens/>
        <w:spacing w:after="0" w:line="240" w:lineRule="auto"/>
        <w:jc w:val="both"/>
        <w:rPr>
          <w:rFonts w:ascii="Times New Roman" w:eastAsia="Droid Sans Fallback" w:hAnsi="Times New Roman"/>
          <w:sz w:val="24"/>
          <w:szCs w:val="24"/>
        </w:rPr>
      </w:pPr>
    </w:p>
    <w:p w14:paraId="44F2D931" w14:textId="77777777" w:rsidR="005D0182" w:rsidRDefault="005D0182" w:rsidP="00AF61C5">
      <w:pPr>
        <w:suppressAutoHyphens/>
        <w:spacing w:after="0" w:line="240" w:lineRule="auto"/>
        <w:jc w:val="both"/>
        <w:rPr>
          <w:rFonts w:ascii="Times New Roman" w:eastAsia="Droid Sans Fallback" w:hAnsi="Times New Roman"/>
          <w:sz w:val="24"/>
          <w:szCs w:val="24"/>
        </w:rPr>
      </w:pPr>
    </w:p>
    <w:p w14:paraId="33831298" w14:textId="77777777" w:rsidR="005D0182" w:rsidRDefault="005D0182" w:rsidP="00AF61C5">
      <w:pPr>
        <w:suppressAutoHyphens/>
        <w:spacing w:after="0" w:line="240" w:lineRule="auto"/>
        <w:jc w:val="both"/>
        <w:rPr>
          <w:rFonts w:ascii="Times New Roman" w:eastAsia="Droid Sans Fallback" w:hAnsi="Times New Roman"/>
          <w:sz w:val="24"/>
          <w:szCs w:val="24"/>
        </w:rPr>
      </w:pPr>
    </w:p>
    <w:p w14:paraId="5FD1B6F8" w14:textId="77777777" w:rsidR="00B33CE1" w:rsidRPr="00271201" w:rsidRDefault="00B33CE1" w:rsidP="00AF61C5">
      <w:pPr>
        <w:suppressAutoHyphens/>
        <w:spacing w:after="0" w:line="240" w:lineRule="auto"/>
        <w:jc w:val="both"/>
        <w:rPr>
          <w:rFonts w:ascii="Times New Roman" w:eastAsia="Droid Sans Fallback" w:hAnsi="Times New Roman"/>
          <w:sz w:val="24"/>
          <w:szCs w:val="24"/>
        </w:rPr>
      </w:pPr>
    </w:p>
    <w:tbl>
      <w:tblPr>
        <w:tblStyle w:val="Reetkatablice"/>
        <w:tblW w:w="0" w:type="auto"/>
        <w:tblInd w:w="-459" w:type="dxa"/>
        <w:tblLook w:val="04A0" w:firstRow="1" w:lastRow="0" w:firstColumn="1" w:lastColumn="0" w:noHBand="0" w:noVBand="1"/>
      </w:tblPr>
      <w:tblGrid>
        <w:gridCol w:w="3261"/>
        <w:gridCol w:w="3260"/>
        <w:gridCol w:w="3118"/>
      </w:tblGrid>
      <w:tr w:rsidR="00D158A9" w:rsidRPr="00271201" w14:paraId="237AFB75" w14:textId="5AC53B56" w:rsidTr="00D158A9">
        <w:tc>
          <w:tcPr>
            <w:tcW w:w="3261" w:type="dxa"/>
          </w:tcPr>
          <w:p w14:paraId="5599ABA5" w14:textId="48A3F2BA" w:rsidR="00D158A9" w:rsidRPr="00271201" w:rsidRDefault="00D158A9" w:rsidP="004F6EFE">
            <w:pPr>
              <w:spacing w:before="240"/>
              <w:jc w:val="center"/>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lastRenderedPageBreak/>
              <w:t>Element</w:t>
            </w:r>
          </w:p>
        </w:tc>
        <w:tc>
          <w:tcPr>
            <w:tcW w:w="3260" w:type="dxa"/>
          </w:tcPr>
          <w:p w14:paraId="035AB735" w14:textId="77777777" w:rsidR="00D158A9" w:rsidRPr="00271201" w:rsidRDefault="00D158A9" w:rsidP="004F6EFE">
            <w:pPr>
              <w:spacing w:before="240"/>
              <w:jc w:val="center"/>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Potpora</w:t>
            </w:r>
          </w:p>
        </w:tc>
        <w:tc>
          <w:tcPr>
            <w:tcW w:w="3118" w:type="dxa"/>
          </w:tcPr>
          <w:p w14:paraId="4A330CB3" w14:textId="77777777" w:rsidR="00D158A9" w:rsidRPr="00271201" w:rsidRDefault="00D158A9" w:rsidP="004F6EFE">
            <w:pPr>
              <w:spacing w:before="240"/>
              <w:jc w:val="center"/>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Ciljana skupina</w:t>
            </w:r>
          </w:p>
        </w:tc>
      </w:tr>
      <w:tr w:rsidR="00D158A9" w:rsidRPr="00271201" w14:paraId="7D7DB49E" w14:textId="77777777" w:rsidTr="00D158A9">
        <w:tc>
          <w:tcPr>
            <w:tcW w:w="3261" w:type="dxa"/>
          </w:tcPr>
          <w:p w14:paraId="3C20CD65" w14:textId="11FFF6A5" w:rsidR="00D158A9" w:rsidRPr="00271201" w:rsidRDefault="00D158A9" w:rsidP="004F6EFE">
            <w:pPr>
              <w:spacing w:before="240"/>
              <w:jc w:val="center"/>
              <w:rPr>
                <w:rFonts w:ascii="Times New Roman" w:eastAsia="Times New Roman" w:hAnsi="Times New Roman"/>
                <w:b/>
                <w:sz w:val="24"/>
                <w:szCs w:val="24"/>
                <w:lang w:eastAsia="hr-HR"/>
              </w:rPr>
            </w:pPr>
            <w:r w:rsidRPr="00271201">
              <w:rPr>
                <w:rFonts w:ascii="Times New Roman" w:hAnsi="Times New Roman"/>
                <w:sz w:val="24"/>
                <w:szCs w:val="24"/>
              </w:rPr>
              <w:t xml:space="preserve">Jačanje kapaciteta zaposlenika postojećih društvenih poduzeća/društvenih poduzetnika kroz programe osposobljavanja i usavršavanja </w:t>
            </w:r>
          </w:p>
        </w:tc>
        <w:tc>
          <w:tcPr>
            <w:tcW w:w="3260" w:type="dxa"/>
          </w:tcPr>
          <w:p w14:paraId="23A5E306" w14:textId="77777777" w:rsidR="00D158A9" w:rsidRPr="00271201" w:rsidRDefault="00D158A9" w:rsidP="00D158A9">
            <w:pPr>
              <w:spacing w:before="240"/>
              <w:jc w:val="center"/>
              <w:rPr>
                <w:rFonts w:ascii="Times New Roman" w:eastAsia="Times New Roman" w:hAnsi="Times New Roman"/>
                <w:sz w:val="24"/>
                <w:szCs w:val="24"/>
                <w:lang w:eastAsia="hr-HR"/>
              </w:rPr>
            </w:pPr>
            <w:r w:rsidRPr="00271201">
              <w:rPr>
                <w:rFonts w:ascii="Times New Roman" w:eastAsia="Times New Roman" w:hAnsi="Times New Roman"/>
                <w:bCs/>
                <w:sz w:val="24"/>
                <w:szCs w:val="24"/>
                <w:lang w:eastAsia="hr-HR"/>
              </w:rPr>
              <w:t>Potpore za usavršavanje</w:t>
            </w:r>
          </w:p>
          <w:p w14:paraId="5174748E" w14:textId="77777777" w:rsidR="00D158A9" w:rsidRPr="00271201" w:rsidRDefault="00D158A9" w:rsidP="004F6EFE">
            <w:pPr>
              <w:spacing w:before="240"/>
              <w:jc w:val="center"/>
              <w:rPr>
                <w:rFonts w:ascii="Times New Roman" w:eastAsia="Times New Roman" w:hAnsi="Times New Roman"/>
                <w:b/>
                <w:sz w:val="24"/>
                <w:szCs w:val="24"/>
                <w:lang w:eastAsia="hr-HR"/>
              </w:rPr>
            </w:pPr>
          </w:p>
        </w:tc>
        <w:tc>
          <w:tcPr>
            <w:tcW w:w="3118" w:type="dxa"/>
          </w:tcPr>
          <w:p w14:paraId="2E0310CF" w14:textId="77777777" w:rsidR="00D158A9" w:rsidRPr="00271201" w:rsidRDefault="00D158A9" w:rsidP="00D158A9">
            <w:pPr>
              <w:pStyle w:val="StandardWeb"/>
              <w:spacing w:after="0"/>
              <w:jc w:val="center"/>
              <w:rPr>
                <w:rFonts w:eastAsia="+mn-ea"/>
                <w:color w:val="auto"/>
                <w:kern w:val="24"/>
              </w:rPr>
            </w:pPr>
          </w:p>
          <w:p w14:paraId="46A88E72" w14:textId="77777777" w:rsidR="00D158A9" w:rsidRPr="00271201" w:rsidRDefault="00D158A9" w:rsidP="00D158A9">
            <w:pPr>
              <w:pStyle w:val="StandardWeb"/>
              <w:spacing w:after="0"/>
              <w:jc w:val="center"/>
              <w:rPr>
                <w:color w:val="auto"/>
              </w:rPr>
            </w:pPr>
            <w:proofErr w:type="spellStart"/>
            <w:r w:rsidRPr="00271201">
              <w:rPr>
                <w:rFonts w:eastAsia="+mn-ea"/>
                <w:color w:val="auto"/>
                <w:kern w:val="24"/>
              </w:rPr>
              <w:t>Zaposlenici</w:t>
            </w:r>
            <w:proofErr w:type="spellEnd"/>
            <w:r w:rsidRPr="00271201">
              <w:rPr>
                <w:rFonts w:eastAsia="+mn-ea"/>
                <w:color w:val="auto"/>
                <w:kern w:val="24"/>
              </w:rPr>
              <w:t xml:space="preserve"> u </w:t>
            </w:r>
            <w:proofErr w:type="spellStart"/>
            <w:r w:rsidRPr="00271201">
              <w:rPr>
                <w:rFonts w:eastAsia="+mn-ea"/>
                <w:color w:val="auto"/>
                <w:kern w:val="24"/>
              </w:rPr>
              <w:t>društvenim</w:t>
            </w:r>
            <w:proofErr w:type="spellEnd"/>
            <w:r w:rsidRPr="00271201">
              <w:rPr>
                <w:rFonts w:eastAsia="+mn-ea"/>
                <w:color w:val="auto"/>
                <w:kern w:val="24"/>
              </w:rPr>
              <w:t xml:space="preserve"> </w:t>
            </w:r>
            <w:proofErr w:type="spellStart"/>
            <w:r w:rsidRPr="00271201">
              <w:rPr>
                <w:rFonts w:eastAsia="+mn-ea"/>
                <w:color w:val="auto"/>
                <w:kern w:val="24"/>
              </w:rPr>
              <w:t>poduzećima</w:t>
            </w:r>
            <w:proofErr w:type="spellEnd"/>
          </w:p>
          <w:p w14:paraId="7BA855C2" w14:textId="77777777" w:rsidR="00D158A9" w:rsidRPr="00271201" w:rsidRDefault="00D158A9" w:rsidP="004F6EFE">
            <w:pPr>
              <w:spacing w:before="240"/>
              <w:jc w:val="center"/>
              <w:rPr>
                <w:rFonts w:ascii="Times New Roman" w:eastAsia="Times New Roman" w:hAnsi="Times New Roman"/>
                <w:b/>
                <w:sz w:val="24"/>
                <w:szCs w:val="24"/>
                <w:lang w:eastAsia="hr-HR"/>
              </w:rPr>
            </w:pPr>
          </w:p>
        </w:tc>
      </w:tr>
      <w:tr w:rsidR="00D158A9" w:rsidRPr="00271201" w14:paraId="3CD5137C" w14:textId="77777777" w:rsidTr="00D158A9">
        <w:tc>
          <w:tcPr>
            <w:tcW w:w="3261" w:type="dxa"/>
          </w:tcPr>
          <w:p w14:paraId="24CBA831" w14:textId="38AE5ED9" w:rsidR="00D158A9" w:rsidRPr="00271201" w:rsidRDefault="00D158A9" w:rsidP="00D158A9">
            <w:pPr>
              <w:spacing w:before="240"/>
              <w:jc w:val="center"/>
              <w:rPr>
                <w:rFonts w:ascii="Times New Roman" w:eastAsia="Times New Roman" w:hAnsi="Times New Roman"/>
                <w:sz w:val="24"/>
                <w:szCs w:val="24"/>
                <w:lang w:eastAsia="hr-HR"/>
              </w:rPr>
            </w:pPr>
          </w:p>
          <w:p w14:paraId="099C6411" w14:textId="34003299" w:rsidR="00D158A9" w:rsidRPr="00271201" w:rsidRDefault="00D158A9" w:rsidP="004F6EFE">
            <w:pPr>
              <w:spacing w:before="240"/>
              <w:jc w:val="center"/>
              <w:rPr>
                <w:rFonts w:ascii="Times New Roman" w:eastAsia="Times New Roman" w:hAnsi="Times New Roman"/>
                <w:b/>
                <w:sz w:val="24"/>
                <w:szCs w:val="24"/>
                <w:lang w:eastAsia="hr-HR"/>
              </w:rPr>
            </w:pPr>
            <w:r w:rsidRPr="00271201">
              <w:rPr>
                <w:rFonts w:ascii="Times New Roman" w:eastAsia="Times New Roman" w:hAnsi="Times New Roman"/>
                <w:sz w:val="24"/>
                <w:szCs w:val="24"/>
                <w:lang w:eastAsia="hr-HR"/>
              </w:rPr>
              <w:t>Nova zapošljavanja u postojećim društvenim poduzećima/društvenim poduzetnicima</w:t>
            </w:r>
          </w:p>
        </w:tc>
        <w:tc>
          <w:tcPr>
            <w:tcW w:w="3260" w:type="dxa"/>
          </w:tcPr>
          <w:p w14:paraId="06A1E669" w14:textId="77777777" w:rsidR="00D158A9" w:rsidRPr="00271201" w:rsidRDefault="00D158A9" w:rsidP="00D158A9">
            <w:pPr>
              <w:spacing w:before="240"/>
              <w:jc w:val="center"/>
              <w:rPr>
                <w:rFonts w:ascii="Times New Roman" w:eastAsia="Times New Roman" w:hAnsi="Times New Roman"/>
                <w:sz w:val="24"/>
                <w:szCs w:val="24"/>
                <w:lang w:eastAsia="hr-HR"/>
              </w:rPr>
            </w:pPr>
            <w:r w:rsidRPr="00271201">
              <w:rPr>
                <w:rFonts w:ascii="Times New Roman" w:eastAsia="Times New Roman" w:hAnsi="Times New Roman"/>
                <w:bCs/>
                <w:sz w:val="24"/>
                <w:szCs w:val="24"/>
                <w:lang w:eastAsia="hr-HR"/>
              </w:rPr>
              <w:t>Potpore za zapošljavanje radnika u nepovoljnom položaju u obliku subvencije za plaće/ Potpore za zapošljavanje radnika s invaliditetom u obliku subvencije za plaće/ Potpore za nadoknadu dodatnih troškova zapošljavanja radnika s invaliditetom</w:t>
            </w:r>
          </w:p>
          <w:p w14:paraId="4FB7A482" w14:textId="77777777" w:rsidR="00D158A9" w:rsidRPr="00271201" w:rsidRDefault="00D158A9" w:rsidP="004F6EFE">
            <w:pPr>
              <w:spacing w:before="240"/>
              <w:jc w:val="center"/>
              <w:rPr>
                <w:rFonts w:ascii="Times New Roman" w:eastAsia="Times New Roman" w:hAnsi="Times New Roman"/>
                <w:b/>
                <w:sz w:val="24"/>
                <w:szCs w:val="24"/>
                <w:lang w:eastAsia="hr-HR"/>
              </w:rPr>
            </w:pPr>
          </w:p>
        </w:tc>
        <w:tc>
          <w:tcPr>
            <w:tcW w:w="3118" w:type="dxa"/>
          </w:tcPr>
          <w:p w14:paraId="0C1100EC" w14:textId="77777777" w:rsidR="00D158A9" w:rsidRPr="00271201" w:rsidRDefault="00D158A9" w:rsidP="00D158A9">
            <w:pPr>
              <w:spacing w:before="240"/>
              <w:jc w:val="center"/>
              <w:rPr>
                <w:rFonts w:ascii="Times New Roman" w:eastAsia="Times New Roman" w:hAnsi="Times New Roman"/>
                <w:sz w:val="24"/>
                <w:szCs w:val="24"/>
                <w:lang w:eastAsia="hr-HR"/>
              </w:rPr>
            </w:pPr>
          </w:p>
          <w:p w14:paraId="035D08BF" w14:textId="77777777" w:rsidR="00D158A9" w:rsidRPr="00271201" w:rsidRDefault="00D158A9" w:rsidP="00D158A9">
            <w:pPr>
              <w:spacing w:before="240"/>
              <w:jc w:val="center"/>
              <w:rPr>
                <w:rFonts w:ascii="Times New Roman" w:eastAsia="Times New Roman" w:hAnsi="Times New Roman"/>
                <w:sz w:val="24"/>
                <w:szCs w:val="24"/>
                <w:lang w:eastAsia="hr-HR"/>
              </w:rPr>
            </w:pPr>
            <w:r w:rsidRPr="00271201">
              <w:rPr>
                <w:rFonts w:ascii="Times New Roman" w:eastAsia="Times New Roman" w:hAnsi="Times New Roman"/>
                <w:sz w:val="24"/>
                <w:szCs w:val="24"/>
                <w:lang w:eastAsia="hr-HR"/>
              </w:rPr>
              <w:t>Osobe u nepovoljnom položaju i osobe s invaliditetom (</w:t>
            </w:r>
            <w:r w:rsidRPr="00271201">
              <w:rPr>
                <w:rFonts w:ascii="Times New Roman" w:eastAsia="Times New Roman" w:hAnsi="Times New Roman"/>
                <w:b/>
                <w:sz w:val="24"/>
                <w:szCs w:val="24"/>
                <w:lang w:eastAsia="hr-HR"/>
              </w:rPr>
              <w:t>novozaposlene osobe koje u projektnu aktivnost ulaze kao nezaposlene osobe)</w:t>
            </w:r>
          </w:p>
          <w:p w14:paraId="532F023E" w14:textId="77777777" w:rsidR="00D158A9" w:rsidRPr="00271201" w:rsidRDefault="00D158A9" w:rsidP="004F6EFE">
            <w:pPr>
              <w:spacing w:before="240"/>
              <w:jc w:val="center"/>
              <w:rPr>
                <w:rFonts w:ascii="Times New Roman" w:eastAsia="Times New Roman" w:hAnsi="Times New Roman"/>
                <w:b/>
                <w:sz w:val="24"/>
                <w:szCs w:val="24"/>
                <w:lang w:eastAsia="hr-HR"/>
              </w:rPr>
            </w:pPr>
          </w:p>
        </w:tc>
      </w:tr>
      <w:tr w:rsidR="00D158A9" w:rsidRPr="00271201" w14:paraId="6DA95644" w14:textId="77777777" w:rsidTr="00D158A9">
        <w:tc>
          <w:tcPr>
            <w:tcW w:w="3261" w:type="dxa"/>
          </w:tcPr>
          <w:p w14:paraId="6473BD08" w14:textId="19911209" w:rsidR="00D158A9" w:rsidRPr="00271201" w:rsidRDefault="00D158A9" w:rsidP="004F6EFE">
            <w:pPr>
              <w:spacing w:before="240"/>
              <w:jc w:val="center"/>
              <w:rPr>
                <w:rFonts w:ascii="Times New Roman" w:eastAsia="Times New Roman" w:hAnsi="Times New Roman"/>
                <w:b/>
                <w:sz w:val="24"/>
                <w:szCs w:val="24"/>
                <w:lang w:eastAsia="hr-HR"/>
              </w:rPr>
            </w:pPr>
            <w:r w:rsidRPr="00271201">
              <w:rPr>
                <w:rFonts w:ascii="Times New Roman" w:hAnsi="Times New Roman"/>
                <w:sz w:val="24"/>
                <w:szCs w:val="24"/>
              </w:rPr>
              <w:t>Sudjelovanje na sajmovima / izložbama</w:t>
            </w:r>
          </w:p>
        </w:tc>
        <w:tc>
          <w:tcPr>
            <w:tcW w:w="3260" w:type="dxa"/>
          </w:tcPr>
          <w:p w14:paraId="4727C9AD" w14:textId="6D6DA13C" w:rsidR="00D158A9" w:rsidRPr="00271201" w:rsidRDefault="00D158A9" w:rsidP="004F6EFE">
            <w:pPr>
              <w:spacing w:before="240"/>
              <w:jc w:val="center"/>
              <w:rPr>
                <w:rFonts w:ascii="Times New Roman" w:eastAsia="Times New Roman" w:hAnsi="Times New Roman"/>
                <w:b/>
                <w:sz w:val="24"/>
                <w:szCs w:val="24"/>
                <w:lang w:eastAsia="hr-HR"/>
              </w:rPr>
            </w:pPr>
            <w:r w:rsidRPr="00271201">
              <w:rPr>
                <w:rFonts w:ascii="Times New Roman" w:eastAsia="Times New Roman" w:hAnsi="Times New Roman"/>
                <w:bCs/>
                <w:sz w:val="24"/>
                <w:szCs w:val="24"/>
                <w:lang w:eastAsia="hr-HR"/>
              </w:rPr>
              <w:t>Potpore  MSP-ovima za sudjelovanje na sajmovima</w:t>
            </w:r>
          </w:p>
        </w:tc>
        <w:tc>
          <w:tcPr>
            <w:tcW w:w="3118" w:type="dxa"/>
          </w:tcPr>
          <w:p w14:paraId="5C70CFA8" w14:textId="21CF5CF5" w:rsidR="00D158A9" w:rsidRPr="00271201" w:rsidRDefault="00D158A9" w:rsidP="004F6EFE">
            <w:pPr>
              <w:spacing w:before="240"/>
              <w:jc w:val="center"/>
              <w:rPr>
                <w:rFonts w:ascii="Times New Roman" w:eastAsia="Times New Roman" w:hAnsi="Times New Roman"/>
                <w:b/>
                <w:sz w:val="24"/>
                <w:szCs w:val="24"/>
                <w:lang w:eastAsia="hr-HR"/>
              </w:rPr>
            </w:pPr>
            <w:r w:rsidRPr="00271201">
              <w:rPr>
                <w:rFonts w:ascii="Times New Roman" w:eastAsia="Times New Roman" w:hAnsi="Times New Roman"/>
                <w:sz w:val="24"/>
                <w:szCs w:val="24"/>
                <w:lang w:eastAsia="hr-HR"/>
              </w:rPr>
              <w:t>Društveni poduzetnik/društveno poduzeće</w:t>
            </w:r>
          </w:p>
        </w:tc>
      </w:tr>
      <w:tr w:rsidR="00D158A9" w:rsidRPr="00271201" w14:paraId="6FE3E4A1" w14:textId="77777777" w:rsidTr="00D158A9">
        <w:tc>
          <w:tcPr>
            <w:tcW w:w="3261" w:type="dxa"/>
          </w:tcPr>
          <w:p w14:paraId="285CB818" w14:textId="77777777" w:rsidR="00D158A9" w:rsidRPr="00271201" w:rsidRDefault="00D158A9" w:rsidP="00D158A9">
            <w:pPr>
              <w:spacing w:before="240"/>
              <w:jc w:val="center"/>
              <w:rPr>
                <w:rFonts w:ascii="Times New Roman" w:eastAsia="Times New Roman" w:hAnsi="Times New Roman"/>
                <w:sz w:val="24"/>
                <w:szCs w:val="24"/>
                <w:lang w:eastAsia="hr-HR"/>
              </w:rPr>
            </w:pPr>
            <w:r w:rsidRPr="00271201">
              <w:rPr>
                <w:rFonts w:ascii="Times New Roman" w:eastAsia="Times New Roman" w:hAnsi="Times New Roman"/>
                <w:sz w:val="24"/>
                <w:szCs w:val="24"/>
                <w:lang w:eastAsia="hr-HR"/>
              </w:rPr>
              <w:t>Razvoj i unapređenje poslovanja društvenih poduzeća/društvenih poduzetnika, razvoj proizvoda i usluga</w:t>
            </w:r>
          </w:p>
          <w:p w14:paraId="47D7B542" w14:textId="77777777" w:rsidR="00D158A9" w:rsidRPr="00271201" w:rsidRDefault="00D158A9" w:rsidP="004F6EFE">
            <w:pPr>
              <w:spacing w:before="240"/>
              <w:jc w:val="center"/>
              <w:rPr>
                <w:rFonts w:ascii="Times New Roman" w:hAnsi="Times New Roman"/>
                <w:sz w:val="24"/>
                <w:szCs w:val="24"/>
              </w:rPr>
            </w:pPr>
          </w:p>
        </w:tc>
        <w:tc>
          <w:tcPr>
            <w:tcW w:w="3260" w:type="dxa"/>
          </w:tcPr>
          <w:p w14:paraId="080F3A61" w14:textId="77777777" w:rsidR="00D158A9" w:rsidRPr="00271201" w:rsidRDefault="00D158A9" w:rsidP="00D158A9">
            <w:pPr>
              <w:spacing w:before="240"/>
              <w:jc w:val="center"/>
              <w:rPr>
                <w:rFonts w:ascii="Times New Roman" w:eastAsia="Times New Roman" w:hAnsi="Times New Roman"/>
                <w:sz w:val="24"/>
                <w:szCs w:val="24"/>
                <w:lang w:eastAsia="hr-HR"/>
              </w:rPr>
            </w:pPr>
            <w:r w:rsidRPr="00271201">
              <w:rPr>
                <w:rFonts w:ascii="Times New Roman" w:eastAsia="Times New Roman" w:hAnsi="Times New Roman"/>
                <w:bCs/>
                <w:sz w:val="24"/>
                <w:szCs w:val="24"/>
                <w:lang w:eastAsia="hr-HR"/>
              </w:rPr>
              <w:t>Potpore za savjetodavne usluge u korist MSP-ova</w:t>
            </w:r>
          </w:p>
          <w:p w14:paraId="3951931F" w14:textId="77777777" w:rsidR="00D158A9" w:rsidRPr="00271201" w:rsidRDefault="00D158A9" w:rsidP="004F6EFE">
            <w:pPr>
              <w:spacing w:before="240"/>
              <w:jc w:val="center"/>
              <w:rPr>
                <w:rFonts w:ascii="Times New Roman" w:eastAsia="Times New Roman" w:hAnsi="Times New Roman"/>
                <w:bCs/>
                <w:sz w:val="24"/>
                <w:szCs w:val="24"/>
                <w:lang w:eastAsia="hr-HR"/>
              </w:rPr>
            </w:pPr>
          </w:p>
        </w:tc>
        <w:tc>
          <w:tcPr>
            <w:tcW w:w="3118" w:type="dxa"/>
          </w:tcPr>
          <w:p w14:paraId="0985E68E" w14:textId="4B3F3D8E" w:rsidR="00D158A9" w:rsidRPr="00271201" w:rsidRDefault="00D158A9" w:rsidP="004F6EFE">
            <w:pPr>
              <w:spacing w:before="240"/>
              <w:jc w:val="center"/>
              <w:rPr>
                <w:rFonts w:ascii="Times New Roman" w:eastAsia="Times New Roman" w:hAnsi="Times New Roman"/>
                <w:sz w:val="24"/>
                <w:szCs w:val="24"/>
                <w:lang w:eastAsia="hr-HR"/>
              </w:rPr>
            </w:pPr>
            <w:r w:rsidRPr="00271201">
              <w:rPr>
                <w:rFonts w:ascii="Times New Roman" w:eastAsia="Times New Roman" w:hAnsi="Times New Roman"/>
                <w:sz w:val="24"/>
                <w:szCs w:val="24"/>
                <w:lang w:eastAsia="hr-HR"/>
              </w:rPr>
              <w:t>Društveni poduzetnik/društveno poduzeće</w:t>
            </w:r>
          </w:p>
        </w:tc>
      </w:tr>
    </w:tbl>
    <w:p w14:paraId="2D212B0F" w14:textId="52B364CF" w:rsidR="00F04FA8" w:rsidRDefault="00F04FA8" w:rsidP="00AF61C5">
      <w:pPr>
        <w:suppressAutoHyphens/>
        <w:spacing w:after="0" w:line="240" w:lineRule="auto"/>
        <w:jc w:val="both"/>
        <w:rPr>
          <w:rFonts w:ascii="Times New Roman" w:eastAsia="Droid Sans Fallback" w:hAnsi="Times New Roman"/>
          <w:b/>
          <w:sz w:val="24"/>
          <w:szCs w:val="24"/>
        </w:rPr>
      </w:pPr>
    </w:p>
    <w:p w14:paraId="0682B907" w14:textId="0D242081" w:rsidR="00D158A9" w:rsidRPr="00271201" w:rsidRDefault="00D158A9" w:rsidP="004E4549">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 xml:space="preserve">NAPOMENA: </w:t>
      </w:r>
      <w:r w:rsidR="00F04DD1" w:rsidRPr="00271201">
        <w:rPr>
          <w:rFonts w:ascii="Times New Roman" w:eastAsia="Droid Sans Fallback" w:hAnsi="Times New Roman"/>
          <w:b/>
          <w:sz w:val="24"/>
          <w:szCs w:val="24"/>
        </w:rPr>
        <w:t>Kako bi Prijavitelj dokazao</w:t>
      </w:r>
      <w:r w:rsidRPr="00271201">
        <w:rPr>
          <w:rFonts w:ascii="Times New Roman" w:eastAsia="Droid Sans Fallback" w:hAnsi="Times New Roman"/>
          <w:b/>
          <w:sz w:val="24"/>
          <w:szCs w:val="24"/>
        </w:rPr>
        <w:t xml:space="preserve"> ispunjavanje obaveze</w:t>
      </w:r>
      <w:r w:rsidR="00F04DD1" w:rsidRPr="00271201">
        <w:rPr>
          <w:rFonts w:ascii="Times New Roman" w:eastAsia="Droid Sans Fallback" w:hAnsi="Times New Roman"/>
          <w:b/>
          <w:sz w:val="24"/>
          <w:szCs w:val="24"/>
        </w:rPr>
        <w:t xml:space="preserve"> sufinanciranja kroz provedbu odabranih elemenata, odnosno </w:t>
      </w:r>
      <w:r w:rsidRPr="00271201">
        <w:rPr>
          <w:rFonts w:ascii="Times New Roman" w:eastAsia="Droid Sans Fallback" w:hAnsi="Times New Roman"/>
          <w:b/>
          <w:sz w:val="24"/>
          <w:szCs w:val="24"/>
        </w:rPr>
        <w:t xml:space="preserve">odabranih </w:t>
      </w:r>
      <w:r w:rsidR="00F04DD1" w:rsidRPr="00271201">
        <w:rPr>
          <w:rFonts w:ascii="Times New Roman" w:eastAsia="Droid Sans Fallback" w:hAnsi="Times New Roman"/>
          <w:b/>
          <w:sz w:val="24"/>
          <w:szCs w:val="24"/>
        </w:rPr>
        <w:t>potpora, u nastavku se navodi dokazni materijal koji će biti ob</w:t>
      </w:r>
      <w:r w:rsidRPr="00271201">
        <w:rPr>
          <w:rFonts w:ascii="Times New Roman" w:eastAsia="Droid Sans Fallback" w:hAnsi="Times New Roman"/>
          <w:b/>
          <w:sz w:val="24"/>
          <w:szCs w:val="24"/>
        </w:rPr>
        <w:t>avezan za dostavu  u sklopu podnošenja Zahtjeva za nadoknadom sredstava:</w:t>
      </w:r>
    </w:p>
    <w:p w14:paraId="09373C1C" w14:textId="77777777" w:rsidR="00D158A9" w:rsidRPr="00271201" w:rsidRDefault="00D158A9" w:rsidP="00AF61C5">
      <w:pPr>
        <w:suppressAutoHyphens/>
        <w:spacing w:after="0" w:line="240" w:lineRule="auto"/>
        <w:jc w:val="both"/>
        <w:rPr>
          <w:rFonts w:ascii="Times New Roman" w:eastAsia="Droid Sans Fallback" w:hAnsi="Times New Roman"/>
          <w:b/>
          <w:sz w:val="24"/>
          <w:szCs w:val="24"/>
        </w:rPr>
      </w:pPr>
    </w:p>
    <w:tbl>
      <w:tblPr>
        <w:tblStyle w:val="Reetkatablice"/>
        <w:tblW w:w="0" w:type="auto"/>
        <w:tblInd w:w="-459" w:type="dxa"/>
        <w:tblLook w:val="04A0" w:firstRow="1" w:lastRow="0" w:firstColumn="1" w:lastColumn="0" w:noHBand="0" w:noVBand="1"/>
      </w:tblPr>
      <w:tblGrid>
        <w:gridCol w:w="2835"/>
        <w:gridCol w:w="3686"/>
        <w:gridCol w:w="3544"/>
      </w:tblGrid>
      <w:tr w:rsidR="00D158A9" w:rsidRPr="00271201" w14:paraId="308C9130" w14:textId="7E0D5EF9" w:rsidTr="00D158A9">
        <w:tc>
          <w:tcPr>
            <w:tcW w:w="2835" w:type="dxa"/>
          </w:tcPr>
          <w:p w14:paraId="38E88AE0" w14:textId="77777777" w:rsidR="00D158A9" w:rsidRPr="00271201" w:rsidRDefault="00D158A9" w:rsidP="00D158A9">
            <w:pPr>
              <w:spacing w:before="240"/>
              <w:jc w:val="center"/>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Element</w:t>
            </w:r>
          </w:p>
        </w:tc>
        <w:tc>
          <w:tcPr>
            <w:tcW w:w="3686" w:type="dxa"/>
          </w:tcPr>
          <w:p w14:paraId="4C248845" w14:textId="77777777" w:rsidR="00D158A9" w:rsidRPr="00271201" w:rsidRDefault="00D158A9" w:rsidP="00D158A9">
            <w:pPr>
              <w:spacing w:before="240"/>
              <w:jc w:val="center"/>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Potpora</w:t>
            </w:r>
          </w:p>
        </w:tc>
        <w:tc>
          <w:tcPr>
            <w:tcW w:w="3544" w:type="dxa"/>
            <w:shd w:val="clear" w:color="auto" w:fill="auto"/>
          </w:tcPr>
          <w:p w14:paraId="29E4F082" w14:textId="77777777" w:rsidR="00D158A9" w:rsidRPr="00271201" w:rsidRDefault="00D158A9">
            <w:pPr>
              <w:rPr>
                <w:rFonts w:ascii="Times New Roman" w:eastAsia="Times New Roman" w:hAnsi="Times New Roman"/>
                <w:b/>
                <w:sz w:val="24"/>
                <w:szCs w:val="24"/>
                <w:lang w:eastAsia="hr-HR"/>
              </w:rPr>
            </w:pPr>
          </w:p>
          <w:p w14:paraId="6201833F" w14:textId="72D2E220" w:rsidR="00D158A9" w:rsidRPr="00271201" w:rsidRDefault="00D158A9">
            <w:pPr>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 xml:space="preserve">          </w:t>
            </w:r>
            <w:r w:rsidR="00FB0EE3" w:rsidRPr="00271201">
              <w:rPr>
                <w:rFonts w:ascii="Times New Roman" w:eastAsia="Times New Roman" w:hAnsi="Times New Roman"/>
                <w:b/>
                <w:sz w:val="24"/>
                <w:szCs w:val="24"/>
                <w:lang w:eastAsia="hr-HR"/>
              </w:rPr>
              <w:t xml:space="preserve">   </w:t>
            </w:r>
            <w:r w:rsidRPr="00271201">
              <w:rPr>
                <w:rFonts w:ascii="Times New Roman" w:eastAsia="Times New Roman" w:hAnsi="Times New Roman"/>
                <w:b/>
                <w:sz w:val="24"/>
                <w:szCs w:val="24"/>
                <w:lang w:eastAsia="hr-HR"/>
              </w:rPr>
              <w:t>Dokazni materijal</w:t>
            </w:r>
          </w:p>
        </w:tc>
      </w:tr>
      <w:tr w:rsidR="00D158A9" w:rsidRPr="00271201" w14:paraId="7AEBD52B" w14:textId="6F14ED69" w:rsidTr="00D158A9">
        <w:tc>
          <w:tcPr>
            <w:tcW w:w="2835" w:type="dxa"/>
          </w:tcPr>
          <w:p w14:paraId="1BAABB47" w14:textId="77777777" w:rsidR="00D158A9" w:rsidRPr="00271201" w:rsidRDefault="00D158A9" w:rsidP="00D158A9">
            <w:pPr>
              <w:spacing w:before="240"/>
              <w:jc w:val="center"/>
              <w:rPr>
                <w:rFonts w:ascii="Times New Roman" w:eastAsia="Times New Roman" w:hAnsi="Times New Roman"/>
                <w:b/>
                <w:sz w:val="24"/>
                <w:szCs w:val="24"/>
                <w:lang w:eastAsia="hr-HR"/>
              </w:rPr>
            </w:pPr>
            <w:r w:rsidRPr="00271201">
              <w:rPr>
                <w:rFonts w:ascii="Times New Roman" w:hAnsi="Times New Roman"/>
                <w:sz w:val="24"/>
                <w:szCs w:val="24"/>
              </w:rPr>
              <w:t xml:space="preserve">Jačanje kapaciteta zaposlenika postojećih društvenih poduzeća/društvenih poduzetnika kroz </w:t>
            </w:r>
            <w:r w:rsidRPr="00271201">
              <w:rPr>
                <w:rFonts w:ascii="Times New Roman" w:hAnsi="Times New Roman"/>
                <w:sz w:val="24"/>
                <w:szCs w:val="24"/>
              </w:rPr>
              <w:lastRenderedPageBreak/>
              <w:t xml:space="preserve">programe osposobljavanja i usavršavanja </w:t>
            </w:r>
          </w:p>
        </w:tc>
        <w:tc>
          <w:tcPr>
            <w:tcW w:w="3686" w:type="dxa"/>
          </w:tcPr>
          <w:p w14:paraId="7FDF484A" w14:textId="77777777" w:rsidR="00D158A9" w:rsidRPr="00271201" w:rsidRDefault="00D158A9" w:rsidP="00D158A9">
            <w:pPr>
              <w:spacing w:before="240"/>
              <w:jc w:val="center"/>
              <w:rPr>
                <w:rFonts w:ascii="Times New Roman" w:eastAsia="Times New Roman" w:hAnsi="Times New Roman"/>
                <w:sz w:val="24"/>
                <w:szCs w:val="24"/>
                <w:lang w:eastAsia="hr-HR"/>
              </w:rPr>
            </w:pPr>
            <w:r w:rsidRPr="00271201">
              <w:rPr>
                <w:rFonts w:ascii="Times New Roman" w:eastAsia="Times New Roman" w:hAnsi="Times New Roman"/>
                <w:bCs/>
                <w:sz w:val="24"/>
                <w:szCs w:val="24"/>
                <w:lang w:eastAsia="hr-HR"/>
              </w:rPr>
              <w:lastRenderedPageBreak/>
              <w:t>Potpore za usavršavanje</w:t>
            </w:r>
          </w:p>
          <w:p w14:paraId="33E5333F" w14:textId="77777777" w:rsidR="00D158A9" w:rsidRPr="00271201" w:rsidRDefault="00D158A9" w:rsidP="00D158A9">
            <w:pPr>
              <w:spacing w:before="240"/>
              <w:jc w:val="center"/>
              <w:rPr>
                <w:rFonts w:ascii="Times New Roman" w:eastAsia="Times New Roman" w:hAnsi="Times New Roman"/>
                <w:b/>
                <w:sz w:val="24"/>
                <w:szCs w:val="24"/>
                <w:lang w:eastAsia="hr-HR"/>
              </w:rPr>
            </w:pPr>
          </w:p>
        </w:tc>
        <w:tc>
          <w:tcPr>
            <w:tcW w:w="3544" w:type="dxa"/>
            <w:shd w:val="clear" w:color="auto" w:fill="auto"/>
          </w:tcPr>
          <w:p w14:paraId="6539FB7B" w14:textId="77777777" w:rsidR="00126AE1" w:rsidRPr="00271201" w:rsidRDefault="00126AE1" w:rsidP="00D158A9">
            <w:pPr>
              <w:pStyle w:val="StandardWeb"/>
              <w:spacing w:after="0"/>
              <w:jc w:val="center"/>
              <w:rPr>
                <w:bCs/>
                <w:color w:val="auto"/>
                <w:lang w:val="hr-HR" w:eastAsia="hr-HR"/>
              </w:rPr>
            </w:pPr>
          </w:p>
          <w:p w14:paraId="58FA73B5" w14:textId="77777777" w:rsidR="00D158A9" w:rsidRPr="00271201" w:rsidRDefault="00D158A9" w:rsidP="00D158A9">
            <w:pPr>
              <w:pStyle w:val="StandardWeb"/>
              <w:spacing w:after="0"/>
              <w:jc w:val="center"/>
              <w:rPr>
                <w:bCs/>
                <w:color w:val="auto"/>
                <w:lang w:val="hr-HR" w:eastAsia="hr-HR"/>
              </w:rPr>
            </w:pPr>
            <w:r w:rsidRPr="00271201">
              <w:rPr>
                <w:bCs/>
                <w:color w:val="auto"/>
                <w:lang w:val="hr-HR" w:eastAsia="hr-HR"/>
              </w:rPr>
              <w:t>Računi za izvršenu aktivnost/uslugu;</w:t>
            </w:r>
          </w:p>
          <w:p w14:paraId="10E4DA12" w14:textId="1B35B941" w:rsidR="00D158A9" w:rsidRPr="00271201" w:rsidRDefault="00D158A9" w:rsidP="00D158A9">
            <w:pPr>
              <w:jc w:val="center"/>
              <w:rPr>
                <w:rFonts w:ascii="Times New Roman" w:eastAsia="Times New Roman" w:hAnsi="Times New Roman"/>
                <w:b/>
                <w:sz w:val="24"/>
                <w:szCs w:val="24"/>
                <w:lang w:eastAsia="hr-HR"/>
              </w:rPr>
            </w:pPr>
            <w:r w:rsidRPr="00271201">
              <w:rPr>
                <w:rFonts w:ascii="Times New Roman" w:eastAsia="Times New Roman" w:hAnsi="Times New Roman"/>
                <w:bCs/>
                <w:sz w:val="24"/>
                <w:szCs w:val="24"/>
                <w:lang w:eastAsia="hr-HR"/>
              </w:rPr>
              <w:t>Izvod sa žiro-računa s kojeg je vidljiva uplata za izvršenu aktivnost/uslugu</w:t>
            </w:r>
          </w:p>
        </w:tc>
      </w:tr>
      <w:tr w:rsidR="00D158A9" w:rsidRPr="00271201" w14:paraId="207DBBE6" w14:textId="368EA102" w:rsidTr="00D158A9">
        <w:tc>
          <w:tcPr>
            <w:tcW w:w="2835" w:type="dxa"/>
          </w:tcPr>
          <w:p w14:paraId="445DD84B" w14:textId="77777777" w:rsidR="00D158A9" w:rsidRPr="00271201" w:rsidRDefault="00D158A9" w:rsidP="00D158A9">
            <w:pPr>
              <w:spacing w:before="240"/>
              <w:jc w:val="center"/>
              <w:rPr>
                <w:rFonts w:ascii="Times New Roman" w:eastAsia="Times New Roman" w:hAnsi="Times New Roman"/>
                <w:sz w:val="24"/>
                <w:szCs w:val="24"/>
                <w:lang w:eastAsia="hr-HR"/>
              </w:rPr>
            </w:pPr>
          </w:p>
          <w:p w14:paraId="5F3F90E2" w14:textId="77777777" w:rsidR="00D158A9" w:rsidRPr="00271201" w:rsidRDefault="00D158A9" w:rsidP="00D158A9">
            <w:pPr>
              <w:spacing w:before="240"/>
              <w:jc w:val="center"/>
              <w:rPr>
                <w:rFonts w:ascii="Times New Roman" w:eastAsia="Times New Roman" w:hAnsi="Times New Roman"/>
                <w:b/>
                <w:sz w:val="24"/>
                <w:szCs w:val="24"/>
                <w:lang w:eastAsia="hr-HR"/>
              </w:rPr>
            </w:pPr>
            <w:r w:rsidRPr="00271201">
              <w:rPr>
                <w:rFonts w:ascii="Times New Roman" w:eastAsia="Times New Roman" w:hAnsi="Times New Roman"/>
                <w:sz w:val="24"/>
                <w:szCs w:val="24"/>
                <w:lang w:eastAsia="hr-HR"/>
              </w:rPr>
              <w:t>Nova zapošljavanja u postojećim društvenim poduzećima/društvenim poduzetnicima</w:t>
            </w:r>
          </w:p>
        </w:tc>
        <w:tc>
          <w:tcPr>
            <w:tcW w:w="3686" w:type="dxa"/>
          </w:tcPr>
          <w:p w14:paraId="11631087" w14:textId="0B65392A" w:rsidR="00D158A9" w:rsidRPr="00B33CE1" w:rsidRDefault="00D158A9" w:rsidP="00B33CE1">
            <w:pPr>
              <w:spacing w:before="240"/>
              <w:jc w:val="center"/>
              <w:rPr>
                <w:rFonts w:ascii="Times New Roman" w:eastAsia="Times New Roman" w:hAnsi="Times New Roman"/>
                <w:sz w:val="24"/>
                <w:szCs w:val="24"/>
                <w:lang w:eastAsia="hr-HR"/>
              </w:rPr>
            </w:pPr>
            <w:r w:rsidRPr="00271201">
              <w:rPr>
                <w:rFonts w:ascii="Times New Roman" w:eastAsia="Times New Roman" w:hAnsi="Times New Roman"/>
                <w:bCs/>
                <w:sz w:val="24"/>
                <w:szCs w:val="24"/>
                <w:lang w:eastAsia="hr-HR"/>
              </w:rPr>
              <w:t>Potpore za zapošljavanje radnika u nepovoljnom položaju u obliku subvencije za plaće/ Potpore za zapošljavanje radnika s invaliditetom u obliku subvencije za plaće</w:t>
            </w:r>
          </w:p>
        </w:tc>
        <w:tc>
          <w:tcPr>
            <w:tcW w:w="3544" w:type="dxa"/>
            <w:shd w:val="clear" w:color="auto" w:fill="auto"/>
          </w:tcPr>
          <w:p w14:paraId="4071C732" w14:textId="77777777" w:rsidR="00D158A9" w:rsidRPr="00271201" w:rsidRDefault="00D158A9" w:rsidP="00D158A9">
            <w:pPr>
              <w:jc w:val="center"/>
              <w:rPr>
                <w:rFonts w:ascii="Times New Roman" w:eastAsia="+mn-ea" w:hAnsi="Times New Roman"/>
                <w:kern w:val="24"/>
                <w:sz w:val="24"/>
                <w:szCs w:val="24"/>
                <w:lang w:val="en-US"/>
              </w:rPr>
            </w:pPr>
          </w:p>
          <w:p w14:paraId="18C3939C" w14:textId="67F3B150" w:rsidR="00D158A9" w:rsidRPr="00271201" w:rsidRDefault="00D158A9" w:rsidP="00D158A9">
            <w:pPr>
              <w:jc w:val="center"/>
              <w:rPr>
                <w:rFonts w:ascii="Times New Roman" w:eastAsia="Times New Roman" w:hAnsi="Times New Roman"/>
                <w:b/>
                <w:sz w:val="24"/>
                <w:szCs w:val="24"/>
                <w:lang w:eastAsia="hr-HR"/>
              </w:rPr>
            </w:pPr>
            <w:proofErr w:type="spellStart"/>
            <w:r w:rsidRPr="00271201">
              <w:rPr>
                <w:rFonts w:ascii="Times New Roman" w:eastAsia="+mn-ea" w:hAnsi="Times New Roman"/>
                <w:kern w:val="24"/>
                <w:sz w:val="24"/>
                <w:szCs w:val="24"/>
                <w:lang w:val="en-US"/>
              </w:rPr>
              <w:t>Ugovor</w:t>
            </w:r>
            <w:proofErr w:type="spellEnd"/>
            <w:r w:rsidRPr="00271201">
              <w:rPr>
                <w:rFonts w:ascii="Times New Roman" w:eastAsia="+mn-ea" w:hAnsi="Times New Roman"/>
                <w:kern w:val="24"/>
                <w:sz w:val="24"/>
                <w:szCs w:val="24"/>
                <w:lang w:val="en-US"/>
              </w:rPr>
              <w:t xml:space="preserve"> o </w:t>
            </w:r>
            <w:proofErr w:type="spellStart"/>
            <w:r w:rsidRPr="00271201">
              <w:rPr>
                <w:rFonts w:ascii="Times New Roman" w:eastAsia="+mn-ea" w:hAnsi="Times New Roman"/>
                <w:kern w:val="24"/>
                <w:sz w:val="24"/>
                <w:szCs w:val="24"/>
                <w:lang w:val="en-US"/>
              </w:rPr>
              <w:t>radu</w:t>
            </w:r>
            <w:proofErr w:type="spellEnd"/>
            <w:r w:rsidRPr="00271201">
              <w:rPr>
                <w:rFonts w:ascii="Times New Roman" w:eastAsia="+mn-ea" w:hAnsi="Times New Roman"/>
                <w:kern w:val="24"/>
                <w:sz w:val="24"/>
                <w:szCs w:val="24"/>
                <w:lang w:val="en-US"/>
              </w:rPr>
              <w:t>/</w:t>
            </w:r>
            <w:proofErr w:type="spellStart"/>
            <w:r w:rsidRPr="00271201">
              <w:rPr>
                <w:rFonts w:ascii="Times New Roman" w:eastAsia="+mn-ea" w:hAnsi="Times New Roman"/>
                <w:kern w:val="24"/>
                <w:sz w:val="24"/>
                <w:szCs w:val="24"/>
                <w:lang w:val="en-US"/>
              </w:rPr>
              <w:t>Platne</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liste</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zaposlenika</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Izvod</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sa</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žiro-računa</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iz</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kojeg</w:t>
            </w:r>
            <w:proofErr w:type="spellEnd"/>
            <w:r w:rsidRPr="00271201">
              <w:rPr>
                <w:rFonts w:ascii="Times New Roman" w:eastAsia="+mn-ea" w:hAnsi="Times New Roman"/>
                <w:kern w:val="24"/>
                <w:sz w:val="24"/>
                <w:szCs w:val="24"/>
                <w:lang w:val="en-US"/>
              </w:rPr>
              <w:t xml:space="preserve"> je </w:t>
            </w:r>
            <w:proofErr w:type="spellStart"/>
            <w:r w:rsidRPr="00271201">
              <w:rPr>
                <w:rFonts w:ascii="Times New Roman" w:eastAsia="+mn-ea" w:hAnsi="Times New Roman"/>
                <w:kern w:val="24"/>
                <w:sz w:val="24"/>
                <w:szCs w:val="24"/>
                <w:lang w:val="en-US"/>
              </w:rPr>
              <w:t>vidljiva</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uplata</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plaće</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zaposleniku</w:t>
            </w:r>
            <w:proofErr w:type="spellEnd"/>
          </w:p>
        </w:tc>
      </w:tr>
      <w:tr w:rsidR="00D158A9" w:rsidRPr="00271201" w14:paraId="05A9E51B" w14:textId="22027EE5" w:rsidTr="00D158A9">
        <w:tc>
          <w:tcPr>
            <w:tcW w:w="2835" w:type="dxa"/>
          </w:tcPr>
          <w:p w14:paraId="129E2A85" w14:textId="77777777" w:rsidR="00D158A9" w:rsidRPr="00271201" w:rsidRDefault="00D158A9" w:rsidP="00D158A9">
            <w:pPr>
              <w:spacing w:before="240"/>
              <w:jc w:val="center"/>
              <w:rPr>
                <w:rFonts w:ascii="Times New Roman" w:eastAsia="Times New Roman" w:hAnsi="Times New Roman"/>
                <w:b/>
                <w:sz w:val="24"/>
                <w:szCs w:val="24"/>
                <w:lang w:eastAsia="hr-HR"/>
              </w:rPr>
            </w:pPr>
            <w:r w:rsidRPr="00271201">
              <w:rPr>
                <w:rFonts w:ascii="Times New Roman" w:hAnsi="Times New Roman"/>
                <w:sz w:val="24"/>
                <w:szCs w:val="24"/>
              </w:rPr>
              <w:t>Sudjelovanje na sajmovima / izložbama</w:t>
            </w:r>
          </w:p>
        </w:tc>
        <w:tc>
          <w:tcPr>
            <w:tcW w:w="3686" w:type="dxa"/>
          </w:tcPr>
          <w:p w14:paraId="58D1DA20" w14:textId="77777777" w:rsidR="00D158A9" w:rsidRPr="00271201" w:rsidRDefault="00D158A9" w:rsidP="00D158A9">
            <w:pPr>
              <w:spacing w:before="240"/>
              <w:jc w:val="center"/>
              <w:rPr>
                <w:rFonts w:ascii="Times New Roman" w:eastAsia="Times New Roman" w:hAnsi="Times New Roman"/>
                <w:b/>
                <w:sz w:val="24"/>
                <w:szCs w:val="24"/>
                <w:lang w:eastAsia="hr-HR"/>
              </w:rPr>
            </w:pPr>
            <w:r w:rsidRPr="00271201">
              <w:rPr>
                <w:rFonts w:ascii="Times New Roman" w:eastAsia="Times New Roman" w:hAnsi="Times New Roman"/>
                <w:bCs/>
                <w:sz w:val="24"/>
                <w:szCs w:val="24"/>
                <w:lang w:eastAsia="hr-HR"/>
              </w:rPr>
              <w:t>Potpore  MSP-ovima za sudjelovanje na sajmovima</w:t>
            </w:r>
          </w:p>
        </w:tc>
        <w:tc>
          <w:tcPr>
            <w:tcW w:w="3544" w:type="dxa"/>
            <w:shd w:val="clear" w:color="auto" w:fill="auto"/>
          </w:tcPr>
          <w:p w14:paraId="29E152CD" w14:textId="77777777" w:rsidR="00D158A9" w:rsidRPr="00271201" w:rsidRDefault="00D158A9" w:rsidP="00D158A9">
            <w:pPr>
              <w:jc w:val="center"/>
              <w:rPr>
                <w:rFonts w:ascii="Times New Roman" w:eastAsia="+mn-ea" w:hAnsi="Times New Roman"/>
                <w:kern w:val="24"/>
                <w:sz w:val="24"/>
                <w:szCs w:val="24"/>
                <w:lang w:val="en-US"/>
              </w:rPr>
            </w:pPr>
            <w:proofErr w:type="spellStart"/>
            <w:r w:rsidRPr="00271201">
              <w:rPr>
                <w:rFonts w:ascii="Times New Roman" w:eastAsia="+mn-ea" w:hAnsi="Times New Roman"/>
                <w:kern w:val="24"/>
                <w:sz w:val="24"/>
                <w:szCs w:val="24"/>
                <w:lang w:val="en-US"/>
              </w:rPr>
              <w:t>Računi</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za</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izvršenu</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aktivnost</w:t>
            </w:r>
            <w:proofErr w:type="spellEnd"/>
            <w:r w:rsidRPr="00271201">
              <w:rPr>
                <w:rFonts w:ascii="Times New Roman" w:eastAsia="+mn-ea" w:hAnsi="Times New Roman"/>
                <w:kern w:val="24"/>
                <w:sz w:val="24"/>
                <w:szCs w:val="24"/>
                <w:lang w:val="en-US"/>
              </w:rPr>
              <w:t>/</w:t>
            </w:r>
            <w:proofErr w:type="spellStart"/>
            <w:r w:rsidRPr="00271201">
              <w:rPr>
                <w:rFonts w:ascii="Times New Roman" w:eastAsia="+mn-ea" w:hAnsi="Times New Roman"/>
                <w:kern w:val="24"/>
                <w:sz w:val="24"/>
                <w:szCs w:val="24"/>
                <w:lang w:val="en-US"/>
              </w:rPr>
              <w:t>uslugu</w:t>
            </w:r>
            <w:proofErr w:type="spellEnd"/>
            <w:r w:rsidRPr="00271201">
              <w:rPr>
                <w:rFonts w:ascii="Times New Roman" w:eastAsia="+mn-ea" w:hAnsi="Times New Roman"/>
                <w:kern w:val="24"/>
                <w:sz w:val="24"/>
                <w:szCs w:val="24"/>
                <w:lang w:val="en-US"/>
              </w:rPr>
              <w:t>;</w:t>
            </w:r>
          </w:p>
          <w:p w14:paraId="54CAEC02" w14:textId="44323C8B" w:rsidR="00D158A9" w:rsidRPr="00271201" w:rsidRDefault="00D158A9" w:rsidP="00D158A9">
            <w:pPr>
              <w:jc w:val="center"/>
              <w:rPr>
                <w:rFonts w:ascii="Times New Roman" w:eastAsia="Times New Roman" w:hAnsi="Times New Roman"/>
                <w:b/>
                <w:sz w:val="24"/>
                <w:szCs w:val="24"/>
                <w:lang w:eastAsia="hr-HR"/>
              </w:rPr>
            </w:pPr>
            <w:proofErr w:type="spellStart"/>
            <w:r w:rsidRPr="00271201">
              <w:rPr>
                <w:rFonts w:ascii="Times New Roman" w:eastAsia="+mn-ea" w:hAnsi="Times New Roman"/>
                <w:kern w:val="24"/>
                <w:sz w:val="24"/>
                <w:szCs w:val="24"/>
                <w:lang w:val="en-US"/>
              </w:rPr>
              <w:t>Izvod</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sa</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žiro-računa</w:t>
            </w:r>
            <w:proofErr w:type="spellEnd"/>
            <w:r w:rsidRPr="00271201">
              <w:rPr>
                <w:rFonts w:ascii="Times New Roman" w:eastAsia="+mn-ea" w:hAnsi="Times New Roman"/>
                <w:kern w:val="24"/>
                <w:sz w:val="24"/>
                <w:szCs w:val="24"/>
                <w:lang w:val="en-US"/>
              </w:rPr>
              <w:t xml:space="preserve"> s </w:t>
            </w:r>
            <w:proofErr w:type="spellStart"/>
            <w:r w:rsidRPr="00271201">
              <w:rPr>
                <w:rFonts w:ascii="Times New Roman" w:eastAsia="+mn-ea" w:hAnsi="Times New Roman"/>
                <w:kern w:val="24"/>
                <w:sz w:val="24"/>
                <w:szCs w:val="24"/>
                <w:lang w:val="en-US"/>
              </w:rPr>
              <w:t>kojeg</w:t>
            </w:r>
            <w:proofErr w:type="spellEnd"/>
            <w:r w:rsidRPr="00271201">
              <w:rPr>
                <w:rFonts w:ascii="Times New Roman" w:eastAsia="+mn-ea" w:hAnsi="Times New Roman"/>
                <w:kern w:val="24"/>
                <w:sz w:val="24"/>
                <w:szCs w:val="24"/>
                <w:lang w:val="en-US"/>
              </w:rPr>
              <w:t xml:space="preserve"> je </w:t>
            </w:r>
            <w:proofErr w:type="spellStart"/>
            <w:r w:rsidRPr="00271201">
              <w:rPr>
                <w:rFonts w:ascii="Times New Roman" w:eastAsia="+mn-ea" w:hAnsi="Times New Roman"/>
                <w:kern w:val="24"/>
                <w:sz w:val="24"/>
                <w:szCs w:val="24"/>
                <w:lang w:val="en-US"/>
              </w:rPr>
              <w:t>vidljiva</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uplata</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za</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izvršenu</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aktivnost</w:t>
            </w:r>
            <w:proofErr w:type="spellEnd"/>
            <w:r w:rsidRPr="00271201">
              <w:rPr>
                <w:rFonts w:ascii="Times New Roman" w:eastAsia="+mn-ea" w:hAnsi="Times New Roman"/>
                <w:kern w:val="24"/>
                <w:sz w:val="24"/>
                <w:szCs w:val="24"/>
                <w:lang w:val="en-US"/>
              </w:rPr>
              <w:t>/</w:t>
            </w:r>
            <w:proofErr w:type="spellStart"/>
            <w:r w:rsidRPr="00271201">
              <w:rPr>
                <w:rFonts w:ascii="Times New Roman" w:eastAsia="+mn-ea" w:hAnsi="Times New Roman"/>
                <w:kern w:val="24"/>
                <w:sz w:val="24"/>
                <w:szCs w:val="24"/>
                <w:lang w:val="en-US"/>
              </w:rPr>
              <w:t>uslugu</w:t>
            </w:r>
            <w:proofErr w:type="spellEnd"/>
          </w:p>
        </w:tc>
      </w:tr>
      <w:tr w:rsidR="00D158A9" w:rsidRPr="00271201" w14:paraId="78696324" w14:textId="07CCFA3F" w:rsidTr="00D158A9">
        <w:tc>
          <w:tcPr>
            <w:tcW w:w="2835" w:type="dxa"/>
          </w:tcPr>
          <w:p w14:paraId="61C6EA5D" w14:textId="77777777" w:rsidR="00D158A9" w:rsidRPr="00271201" w:rsidRDefault="00D158A9" w:rsidP="00D158A9">
            <w:pPr>
              <w:spacing w:before="240"/>
              <w:jc w:val="center"/>
              <w:rPr>
                <w:rFonts w:ascii="Times New Roman" w:eastAsia="Times New Roman" w:hAnsi="Times New Roman"/>
                <w:sz w:val="24"/>
                <w:szCs w:val="24"/>
                <w:lang w:eastAsia="hr-HR"/>
              </w:rPr>
            </w:pPr>
            <w:r w:rsidRPr="00271201">
              <w:rPr>
                <w:rFonts w:ascii="Times New Roman" w:eastAsia="Times New Roman" w:hAnsi="Times New Roman"/>
                <w:sz w:val="24"/>
                <w:szCs w:val="24"/>
                <w:lang w:eastAsia="hr-HR"/>
              </w:rPr>
              <w:t>Razvoj i unapređenje poslovanja društvenih poduzeća/društvenih poduzetnika, razvoj proizvoda i usluga</w:t>
            </w:r>
          </w:p>
          <w:p w14:paraId="2719DC69" w14:textId="77777777" w:rsidR="00D158A9" w:rsidRPr="00271201" w:rsidRDefault="00D158A9" w:rsidP="00D158A9">
            <w:pPr>
              <w:spacing w:before="240"/>
              <w:jc w:val="center"/>
              <w:rPr>
                <w:rFonts w:ascii="Times New Roman" w:hAnsi="Times New Roman"/>
                <w:sz w:val="24"/>
                <w:szCs w:val="24"/>
              </w:rPr>
            </w:pPr>
          </w:p>
        </w:tc>
        <w:tc>
          <w:tcPr>
            <w:tcW w:w="3686" w:type="dxa"/>
          </w:tcPr>
          <w:p w14:paraId="26296DD4" w14:textId="77777777" w:rsidR="00D158A9" w:rsidRPr="00271201" w:rsidRDefault="00D158A9" w:rsidP="00D158A9">
            <w:pPr>
              <w:spacing w:before="240"/>
              <w:jc w:val="center"/>
              <w:rPr>
                <w:rFonts w:ascii="Times New Roman" w:eastAsia="Times New Roman" w:hAnsi="Times New Roman"/>
                <w:sz w:val="24"/>
                <w:szCs w:val="24"/>
                <w:lang w:eastAsia="hr-HR"/>
              </w:rPr>
            </w:pPr>
            <w:r w:rsidRPr="00271201">
              <w:rPr>
                <w:rFonts w:ascii="Times New Roman" w:eastAsia="Times New Roman" w:hAnsi="Times New Roman"/>
                <w:bCs/>
                <w:sz w:val="24"/>
                <w:szCs w:val="24"/>
                <w:lang w:eastAsia="hr-HR"/>
              </w:rPr>
              <w:t>Potpore za savjetodavne usluge u korist MSP-ova</w:t>
            </w:r>
          </w:p>
          <w:p w14:paraId="1E673502" w14:textId="574A6BA2" w:rsidR="00D158A9" w:rsidRPr="00271201" w:rsidRDefault="00D158A9" w:rsidP="00D158A9">
            <w:pPr>
              <w:spacing w:before="240"/>
              <w:jc w:val="center"/>
              <w:rPr>
                <w:rFonts w:ascii="Times New Roman" w:eastAsia="Times New Roman" w:hAnsi="Times New Roman"/>
                <w:bCs/>
                <w:sz w:val="24"/>
                <w:szCs w:val="24"/>
                <w:lang w:eastAsia="hr-HR"/>
              </w:rPr>
            </w:pPr>
          </w:p>
        </w:tc>
        <w:tc>
          <w:tcPr>
            <w:tcW w:w="3544" w:type="dxa"/>
            <w:shd w:val="clear" w:color="auto" w:fill="auto"/>
          </w:tcPr>
          <w:p w14:paraId="413529E8" w14:textId="77777777" w:rsidR="00D158A9" w:rsidRPr="00271201" w:rsidRDefault="00D158A9" w:rsidP="00D158A9">
            <w:pPr>
              <w:jc w:val="center"/>
              <w:rPr>
                <w:rFonts w:ascii="Times New Roman" w:eastAsia="+mn-ea" w:hAnsi="Times New Roman"/>
                <w:kern w:val="24"/>
                <w:sz w:val="24"/>
                <w:szCs w:val="24"/>
                <w:lang w:val="en-US"/>
              </w:rPr>
            </w:pPr>
          </w:p>
          <w:p w14:paraId="5A96B60B" w14:textId="77777777" w:rsidR="00D158A9" w:rsidRPr="00271201" w:rsidRDefault="00D158A9" w:rsidP="00D158A9">
            <w:pPr>
              <w:jc w:val="center"/>
              <w:rPr>
                <w:rFonts w:ascii="Times New Roman" w:eastAsia="+mn-ea" w:hAnsi="Times New Roman"/>
                <w:kern w:val="24"/>
                <w:sz w:val="24"/>
                <w:szCs w:val="24"/>
                <w:lang w:val="en-US"/>
              </w:rPr>
            </w:pPr>
            <w:proofErr w:type="spellStart"/>
            <w:r w:rsidRPr="00271201">
              <w:rPr>
                <w:rFonts w:ascii="Times New Roman" w:eastAsia="+mn-ea" w:hAnsi="Times New Roman"/>
                <w:kern w:val="24"/>
                <w:sz w:val="24"/>
                <w:szCs w:val="24"/>
                <w:lang w:val="en-US"/>
              </w:rPr>
              <w:t>Računi</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za</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izvršenu</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aktivnost</w:t>
            </w:r>
            <w:proofErr w:type="spellEnd"/>
            <w:r w:rsidRPr="00271201">
              <w:rPr>
                <w:rFonts w:ascii="Times New Roman" w:eastAsia="+mn-ea" w:hAnsi="Times New Roman"/>
                <w:kern w:val="24"/>
                <w:sz w:val="24"/>
                <w:szCs w:val="24"/>
                <w:lang w:val="en-US"/>
              </w:rPr>
              <w:t>/</w:t>
            </w:r>
            <w:proofErr w:type="spellStart"/>
            <w:r w:rsidRPr="00271201">
              <w:rPr>
                <w:rFonts w:ascii="Times New Roman" w:eastAsia="+mn-ea" w:hAnsi="Times New Roman"/>
                <w:kern w:val="24"/>
                <w:sz w:val="24"/>
                <w:szCs w:val="24"/>
                <w:lang w:val="en-US"/>
              </w:rPr>
              <w:t>uslugu</w:t>
            </w:r>
            <w:proofErr w:type="spellEnd"/>
            <w:r w:rsidRPr="00271201">
              <w:rPr>
                <w:rFonts w:ascii="Times New Roman" w:eastAsia="+mn-ea" w:hAnsi="Times New Roman"/>
                <w:kern w:val="24"/>
                <w:sz w:val="24"/>
                <w:szCs w:val="24"/>
                <w:lang w:val="en-US"/>
              </w:rPr>
              <w:t>;</w:t>
            </w:r>
          </w:p>
          <w:p w14:paraId="5DA8FD7B" w14:textId="62D2B330" w:rsidR="00D158A9" w:rsidRPr="00271201" w:rsidRDefault="00D158A9" w:rsidP="00D158A9">
            <w:pPr>
              <w:jc w:val="center"/>
              <w:rPr>
                <w:rFonts w:ascii="Times New Roman" w:eastAsia="Times New Roman" w:hAnsi="Times New Roman"/>
                <w:bCs/>
                <w:sz w:val="24"/>
                <w:szCs w:val="24"/>
                <w:lang w:eastAsia="hr-HR"/>
              </w:rPr>
            </w:pPr>
            <w:proofErr w:type="spellStart"/>
            <w:r w:rsidRPr="00271201">
              <w:rPr>
                <w:rFonts w:ascii="Times New Roman" w:eastAsia="+mn-ea" w:hAnsi="Times New Roman"/>
                <w:kern w:val="24"/>
                <w:sz w:val="24"/>
                <w:szCs w:val="24"/>
                <w:lang w:val="en-US"/>
              </w:rPr>
              <w:t>Izvod</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sa</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žiro-računa</w:t>
            </w:r>
            <w:proofErr w:type="spellEnd"/>
            <w:r w:rsidRPr="00271201">
              <w:rPr>
                <w:rFonts w:ascii="Times New Roman" w:eastAsia="+mn-ea" w:hAnsi="Times New Roman"/>
                <w:kern w:val="24"/>
                <w:sz w:val="24"/>
                <w:szCs w:val="24"/>
                <w:lang w:val="en-US"/>
              </w:rPr>
              <w:t xml:space="preserve"> s </w:t>
            </w:r>
            <w:proofErr w:type="spellStart"/>
            <w:r w:rsidRPr="00271201">
              <w:rPr>
                <w:rFonts w:ascii="Times New Roman" w:eastAsia="+mn-ea" w:hAnsi="Times New Roman"/>
                <w:kern w:val="24"/>
                <w:sz w:val="24"/>
                <w:szCs w:val="24"/>
                <w:lang w:val="en-US"/>
              </w:rPr>
              <w:t>kojeg</w:t>
            </w:r>
            <w:proofErr w:type="spellEnd"/>
            <w:r w:rsidRPr="00271201">
              <w:rPr>
                <w:rFonts w:ascii="Times New Roman" w:eastAsia="+mn-ea" w:hAnsi="Times New Roman"/>
                <w:kern w:val="24"/>
                <w:sz w:val="24"/>
                <w:szCs w:val="24"/>
                <w:lang w:val="en-US"/>
              </w:rPr>
              <w:t xml:space="preserve"> je </w:t>
            </w:r>
            <w:proofErr w:type="spellStart"/>
            <w:r w:rsidRPr="00271201">
              <w:rPr>
                <w:rFonts w:ascii="Times New Roman" w:eastAsia="+mn-ea" w:hAnsi="Times New Roman"/>
                <w:kern w:val="24"/>
                <w:sz w:val="24"/>
                <w:szCs w:val="24"/>
                <w:lang w:val="en-US"/>
              </w:rPr>
              <w:t>vidljiva</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uplata</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za</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izvršenu</w:t>
            </w:r>
            <w:proofErr w:type="spellEnd"/>
            <w:r w:rsidRPr="00271201">
              <w:rPr>
                <w:rFonts w:ascii="Times New Roman" w:eastAsia="+mn-ea" w:hAnsi="Times New Roman"/>
                <w:kern w:val="24"/>
                <w:sz w:val="24"/>
                <w:szCs w:val="24"/>
                <w:lang w:val="en-US"/>
              </w:rPr>
              <w:t xml:space="preserve"> </w:t>
            </w:r>
            <w:proofErr w:type="spellStart"/>
            <w:r w:rsidRPr="00271201">
              <w:rPr>
                <w:rFonts w:ascii="Times New Roman" w:eastAsia="+mn-ea" w:hAnsi="Times New Roman"/>
                <w:kern w:val="24"/>
                <w:sz w:val="24"/>
                <w:szCs w:val="24"/>
                <w:lang w:val="en-US"/>
              </w:rPr>
              <w:t>aktivnost</w:t>
            </w:r>
            <w:proofErr w:type="spellEnd"/>
            <w:r w:rsidRPr="00271201">
              <w:rPr>
                <w:rFonts w:ascii="Times New Roman" w:eastAsia="+mn-ea" w:hAnsi="Times New Roman"/>
                <w:kern w:val="24"/>
                <w:sz w:val="24"/>
                <w:szCs w:val="24"/>
                <w:lang w:val="en-US"/>
              </w:rPr>
              <w:t>/</w:t>
            </w:r>
            <w:proofErr w:type="spellStart"/>
            <w:r w:rsidRPr="00271201">
              <w:rPr>
                <w:rFonts w:ascii="Times New Roman" w:eastAsia="+mn-ea" w:hAnsi="Times New Roman"/>
                <w:kern w:val="24"/>
                <w:sz w:val="24"/>
                <w:szCs w:val="24"/>
                <w:lang w:val="en-US"/>
              </w:rPr>
              <w:t>uslugu</w:t>
            </w:r>
            <w:proofErr w:type="spellEnd"/>
          </w:p>
        </w:tc>
      </w:tr>
    </w:tbl>
    <w:p w14:paraId="03F50343" w14:textId="77777777" w:rsidR="00606453" w:rsidRDefault="00606453" w:rsidP="00AF61C5">
      <w:pPr>
        <w:suppressAutoHyphens/>
        <w:spacing w:after="0" w:line="240" w:lineRule="auto"/>
        <w:jc w:val="both"/>
        <w:rPr>
          <w:rFonts w:ascii="Times New Roman" w:eastAsia="Droid Sans Fallback" w:hAnsi="Times New Roman"/>
          <w:b/>
          <w:sz w:val="24"/>
          <w:szCs w:val="24"/>
        </w:rPr>
      </w:pPr>
    </w:p>
    <w:p w14:paraId="107ECAA7" w14:textId="454EB768" w:rsidR="009C6DE7" w:rsidRPr="00271201" w:rsidRDefault="009B2025" w:rsidP="00037F54">
      <w:pPr>
        <w:pStyle w:val="Naslov3"/>
        <w:rPr>
          <w:rFonts w:eastAsia="Droid Sans Fallback"/>
          <w:u w:val="single"/>
        </w:rPr>
      </w:pPr>
      <w:bookmarkStart w:id="73" w:name="_Toc6995195"/>
      <w:bookmarkStart w:id="74" w:name="_Toc11056424"/>
      <w:r w:rsidRPr="00271201">
        <w:rPr>
          <w:rFonts w:eastAsia="Calibri"/>
          <w:u w:color="000000"/>
          <w:bdr w:val="nil"/>
          <w:lang w:eastAsia="hr-HR"/>
        </w:rPr>
        <w:t>3.3.3</w:t>
      </w:r>
      <w:r w:rsidR="00A91EDD" w:rsidRPr="00271201">
        <w:rPr>
          <w:rFonts w:eastAsia="Calibri"/>
          <w:u w:color="000000"/>
          <w:bdr w:val="nil"/>
          <w:lang w:eastAsia="hr-HR"/>
        </w:rPr>
        <w:t xml:space="preserve"> Prihvatljiv</w:t>
      </w:r>
      <w:r w:rsidR="002C5ECC">
        <w:rPr>
          <w:rFonts w:eastAsia="Calibri"/>
          <w:u w:color="000000"/>
          <w:bdr w:val="nil"/>
          <w:lang w:eastAsia="hr-HR"/>
        </w:rPr>
        <w:t>e aktivnosti unutar projektnih</w:t>
      </w:r>
      <w:r w:rsidR="001509AC" w:rsidRPr="00271201">
        <w:rPr>
          <w:rFonts w:eastAsia="Calibri"/>
          <w:u w:color="000000"/>
          <w:bdr w:val="nil"/>
          <w:lang w:eastAsia="hr-HR"/>
        </w:rPr>
        <w:t xml:space="preserve"> elemen</w:t>
      </w:r>
      <w:r w:rsidR="002C5ECC">
        <w:rPr>
          <w:rFonts w:eastAsia="Calibri"/>
          <w:u w:color="000000"/>
          <w:bdr w:val="nil"/>
          <w:lang w:eastAsia="hr-HR"/>
        </w:rPr>
        <w:t>ata</w:t>
      </w:r>
      <w:r w:rsidR="001509AC" w:rsidRPr="00271201">
        <w:rPr>
          <w:rFonts w:eastAsia="Calibri"/>
          <w:u w:color="000000"/>
          <w:bdr w:val="nil"/>
          <w:lang w:eastAsia="hr-HR"/>
        </w:rPr>
        <w:t xml:space="preserve"> </w:t>
      </w:r>
      <w:r w:rsidR="00A91EDD" w:rsidRPr="00271201">
        <w:rPr>
          <w:rFonts w:eastAsia="Calibri"/>
          <w:u w:color="000000"/>
          <w:bdr w:val="nil"/>
          <w:lang w:eastAsia="hr-HR"/>
        </w:rPr>
        <w:t>za Skupinu</w:t>
      </w:r>
      <w:r w:rsidR="00686687" w:rsidRPr="00271201">
        <w:rPr>
          <w:rFonts w:eastAsia="Calibri"/>
          <w:u w:color="000000"/>
          <w:bdr w:val="nil"/>
          <w:lang w:eastAsia="hr-HR"/>
        </w:rPr>
        <w:t xml:space="preserve"> 2</w:t>
      </w:r>
      <w:bookmarkEnd w:id="73"/>
      <w:bookmarkEnd w:id="74"/>
    </w:p>
    <w:p w14:paraId="6CD35329" w14:textId="3A4730F9" w:rsidR="00F60211" w:rsidRDefault="00F60211" w:rsidP="00AF61C5">
      <w:pPr>
        <w:suppressAutoHyphens/>
        <w:spacing w:after="0" w:line="240" w:lineRule="auto"/>
        <w:jc w:val="both"/>
        <w:rPr>
          <w:rFonts w:ascii="Times New Roman" w:eastAsia="Droid Sans Fallback" w:hAnsi="Times New Roman"/>
          <w:sz w:val="24"/>
          <w:szCs w:val="24"/>
        </w:rPr>
      </w:pPr>
    </w:p>
    <w:p w14:paraId="7991B282" w14:textId="491CDE6F" w:rsidR="00070B82" w:rsidRPr="00271201" w:rsidRDefault="00070B82" w:rsidP="00AF61C5">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1. Upravljanje projektom i administracija;</w:t>
      </w:r>
    </w:p>
    <w:p w14:paraId="311B9AE1" w14:textId="77777777" w:rsidR="00070B82" w:rsidRPr="00271201" w:rsidRDefault="00070B82" w:rsidP="00AF61C5">
      <w:pPr>
        <w:suppressAutoHyphens/>
        <w:spacing w:after="0" w:line="240" w:lineRule="auto"/>
        <w:jc w:val="both"/>
        <w:rPr>
          <w:rFonts w:ascii="Times New Roman" w:eastAsia="Droid Sans Fallback" w:hAnsi="Times New Roman"/>
          <w:sz w:val="24"/>
          <w:szCs w:val="24"/>
        </w:rPr>
      </w:pPr>
    </w:p>
    <w:p w14:paraId="7AD587DB" w14:textId="2FC1E5E9" w:rsidR="009943B7" w:rsidRPr="00271201" w:rsidRDefault="00070B82" w:rsidP="0085289D">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2</w:t>
      </w:r>
      <w:r w:rsidR="003A4C3D" w:rsidRPr="00271201">
        <w:rPr>
          <w:rFonts w:ascii="Times New Roman" w:eastAsia="Droid Sans Fallback" w:hAnsi="Times New Roman"/>
          <w:sz w:val="24"/>
          <w:szCs w:val="24"/>
        </w:rPr>
        <w:t>.</w:t>
      </w:r>
      <w:r w:rsidR="008F3144" w:rsidRPr="00271201">
        <w:rPr>
          <w:rFonts w:ascii="Times New Roman" w:eastAsia="Droid Sans Fallback" w:hAnsi="Times New Roman"/>
          <w:sz w:val="24"/>
          <w:szCs w:val="24"/>
        </w:rPr>
        <w:t xml:space="preserve"> </w:t>
      </w:r>
      <w:r w:rsidR="0050320A" w:rsidRPr="00271201">
        <w:rPr>
          <w:rFonts w:ascii="Times New Roman" w:eastAsia="Droid Sans Fallback" w:hAnsi="Times New Roman"/>
          <w:sz w:val="24"/>
          <w:szCs w:val="24"/>
        </w:rPr>
        <w:t>Priprema društveno</w:t>
      </w:r>
      <w:r w:rsidR="00AA1D9C" w:rsidRPr="00271201">
        <w:rPr>
          <w:rFonts w:ascii="Times New Roman" w:eastAsia="Droid Sans Fallback" w:hAnsi="Times New Roman"/>
          <w:sz w:val="24"/>
          <w:szCs w:val="24"/>
        </w:rPr>
        <w:t>-</w:t>
      </w:r>
      <w:r w:rsidR="0050320A" w:rsidRPr="00271201">
        <w:rPr>
          <w:rFonts w:ascii="Times New Roman" w:eastAsia="Droid Sans Fallback" w:hAnsi="Times New Roman"/>
          <w:sz w:val="24"/>
          <w:szCs w:val="24"/>
        </w:rPr>
        <w:t xml:space="preserve">poduzetničkih aktivnosti </w:t>
      </w:r>
      <w:r w:rsidR="008400E3" w:rsidRPr="00271201">
        <w:rPr>
          <w:rFonts w:ascii="Times New Roman" w:eastAsia="Droid Sans Fallback" w:hAnsi="Times New Roman"/>
          <w:sz w:val="24"/>
          <w:szCs w:val="24"/>
        </w:rPr>
        <w:t xml:space="preserve">- </w:t>
      </w:r>
      <w:r w:rsidR="004F0503" w:rsidRPr="00271201">
        <w:rPr>
          <w:rFonts w:ascii="Times New Roman" w:eastAsia="Droid Sans Fallback" w:hAnsi="Times New Roman"/>
          <w:sz w:val="24"/>
          <w:szCs w:val="24"/>
        </w:rPr>
        <w:t>i</w:t>
      </w:r>
      <w:r w:rsidR="00AF61C5" w:rsidRPr="00271201">
        <w:rPr>
          <w:rFonts w:ascii="Times New Roman" w:eastAsia="Droid Sans Fallback" w:hAnsi="Times New Roman"/>
          <w:sz w:val="24"/>
          <w:szCs w:val="24"/>
        </w:rPr>
        <w:t>zrada poslovnih planova</w:t>
      </w:r>
      <w:r w:rsidR="00AA1D9C" w:rsidRPr="00271201">
        <w:rPr>
          <w:rStyle w:val="Referencafusnote"/>
          <w:rFonts w:ascii="Times New Roman" w:eastAsia="Droid Sans Fallback" w:hAnsi="Times New Roman"/>
          <w:sz w:val="24"/>
          <w:szCs w:val="24"/>
        </w:rPr>
        <w:footnoteReference w:id="51"/>
      </w:r>
      <w:r w:rsidR="00F02A51" w:rsidRPr="00271201">
        <w:rPr>
          <w:rFonts w:ascii="Times New Roman" w:eastAsia="Droid Sans Fallback" w:hAnsi="Times New Roman"/>
          <w:sz w:val="24"/>
          <w:szCs w:val="24"/>
        </w:rPr>
        <w:t xml:space="preserve"> </w:t>
      </w:r>
      <w:r w:rsidR="00AF61C5" w:rsidRPr="00271201">
        <w:rPr>
          <w:rFonts w:ascii="Times New Roman" w:eastAsia="Droid Sans Fallback" w:hAnsi="Times New Roman"/>
          <w:sz w:val="24"/>
          <w:szCs w:val="24"/>
        </w:rPr>
        <w:t>i</w:t>
      </w:r>
      <w:r w:rsidR="0050320A" w:rsidRPr="00271201">
        <w:rPr>
          <w:rFonts w:ascii="Times New Roman" w:eastAsia="Droid Sans Fallback" w:hAnsi="Times New Roman"/>
          <w:sz w:val="24"/>
          <w:szCs w:val="24"/>
        </w:rPr>
        <w:t>/ili</w:t>
      </w:r>
      <w:r w:rsidR="00AF61C5" w:rsidRPr="00271201">
        <w:rPr>
          <w:rFonts w:ascii="Times New Roman" w:eastAsia="Droid Sans Fallback" w:hAnsi="Times New Roman"/>
          <w:sz w:val="24"/>
          <w:szCs w:val="24"/>
        </w:rPr>
        <w:t xml:space="preserve"> pravnih akata</w:t>
      </w:r>
      <w:r w:rsidR="00502C41" w:rsidRPr="00271201">
        <w:rPr>
          <w:rFonts w:ascii="Times New Roman" w:hAnsi="Times New Roman"/>
          <w:sz w:val="24"/>
          <w:szCs w:val="24"/>
        </w:rPr>
        <w:t xml:space="preserve"> </w:t>
      </w:r>
      <w:r w:rsidR="00502C41" w:rsidRPr="00271201">
        <w:rPr>
          <w:rStyle w:val="Referencafusnote"/>
          <w:rFonts w:ascii="Times New Roman" w:eastAsia="Droid Sans Fallback" w:hAnsi="Times New Roman"/>
          <w:sz w:val="24"/>
          <w:szCs w:val="24"/>
        </w:rPr>
        <w:footnoteReference w:id="52"/>
      </w:r>
      <w:r w:rsidR="00B87AC3" w:rsidRPr="00271201">
        <w:rPr>
          <w:rFonts w:ascii="Times New Roman" w:hAnsi="Times New Roman"/>
          <w:sz w:val="24"/>
          <w:szCs w:val="24"/>
        </w:rPr>
        <w:t xml:space="preserve"> </w:t>
      </w:r>
      <w:r w:rsidR="00AF61C5" w:rsidRPr="00271201">
        <w:rPr>
          <w:rFonts w:ascii="Times New Roman" w:eastAsia="Droid Sans Fallback" w:hAnsi="Times New Roman"/>
          <w:sz w:val="24"/>
          <w:szCs w:val="24"/>
        </w:rPr>
        <w:t>u cilju transformacije Korisnika u društveno poduzeće</w:t>
      </w:r>
      <w:r w:rsidR="00D25990" w:rsidRPr="00271201">
        <w:rPr>
          <w:rFonts w:ascii="Times New Roman" w:eastAsia="Droid Sans Fallback" w:hAnsi="Times New Roman"/>
          <w:sz w:val="24"/>
          <w:szCs w:val="24"/>
        </w:rPr>
        <w:t>/društvenog poduzetnika</w:t>
      </w:r>
      <w:r w:rsidR="00DF75FE" w:rsidRPr="00271201">
        <w:rPr>
          <w:rFonts w:ascii="Times New Roman" w:eastAsia="Droid Sans Fallback" w:hAnsi="Times New Roman"/>
          <w:sz w:val="24"/>
          <w:szCs w:val="24"/>
        </w:rPr>
        <w:t xml:space="preserve"> (poslovni plan treba sadržavati sav sadržaj preporučenog poslovnog plana navedenog na mrežnim stranicama </w:t>
      </w:r>
      <w:r w:rsidR="00472AFF" w:rsidRPr="00271201">
        <w:rPr>
          <w:rFonts w:ascii="Times New Roman" w:eastAsia="Droid Sans Fallback" w:hAnsi="Times New Roman"/>
          <w:sz w:val="24"/>
          <w:szCs w:val="24"/>
        </w:rPr>
        <w:t>HAMAG BICRO-a.</w:t>
      </w:r>
      <w:r w:rsidR="00F60211">
        <w:rPr>
          <w:rFonts w:ascii="Times New Roman" w:eastAsia="Droid Sans Fallback" w:hAnsi="Times New Roman"/>
          <w:sz w:val="24"/>
          <w:szCs w:val="24"/>
        </w:rPr>
        <w:t>)</w:t>
      </w:r>
      <w:r w:rsidR="00472AFF" w:rsidRPr="00271201">
        <w:rPr>
          <w:rStyle w:val="Referencafusnote"/>
          <w:rFonts w:ascii="Times New Roman" w:eastAsia="Droid Sans Fallback" w:hAnsi="Times New Roman"/>
          <w:sz w:val="24"/>
          <w:szCs w:val="24"/>
        </w:rPr>
        <w:footnoteReference w:id="53"/>
      </w:r>
      <w:r w:rsidR="009943B7" w:rsidRPr="00271201">
        <w:rPr>
          <w:rFonts w:ascii="Times New Roman" w:eastAsia="Droid Sans Fallback" w:hAnsi="Times New Roman"/>
          <w:sz w:val="24"/>
          <w:szCs w:val="24"/>
        </w:rPr>
        <w:t>.</w:t>
      </w:r>
    </w:p>
    <w:p w14:paraId="76511614" w14:textId="2E7F6918" w:rsidR="0085289D" w:rsidRPr="00271201" w:rsidRDefault="004A09FF" w:rsidP="0085289D">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w:t>
      </w:r>
      <w:r w:rsidR="00DF75FE" w:rsidRPr="00271201">
        <w:rPr>
          <w:rFonts w:ascii="Times New Roman" w:eastAsia="Droid Sans Fallback" w:hAnsi="Times New Roman"/>
          <w:sz w:val="24"/>
          <w:szCs w:val="24"/>
        </w:rPr>
        <w:t xml:space="preserve">Ukoliko PT2 smatra da izrađeni poslovni plan ne sadrži sve potrebne informacije može zatražiti izmjenu i dopunu poslovnog plana o trošku </w:t>
      </w:r>
      <w:r w:rsidR="0085289D" w:rsidRPr="00271201">
        <w:rPr>
          <w:rFonts w:ascii="Times New Roman" w:eastAsia="Droid Sans Fallback" w:hAnsi="Times New Roman"/>
          <w:sz w:val="24"/>
          <w:szCs w:val="24"/>
        </w:rPr>
        <w:t>K</w:t>
      </w:r>
      <w:r w:rsidR="00DF75FE" w:rsidRPr="00271201">
        <w:rPr>
          <w:rFonts w:ascii="Times New Roman" w:eastAsia="Droid Sans Fallback" w:hAnsi="Times New Roman"/>
          <w:sz w:val="24"/>
          <w:szCs w:val="24"/>
        </w:rPr>
        <w:t>orisnika</w:t>
      </w:r>
      <w:r w:rsidR="004F0503" w:rsidRPr="00271201">
        <w:rPr>
          <w:rFonts w:ascii="Times New Roman" w:eastAsia="Droid Sans Fallback" w:hAnsi="Times New Roman"/>
          <w:sz w:val="24"/>
          <w:szCs w:val="24"/>
        </w:rPr>
        <w:t>)</w:t>
      </w:r>
      <w:r w:rsidR="001774B9" w:rsidRPr="00271201">
        <w:rPr>
          <w:rFonts w:ascii="Times New Roman" w:eastAsia="Droid Sans Fallback" w:hAnsi="Times New Roman"/>
          <w:sz w:val="24"/>
          <w:szCs w:val="24"/>
        </w:rPr>
        <w:t>.</w:t>
      </w:r>
    </w:p>
    <w:p w14:paraId="7C20FCCE" w14:textId="77777777" w:rsidR="0085289D" w:rsidRPr="00271201" w:rsidRDefault="0085289D" w:rsidP="0085289D">
      <w:pPr>
        <w:suppressAutoHyphens/>
        <w:spacing w:after="0" w:line="240" w:lineRule="auto"/>
        <w:ind w:left="60"/>
        <w:jc w:val="both"/>
        <w:rPr>
          <w:rFonts w:ascii="Times New Roman" w:eastAsia="Droid Sans Fallback" w:hAnsi="Times New Roman"/>
          <w:sz w:val="24"/>
          <w:szCs w:val="24"/>
        </w:rPr>
      </w:pPr>
    </w:p>
    <w:p w14:paraId="62E718E2" w14:textId="1E8FD371" w:rsidR="00AC45BF" w:rsidRPr="00271201" w:rsidRDefault="00070B82" w:rsidP="0085289D">
      <w:pPr>
        <w:suppressAutoHyphens/>
        <w:spacing w:after="0" w:line="240" w:lineRule="auto"/>
        <w:ind w:left="60"/>
        <w:jc w:val="both"/>
        <w:rPr>
          <w:rFonts w:ascii="Times New Roman" w:eastAsia="Droid Sans Fallback" w:hAnsi="Times New Roman"/>
          <w:sz w:val="24"/>
          <w:szCs w:val="24"/>
        </w:rPr>
      </w:pPr>
      <w:r w:rsidRPr="00271201">
        <w:rPr>
          <w:rFonts w:ascii="Times New Roman" w:eastAsia="Droid Sans Fallback" w:hAnsi="Times New Roman"/>
          <w:sz w:val="24"/>
          <w:szCs w:val="24"/>
        </w:rPr>
        <w:t>3.</w:t>
      </w:r>
      <w:r w:rsidR="0085289D" w:rsidRPr="00271201">
        <w:rPr>
          <w:rFonts w:ascii="Times New Roman" w:eastAsia="Droid Sans Fallback" w:hAnsi="Times New Roman"/>
          <w:sz w:val="24"/>
          <w:szCs w:val="24"/>
        </w:rPr>
        <w:t xml:space="preserve"> </w:t>
      </w:r>
      <w:r w:rsidR="00AC45BF" w:rsidRPr="00271201">
        <w:rPr>
          <w:rFonts w:ascii="Times New Roman" w:eastAsia="Droid Sans Fallback" w:hAnsi="Times New Roman"/>
          <w:sz w:val="24"/>
          <w:szCs w:val="24"/>
        </w:rPr>
        <w:t>Jačanje kapaciteta</w:t>
      </w:r>
      <w:r w:rsidR="00F60211">
        <w:rPr>
          <w:rFonts w:ascii="Times New Roman" w:eastAsia="Droid Sans Fallback" w:hAnsi="Times New Roman"/>
          <w:sz w:val="24"/>
          <w:szCs w:val="24"/>
        </w:rPr>
        <w:t xml:space="preserve"> novih i postojećih</w:t>
      </w:r>
      <w:r w:rsidR="00AC45BF" w:rsidRPr="00271201">
        <w:rPr>
          <w:rFonts w:ascii="Times New Roman" w:eastAsia="Droid Sans Fallback" w:hAnsi="Times New Roman"/>
          <w:sz w:val="24"/>
          <w:szCs w:val="24"/>
        </w:rPr>
        <w:t xml:space="preserve"> pravnih subjekata i zaposlenika</w:t>
      </w:r>
      <w:r w:rsidR="00F60211">
        <w:rPr>
          <w:rFonts w:ascii="Times New Roman" w:eastAsia="Droid Sans Fallback" w:hAnsi="Times New Roman"/>
          <w:sz w:val="24"/>
          <w:szCs w:val="24"/>
        </w:rPr>
        <w:t>,</w:t>
      </w:r>
      <w:r w:rsidR="006A43C3" w:rsidRPr="00271201">
        <w:rPr>
          <w:rFonts w:ascii="Times New Roman" w:eastAsia="Droid Sans Fallback" w:hAnsi="Times New Roman"/>
          <w:sz w:val="24"/>
          <w:szCs w:val="24"/>
        </w:rPr>
        <w:t xml:space="preserve"> </w:t>
      </w:r>
      <w:r w:rsidR="00F60211">
        <w:rPr>
          <w:rFonts w:ascii="Times New Roman" w:eastAsia="Droid Sans Fallback" w:hAnsi="Times New Roman"/>
          <w:sz w:val="24"/>
          <w:szCs w:val="24"/>
        </w:rPr>
        <w:t>te</w:t>
      </w:r>
      <w:r w:rsidR="006A43C3" w:rsidRPr="00271201">
        <w:rPr>
          <w:rFonts w:ascii="Times New Roman" w:eastAsia="Droid Sans Fallback" w:hAnsi="Times New Roman"/>
          <w:sz w:val="24"/>
          <w:szCs w:val="24"/>
        </w:rPr>
        <w:t xml:space="preserve"> nezaposlenih članova </w:t>
      </w:r>
      <w:r w:rsidR="00B87AC3" w:rsidRPr="00271201">
        <w:rPr>
          <w:rFonts w:ascii="Times New Roman" w:eastAsia="Droid Sans Fallback" w:hAnsi="Times New Roman"/>
          <w:sz w:val="24"/>
          <w:szCs w:val="24"/>
        </w:rPr>
        <w:t>Prijavitelja</w:t>
      </w:r>
      <w:r w:rsidR="00B0126A">
        <w:rPr>
          <w:rFonts w:ascii="Times New Roman" w:eastAsia="Droid Sans Fallback" w:hAnsi="Times New Roman"/>
          <w:sz w:val="24"/>
          <w:szCs w:val="24"/>
        </w:rPr>
        <w:t xml:space="preserve"> </w:t>
      </w:r>
      <w:r w:rsidR="00B0126A" w:rsidRPr="00B0126A">
        <w:rPr>
          <w:rFonts w:ascii="Times New Roman" w:eastAsia="Droid Sans Fallback" w:hAnsi="Times New Roman"/>
          <w:color w:val="FF0000"/>
          <w:sz w:val="24"/>
          <w:szCs w:val="24"/>
        </w:rPr>
        <w:t>i ako je primjenjivo, Partnera</w:t>
      </w:r>
      <w:r w:rsidR="00AC45BF" w:rsidRPr="00B0126A">
        <w:rPr>
          <w:rFonts w:ascii="Times New Roman" w:eastAsia="Droid Sans Fallback" w:hAnsi="Times New Roman"/>
          <w:color w:val="FF0000"/>
          <w:sz w:val="24"/>
          <w:szCs w:val="24"/>
        </w:rPr>
        <w:t xml:space="preserve"> </w:t>
      </w:r>
      <w:r w:rsidR="00AC45BF" w:rsidRPr="00271201">
        <w:rPr>
          <w:rFonts w:ascii="Times New Roman" w:eastAsia="Droid Sans Fallback" w:hAnsi="Times New Roman"/>
          <w:sz w:val="24"/>
          <w:szCs w:val="24"/>
        </w:rPr>
        <w:t>za provedbu društveno-poduzetničkih aktivnosti</w:t>
      </w:r>
      <w:r w:rsidR="00C601F2" w:rsidRPr="00271201">
        <w:rPr>
          <w:rFonts w:ascii="Times New Roman" w:eastAsia="Droid Sans Fallback" w:hAnsi="Times New Roman"/>
          <w:sz w:val="24"/>
          <w:szCs w:val="24"/>
        </w:rPr>
        <w:t xml:space="preserve"> </w:t>
      </w:r>
      <w:r w:rsidR="00121964" w:rsidRPr="00271201">
        <w:rPr>
          <w:rFonts w:ascii="Times New Roman" w:eastAsia="Droid Sans Fallback" w:hAnsi="Times New Roman"/>
          <w:sz w:val="24"/>
          <w:szCs w:val="24"/>
        </w:rPr>
        <w:t>(</w:t>
      </w:r>
      <w:r w:rsidR="00AC45BF" w:rsidRPr="00271201">
        <w:rPr>
          <w:rFonts w:ascii="Times New Roman" w:eastAsia="Droid Sans Fallback" w:hAnsi="Times New Roman"/>
          <w:sz w:val="24"/>
          <w:szCs w:val="24"/>
        </w:rPr>
        <w:t>prijenos dobre prakse putem seminara, radionica, studijskih putovanja</w:t>
      </w:r>
      <w:r w:rsidR="00230641" w:rsidRPr="00271201">
        <w:rPr>
          <w:rFonts w:ascii="Times New Roman" w:eastAsia="Droid Sans Fallback" w:hAnsi="Times New Roman"/>
          <w:sz w:val="24"/>
          <w:szCs w:val="24"/>
        </w:rPr>
        <w:t xml:space="preserve"> u zemlji i inozemstvu</w:t>
      </w:r>
      <w:r w:rsidR="00E520B7">
        <w:rPr>
          <w:rFonts w:ascii="Times New Roman" w:eastAsia="Droid Sans Fallback" w:hAnsi="Times New Roman"/>
          <w:sz w:val="24"/>
          <w:szCs w:val="24"/>
        </w:rPr>
        <w:t xml:space="preserve"> (ali unutar Europske unije)</w:t>
      </w:r>
      <w:r w:rsidR="00AC45BF" w:rsidRPr="00271201">
        <w:rPr>
          <w:rFonts w:ascii="Times New Roman" w:eastAsia="Droid Sans Fallback" w:hAnsi="Times New Roman"/>
          <w:sz w:val="24"/>
          <w:szCs w:val="24"/>
        </w:rPr>
        <w:t>, izobrazba zaposlenika/</w:t>
      </w:r>
      <w:r w:rsidR="00460B1D" w:rsidRPr="00271201">
        <w:rPr>
          <w:rFonts w:ascii="Times New Roman" w:eastAsia="Droid Sans Fallback" w:hAnsi="Times New Roman"/>
          <w:sz w:val="24"/>
          <w:szCs w:val="24"/>
        </w:rPr>
        <w:t xml:space="preserve">nezaposlenih </w:t>
      </w:r>
      <w:r w:rsidR="00AC45BF" w:rsidRPr="00271201">
        <w:rPr>
          <w:rFonts w:ascii="Times New Roman" w:eastAsia="Droid Sans Fallback" w:hAnsi="Times New Roman"/>
          <w:sz w:val="24"/>
          <w:szCs w:val="24"/>
        </w:rPr>
        <w:t>članova o poslovanju i razvoju društvenog poduzetništva te o proizvodima i uslugama na kojima se temelji poslovanje i razvoj</w:t>
      </w:r>
      <w:r w:rsidR="00EB5734">
        <w:rPr>
          <w:rFonts w:ascii="Times New Roman" w:eastAsia="Droid Sans Fallback" w:hAnsi="Times New Roman"/>
          <w:sz w:val="24"/>
          <w:szCs w:val="24"/>
        </w:rPr>
        <w:t>,</w:t>
      </w:r>
      <w:r w:rsidR="00AC45BF" w:rsidRPr="00271201">
        <w:rPr>
          <w:rFonts w:ascii="Times New Roman" w:eastAsia="Droid Sans Fallback" w:hAnsi="Times New Roman"/>
          <w:sz w:val="24"/>
          <w:szCs w:val="24"/>
        </w:rPr>
        <w:t>)</w:t>
      </w:r>
      <w:r w:rsidR="008F3144" w:rsidRPr="00271201">
        <w:rPr>
          <w:rFonts w:ascii="Times New Roman" w:eastAsia="Droid Sans Fallback" w:hAnsi="Times New Roman"/>
          <w:sz w:val="24"/>
          <w:szCs w:val="24"/>
        </w:rPr>
        <w:t>.</w:t>
      </w:r>
    </w:p>
    <w:p w14:paraId="708B398D" w14:textId="77777777" w:rsidR="00AE3B91" w:rsidRPr="00271201" w:rsidRDefault="00AE3B91" w:rsidP="00AF61C5">
      <w:pPr>
        <w:suppressAutoHyphens/>
        <w:spacing w:after="0" w:line="240" w:lineRule="auto"/>
        <w:jc w:val="both"/>
        <w:rPr>
          <w:rFonts w:ascii="Times New Roman" w:eastAsia="Droid Sans Fallback" w:hAnsi="Times New Roman"/>
          <w:sz w:val="24"/>
          <w:szCs w:val="24"/>
        </w:rPr>
      </w:pPr>
    </w:p>
    <w:p w14:paraId="2911DF5C" w14:textId="52EF01C1" w:rsidR="00420192" w:rsidRPr="00271201" w:rsidRDefault="0085289D" w:rsidP="00DB0D00">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sz w:val="24"/>
          <w:szCs w:val="24"/>
        </w:rPr>
        <w:lastRenderedPageBreak/>
        <w:t>4</w:t>
      </w:r>
      <w:r w:rsidR="00AE3B91" w:rsidRPr="00271201">
        <w:rPr>
          <w:rFonts w:ascii="Times New Roman" w:eastAsia="Droid Sans Fallback" w:hAnsi="Times New Roman"/>
          <w:sz w:val="24"/>
          <w:szCs w:val="24"/>
        </w:rPr>
        <w:t xml:space="preserve">. </w:t>
      </w:r>
      <w:r w:rsidR="00F60211">
        <w:rPr>
          <w:rFonts w:ascii="Times New Roman" w:eastAsia="Droid Sans Fallback" w:hAnsi="Times New Roman"/>
          <w:sz w:val="24"/>
          <w:szCs w:val="24"/>
        </w:rPr>
        <w:t xml:space="preserve">Provedba društveno-poduzetničkih aktivnosti (obavljanje svih vrsta </w:t>
      </w:r>
      <w:r w:rsidR="00B15EF4">
        <w:rPr>
          <w:rFonts w:ascii="Times New Roman" w:eastAsia="Droid Sans Fallback" w:hAnsi="Times New Roman"/>
          <w:sz w:val="24"/>
          <w:szCs w:val="24"/>
        </w:rPr>
        <w:t xml:space="preserve">gospodarskih </w:t>
      </w:r>
      <w:r w:rsidR="00F60211">
        <w:rPr>
          <w:rFonts w:ascii="Times New Roman" w:eastAsia="Droid Sans Fallback" w:hAnsi="Times New Roman"/>
          <w:sz w:val="24"/>
          <w:szCs w:val="24"/>
        </w:rPr>
        <w:t>djelatnosti</w:t>
      </w:r>
      <w:r w:rsidR="00B15EF4">
        <w:rPr>
          <w:rFonts w:ascii="Times New Roman" w:eastAsia="Droid Sans Fallback" w:hAnsi="Times New Roman"/>
          <w:sz w:val="24"/>
          <w:szCs w:val="24"/>
        </w:rPr>
        <w:t xml:space="preserve"> temeljeno na društveno poduzetničkim načelima</w:t>
      </w:r>
      <w:r w:rsidR="00FF2CC1">
        <w:rPr>
          <w:rFonts w:ascii="Times New Roman" w:eastAsia="Droid Sans Fallback" w:hAnsi="Times New Roman"/>
          <w:sz w:val="24"/>
          <w:szCs w:val="24"/>
        </w:rPr>
        <w:t xml:space="preserve"> </w:t>
      </w:r>
      <w:r w:rsidR="00A31263" w:rsidRPr="00271201">
        <w:rPr>
          <w:rFonts w:ascii="Times New Roman" w:eastAsia="Droid Sans Fallback" w:hAnsi="Times New Roman"/>
          <w:sz w:val="24"/>
          <w:szCs w:val="24"/>
        </w:rPr>
        <w:t>koje obuhvaćaju</w:t>
      </w:r>
      <w:r w:rsidR="00AF2C1A">
        <w:rPr>
          <w:rFonts w:ascii="Times New Roman" w:eastAsia="Droid Sans Fallback" w:hAnsi="Times New Roman"/>
          <w:sz w:val="24"/>
          <w:szCs w:val="24"/>
        </w:rPr>
        <w:t xml:space="preserve"> i</w:t>
      </w:r>
      <w:r w:rsidR="00A31263" w:rsidRPr="00271201">
        <w:rPr>
          <w:rFonts w:ascii="Times New Roman" w:eastAsia="Droid Sans Fallback" w:hAnsi="Times New Roman"/>
          <w:sz w:val="24"/>
          <w:szCs w:val="24"/>
        </w:rPr>
        <w:t xml:space="preserve"> aktivnosti, mjere i programe namijenjene sprječavanju, prepoznavanju i rješavanju problema i poteškoća pojedinaca i obitelji te poboljšanju kvalitete njihovog života u zajednici</w:t>
      </w:r>
      <w:r w:rsidR="00B15EF4">
        <w:rPr>
          <w:rFonts w:ascii="Times New Roman" w:eastAsia="Droid Sans Fallback" w:hAnsi="Times New Roman"/>
          <w:sz w:val="24"/>
          <w:szCs w:val="24"/>
        </w:rPr>
        <w:t xml:space="preserve"> te ulaganje u nabavu opreme</w:t>
      </w:r>
      <w:r w:rsidR="00FF2CC1">
        <w:rPr>
          <w:rFonts w:ascii="Times New Roman" w:eastAsia="Droid Sans Fallback" w:hAnsi="Times New Roman"/>
          <w:sz w:val="24"/>
          <w:szCs w:val="24"/>
        </w:rPr>
        <w:t>,</w:t>
      </w:r>
      <w:r w:rsidR="00B15EF4">
        <w:rPr>
          <w:rFonts w:ascii="Times New Roman" w:eastAsia="Droid Sans Fallback" w:hAnsi="Times New Roman"/>
          <w:sz w:val="24"/>
          <w:szCs w:val="24"/>
        </w:rPr>
        <w:t xml:space="preserve"> sirovina i repromaterijala i/ili ulaganje u poslovni prostor u svrhu provođenja projektnih aktivnosti</w:t>
      </w:r>
      <w:r w:rsidR="00E520B7">
        <w:rPr>
          <w:rFonts w:ascii="Times New Roman" w:eastAsia="Droid Sans Fallback" w:hAnsi="Times New Roman"/>
          <w:sz w:val="24"/>
          <w:szCs w:val="24"/>
        </w:rPr>
        <w:t>;</w:t>
      </w:r>
      <w:r w:rsidR="00E520B7" w:rsidRPr="00E520B7">
        <w:rPr>
          <w:rFonts w:ascii="Times New Roman" w:eastAsia="Droid Sans Fallback" w:hAnsi="Times New Roman"/>
          <w:sz w:val="24"/>
          <w:szCs w:val="24"/>
        </w:rPr>
        <w:t xml:space="preserve"> </w:t>
      </w:r>
      <w:r w:rsidR="00E520B7">
        <w:rPr>
          <w:rFonts w:ascii="Times New Roman" w:eastAsia="Droid Sans Fallback" w:hAnsi="Times New Roman"/>
          <w:sz w:val="24"/>
          <w:szCs w:val="24"/>
        </w:rPr>
        <w:t>m</w:t>
      </w:r>
      <w:r w:rsidR="00E520B7" w:rsidRPr="0099133C">
        <w:rPr>
          <w:rFonts w:ascii="Times New Roman" w:eastAsia="Droid Sans Fallback" w:hAnsi="Times New Roman"/>
          <w:sz w:val="24"/>
          <w:szCs w:val="24"/>
        </w:rPr>
        <w:t>arketinške aktivnosti vezane za proizvode i usluge proizvedene u sklopu projekta</w:t>
      </w:r>
      <w:r w:rsidR="004835C3">
        <w:rPr>
          <w:rFonts w:ascii="Times New Roman" w:eastAsia="Droid Sans Fallback" w:hAnsi="Times New Roman"/>
          <w:sz w:val="24"/>
          <w:szCs w:val="24"/>
        </w:rPr>
        <w:t xml:space="preserve">;  </w:t>
      </w:r>
      <w:r w:rsidR="004835C3" w:rsidRPr="004835C3">
        <w:rPr>
          <w:rFonts w:ascii="Times New Roman" w:eastAsia="Droid Sans Fallback" w:hAnsi="Times New Roman"/>
          <w:color w:val="FF0000"/>
          <w:sz w:val="24"/>
          <w:szCs w:val="24"/>
        </w:rPr>
        <w:t>novo</w:t>
      </w:r>
      <w:r w:rsidR="004835C3">
        <w:rPr>
          <w:rFonts w:ascii="Times New Roman" w:eastAsia="Droid Sans Fallback" w:hAnsi="Times New Roman"/>
          <w:color w:val="FF0000"/>
          <w:sz w:val="24"/>
          <w:szCs w:val="24"/>
        </w:rPr>
        <w:t xml:space="preserve"> </w:t>
      </w:r>
      <w:r w:rsidR="004835C3" w:rsidRPr="004835C3">
        <w:rPr>
          <w:rFonts w:ascii="Times New Roman" w:eastAsia="Droid Sans Fallback" w:hAnsi="Times New Roman"/>
          <w:color w:val="FF0000"/>
          <w:sz w:val="24"/>
          <w:szCs w:val="24"/>
        </w:rPr>
        <w:t>zapošljavanje</w:t>
      </w:r>
      <w:r w:rsidR="004835C3">
        <w:rPr>
          <w:rFonts w:ascii="Times New Roman" w:eastAsia="Droid Sans Fallback" w:hAnsi="Times New Roman"/>
          <w:color w:val="FF0000"/>
          <w:sz w:val="24"/>
          <w:szCs w:val="24"/>
        </w:rPr>
        <w:t xml:space="preserve"> pripadnika ciljane skupine</w:t>
      </w:r>
      <w:r w:rsidR="004835C3" w:rsidRPr="004835C3">
        <w:rPr>
          <w:rFonts w:ascii="Times New Roman" w:eastAsia="Droid Sans Fallback" w:hAnsi="Times New Roman"/>
          <w:color w:val="FF0000"/>
          <w:sz w:val="24"/>
          <w:szCs w:val="24"/>
        </w:rPr>
        <w:t xml:space="preserve"> </w:t>
      </w:r>
      <w:r w:rsidR="004835C3">
        <w:rPr>
          <w:rFonts w:ascii="Times New Roman" w:eastAsia="Droid Sans Fallback" w:hAnsi="Times New Roman"/>
          <w:color w:val="FF0000"/>
          <w:sz w:val="24"/>
          <w:szCs w:val="24"/>
        </w:rPr>
        <w:t xml:space="preserve">i/ili </w:t>
      </w:r>
      <w:r w:rsidR="00AF4AA1">
        <w:rPr>
          <w:rFonts w:ascii="Times New Roman" w:eastAsia="Droid Sans Fallback" w:hAnsi="Times New Roman"/>
          <w:color w:val="FF0000"/>
          <w:sz w:val="24"/>
          <w:szCs w:val="24"/>
        </w:rPr>
        <w:t>troškovi</w:t>
      </w:r>
      <w:r w:rsidR="004835C3" w:rsidRPr="004835C3">
        <w:rPr>
          <w:rFonts w:ascii="Times New Roman" w:eastAsia="Droid Sans Fallback" w:hAnsi="Times New Roman"/>
          <w:color w:val="FF0000"/>
          <w:sz w:val="24"/>
          <w:szCs w:val="24"/>
        </w:rPr>
        <w:t xml:space="preserve"> plaća zaposlenika</w:t>
      </w:r>
      <w:r w:rsidR="004835C3">
        <w:rPr>
          <w:rFonts w:ascii="Times New Roman" w:eastAsia="Droid Sans Fallback" w:hAnsi="Times New Roman"/>
          <w:color w:val="FF0000"/>
          <w:sz w:val="24"/>
          <w:szCs w:val="24"/>
        </w:rPr>
        <w:t xml:space="preserve"> Prijavitelja i ako je primjenjivo</w:t>
      </w:r>
      <w:r w:rsidR="00C50D17">
        <w:rPr>
          <w:rFonts w:ascii="Times New Roman" w:eastAsia="Droid Sans Fallback" w:hAnsi="Times New Roman"/>
          <w:color w:val="FF0000"/>
          <w:sz w:val="24"/>
          <w:szCs w:val="24"/>
        </w:rPr>
        <w:t>,</w:t>
      </w:r>
      <w:r w:rsidR="004835C3">
        <w:rPr>
          <w:rFonts w:ascii="Times New Roman" w:eastAsia="Droid Sans Fallback" w:hAnsi="Times New Roman"/>
          <w:color w:val="FF0000"/>
          <w:sz w:val="24"/>
          <w:szCs w:val="24"/>
        </w:rPr>
        <w:t xml:space="preserve"> Partnera na provedbi navedene aktivnosti za vrijeme trajanja projekta </w:t>
      </w:r>
      <w:r w:rsidR="004835C3" w:rsidRPr="004835C3">
        <w:rPr>
          <w:rFonts w:ascii="Times New Roman" w:eastAsia="Droid Sans Fallback" w:hAnsi="Times New Roman"/>
          <w:b/>
          <w:color w:val="FF0000"/>
          <w:sz w:val="24"/>
          <w:szCs w:val="24"/>
        </w:rPr>
        <w:t>s naglaskom da ukupni troškovi njihovih plaća ne smiju biti veći od 50% ukupnog iznosa projekta</w:t>
      </w:r>
      <w:r w:rsidR="00501CB7">
        <w:rPr>
          <w:rFonts w:ascii="Times New Roman" w:eastAsia="Droid Sans Fallback" w:hAnsi="Times New Roman"/>
          <w:sz w:val="24"/>
          <w:szCs w:val="24"/>
        </w:rPr>
        <w:t>)</w:t>
      </w:r>
      <w:r w:rsidR="005645C7" w:rsidRPr="00271201">
        <w:rPr>
          <w:rFonts w:ascii="Times New Roman" w:eastAsia="Droid Sans Fallback" w:hAnsi="Times New Roman"/>
          <w:sz w:val="24"/>
          <w:szCs w:val="24"/>
        </w:rPr>
        <w:t>.</w:t>
      </w:r>
    </w:p>
    <w:p w14:paraId="7C066EC0" w14:textId="77DEDEA1" w:rsidR="00AF61C5" w:rsidRPr="00271201" w:rsidRDefault="00B33CE1" w:rsidP="00AF61C5">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br/>
      </w:r>
      <w:r w:rsidR="008447D2" w:rsidRPr="00271201">
        <w:rPr>
          <w:rFonts w:ascii="Times New Roman" w:eastAsia="Droid Sans Fallback" w:hAnsi="Times New Roman"/>
          <w:sz w:val="24"/>
          <w:szCs w:val="24"/>
        </w:rPr>
        <w:t>5.</w:t>
      </w:r>
      <w:r w:rsidR="00061FA3" w:rsidRPr="00271201">
        <w:rPr>
          <w:rFonts w:ascii="Times New Roman" w:eastAsia="Droid Sans Fallback" w:hAnsi="Times New Roman"/>
          <w:sz w:val="24"/>
          <w:szCs w:val="24"/>
        </w:rPr>
        <w:t xml:space="preserve"> </w:t>
      </w:r>
      <w:r w:rsidR="004F0503" w:rsidRPr="00271201">
        <w:rPr>
          <w:rFonts w:ascii="Times New Roman" w:eastAsia="Droid Sans Fallback" w:hAnsi="Times New Roman"/>
          <w:sz w:val="24"/>
          <w:szCs w:val="24"/>
        </w:rPr>
        <w:t>Aktivnosti širenja koncepta društvenog poduzetništva u Republici Hrvatskoj (</w:t>
      </w:r>
      <w:r w:rsidR="002C5ECC" w:rsidRPr="002C5ECC">
        <w:rPr>
          <w:rFonts w:ascii="Times New Roman" w:eastAsia="Droid Sans Fallback" w:hAnsi="Times New Roman"/>
          <w:sz w:val="24"/>
          <w:szCs w:val="24"/>
        </w:rPr>
        <w:t>marketinške aktivnosti vezane za proizvode i usluge proizvedene u sklopu projekta</w:t>
      </w:r>
      <w:r w:rsidR="002C5ECC">
        <w:rPr>
          <w:rFonts w:ascii="Times New Roman" w:eastAsia="Droid Sans Fallback" w:hAnsi="Times New Roman"/>
          <w:sz w:val="24"/>
          <w:szCs w:val="24"/>
        </w:rPr>
        <w:t xml:space="preserve">, </w:t>
      </w:r>
      <w:r w:rsidR="004F0503" w:rsidRPr="00271201">
        <w:rPr>
          <w:rFonts w:ascii="Times New Roman" w:eastAsia="Droid Sans Fallback" w:hAnsi="Times New Roman"/>
          <w:sz w:val="24"/>
          <w:szCs w:val="24"/>
        </w:rPr>
        <w:t>organizacija i sudjelovanje na konferencijama o temama koje su relevantne za društveno poduzetništvo, organizacija i sudjelovanje na sajmovima/izložbama, umrežavanje dionika, zagovaračke aktivnosti o konceptu društvenog poduzetništva, sastanci s dionicima koji bi transformirali svoje poslovanje na koncept društvenog poduzetništvu, prijenos znanja između društvenih poduzetnika, informiranje o postojećim potpornim institucijama za poduzetnike</w:t>
      </w:r>
      <w:r w:rsidR="00D158A9" w:rsidRPr="00271201">
        <w:rPr>
          <w:rFonts w:ascii="Times New Roman" w:eastAsia="Droid Sans Fallback" w:hAnsi="Times New Roman"/>
          <w:sz w:val="24"/>
          <w:szCs w:val="24"/>
        </w:rPr>
        <w:t>).</w:t>
      </w:r>
    </w:p>
    <w:p w14:paraId="6E040E06" w14:textId="77777777" w:rsidR="008447D2" w:rsidRPr="00271201" w:rsidRDefault="008447D2" w:rsidP="008447D2">
      <w:pPr>
        <w:suppressAutoHyphens/>
        <w:spacing w:after="0" w:line="240" w:lineRule="auto"/>
        <w:jc w:val="both"/>
        <w:rPr>
          <w:rFonts w:ascii="Times New Roman" w:eastAsia="Droid Sans Fallback" w:hAnsi="Times New Roman"/>
          <w:sz w:val="24"/>
          <w:szCs w:val="24"/>
        </w:rPr>
      </w:pPr>
    </w:p>
    <w:p w14:paraId="66762FA8" w14:textId="61CD4D45" w:rsidR="009C6DE7" w:rsidRPr="00271201" w:rsidRDefault="000439A2" w:rsidP="00AF61C5">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sz w:val="24"/>
          <w:szCs w:val="24"/>
        </w:rPr>
        <w:t>6</w:t>
      </w:r>
      <w:r w:rsidR="00AF61C5" w:rsidRPr="00271201">
        <w:rPr>
          <w:rFonts w:ascii="Times New Roman" w:eastAsia="Droid Sans Fallback" w:hAnsi="Times New Roman"/>
          <w:sz w:val="24"/>
          <w:szCs w:val="24"/>
        </w:rPr>
        <w:t>. Promidžba i vidljivost</w:t>
      </w:r>
      <w:r w:rsidR="001502EF" w:rsidRPr="00271201">
        <w:rPr>
          <w:rFonts w:ascii="Times New Roman" w:eastAsia="Droid Sans Fallback" w:hAnsi="Times New Roman"/>
          <w:sz w:val="24"/>
          <w:szCs w:val="24"/>
        </w:rPr>
        <w:t>.</w:t>
      </w:r>
      <w:r w:rsidR="00230641" w:rsidRPr="00271201">
        <w:rPr>
          <w:rFonts w:ascii="Times New Roman" w:eastAsia="Droid Sans Fallback" w:hAnsi="Times New Roman"/>
          <w:b/>
          <w:sz w:val="24"/>
          <w:szCs w:val="24"/>
        </w:rPr>
        <w:t xml:space="preserve"> </w:t>
      </w:r>
    </w:p>
    <w:p w14:paraId="4ACB3CA4" w14:textId="3C48A995" w:rsidR="00501CB7" w:rsidRDefault="00501CB7" w:rsidP="00B37B14">
      <w:pPr>
        <w:suppressAutoHyphens/>
        <w:spacing w:after="0" w:line="240" w:lineRule="auto"/>
        <w:jc w:val="both"/>
        <w:rPr>
          <w:rFonts w:ascii="Times New Roman" w:eastAsia="Droid Sans Fallback" w:hAnsi="Times New Roman"/>
          <w:sz w:val="24"/>
          <w:szCs w:val="24"/>
        </w:rPr>
      </w:pPr>
    </w:p>
    <w:p w14:paraId="4A9E9717" w14:textId="5F26CAC4" w:rsidR="00501CB7" w:rsidRPr="005676EE" w:rsidRDefault="00501CB7" w:rsidP="00B37B14">
      <w:pPr>
        <w:suppressAutoHyphens/>
        <w:spacing w:after="0" w:line="240" w:lineRule="auto"/>
        <w:jc w:val="both"/>
        <w:rPr>
          <w:rFonts w:ascii="Times New Roman" w:eastAsia="Droid Sans Fallback" w:hAnsi="Times New Roman"/>
          <w:b/>
          <w:sz w:val="24"/>
          <w:szCs w:val="24"/>
        </w:rPr>
      </w:pPr>
      <w:r w:rsidRPr="005676EE">
        <w:rPr>
          <w:rFonts w:ascii="Times New Roman" w:eastAsia="Droid Sans Fallback" w:hAnsi="Times New Roman"/>
          <w:b/>
          <w:sz w:val="24"/>
          <w:szCs w:val="24"/>
        </w:rPr>
        <w:t>Obavezno je provođenje elemenata:</w:t>
      </w:r>
    </w:p>
    <w:p w14:paraId="6E3D99F4" w14:textId="33E6E1B7" w:rsidR="00501CB7" w:rsidRPr="006F4399" w:rsidRDefault="006F4399" w:rsidP="006F4399">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t xml:space="preserve">1. </w:t>
      </w:r>
      <w:r w:rsidR="00501CB7" w:rsidRPr="006F4399">
        <w:rPr>
          <w:rFonts w:ascii="Times New Roman" w:eastAsia="Droid Sans Fallback" w:hAnsi="Times New Roman"/>
          <w:sz w:val="24"/>
          <w:szCs w:val="24"/>
        </w:rPr>
        <w:t>Upravljanje projektom i administracija</w:t>
      </w:r>
      <w:r w:rsidR="00AB0100">
        <w:rPr>
          <w:rFonts w:ascii="Times New Roman" w:eastAsia="Droid Sans Fallback" w:hAnsi="Times New Roman"/>
          <w:sz w:val="24"/>
          <w:szCs w:val="24"/>
        </w:rPr>
        <w:t>;</w:t>
      </w:r>
    </w:p>
    <w:p w14:paraId="27ED6532" w14:textId="3B6DE68C" w:rsidR="00501CB7" w:rsidRPr="006F4399" w:rsidRDefault="006F4399" w:rsidP="006F4399">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t xml:space="preserve">4. </w:t>
      </w:r>
      <w:r w:rsidR="008E4BE7" w:rsidRPr="006F4399">
        <w:rPr>
          <w:rFonts w:ascii="Times New Roman" w:eastAsia="Droid Sans Fallback" w:hAnsi="Times New Roman"/>
          <w:sz w:val="24"/>
          <w:szCs w:val="24"/>
        </w:rPr>
        <w:t>Provedba društveno-poduzetničkih aktivnosti</w:t>
      </w:r>
      <w:r w:rsidR="00AB0100">
        <w:rPr>
          <w:rFonts w:ascii="Times New Roman" w:eastAsia="Droid Sans Fallback" w:hAnsi="Times New Roman"/>
          <w:sz w:val="24"/>
          <w:szCs w:val="24"/>
        </w:rPr>
        <w:t>;</w:t>
      </w:r>
    </w:p>
    <w:p w14:paraId="276CCD9F" w14:textId="02326420" w:rsidR="008E4BE7" w:rsidRPr="006F4399" w:rsidRDefault="006F4399" w:rsidP="006F4399">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t xml:space="preserve">6. </w:t>
      </w:r>
      <w:r w:rsidR="008E4BE7" w:rsidRPr="006F4399">
        <w:rPr>
          <w:rFonts w:ascii="Times New Roman" w:eastAsia="Droid Sans Fallback" w:hAnsi="Times New Roman"/>
          <w:sz w:val="24"/>
          <w:szCs w:val="24"/>
        </w:rPr>
        <w:t>Promidžba i vidljivost</w:t>
      </w:r>
      <w:r w:rsidR="00AB0100">
        <w:rPr>
          <w:rFonts w:ascii="Times New Roman" w:eastAsia="Droid Sans Fallback" w:hAnsi="Times New Roman"/>
          <w:sz w:val="24"/>
          <w:szCs w:val="24"/>
        </w:rPr>
        <w:t>.</w:t>
      </w:r>
    </w:p>
    <w:p w14:paraId="6DCE33F8" w14:textId="77777777" w:rsidR="00B65FF9" w:rsidRPr="00271201" w:rsidRDefault="00B65FF9" w:rsidP="00B37B14">
      <w:pPr>
        <w:suppressAutoHyphens/>
        <w:spacing w:after="0" w:line="240" w:lineRule="auto"/>
        <w:jc w:val="both"/>
        <w:rPr>
          <w:rFonts w:ascii="Times New Roman" w:eastAsia="Droid Sans Fallback" w:hAnsi="Times New Roman"/>
          <w:sz w:val="24"/>
          <w:szCs w:val="24"/>
        </w:rPr>
      </w:pPr>
    </w:p>
    <w:p w14:paraId="316389AB" w14:textId="2E349E02" w:rsidR="0007534B" w:rsidRPr="00271201" w:rsidRDefault="005744FA" w:rsidP="0007534B">
      <w:pPr>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ab/>
      </w:r>
      <w:r w:rsidR="009A48F3">
        <w:rPr>
          <w:rFonts w:ascii="Times New Roman" w:eastAsia="Droid Sans Fallback" w:hAnsi="Times New Roman"/>
          <w:b/>
          <w:sz w:val="24"/>
          <w:szCs w:val="24"/>
        </w:rPr>
        <w:t xml:space="preserve"> </w:t>
      </w:r>
      <w:r w:rsidR="0007534B" w:rsidRPr="00271201">
        <w:rPr>
          <w:rFonts w:ascii="Times New Roman" w:eastAsia="Droid Sans Fallback" w:hAnsi="Times New Roman"/>
          <w:b/>
          <w:sz w:val="24"/>
          <w:szCs w:val="24"/>
        </w:rPr>
        <w:t xml:space="preserve">Prihvatljive aktivnosti unutar projektnog elemenata moraju biti jasno povezane s obveznim mjerljivim ishodima projektnih elemenata, definiranim u dijelu Prijavnog obrazaca A, Elementi projekta i proračun. </w:t>
      </w:r>
    </w:p>
    <w:p w14:paraId="52A525A2" w14:textId="77777777" w:rsidR="0007534B" w:rsidRPr="00271201" w:rsidRDefault="0007534B" w:rsidP="0007534B">
      <w:pPr>
        <w:spacing w:after="0" w:line="240" w:lineRule="auto"/>
        <w:jc w:val="both"/>
        <w:rPr>
          <w:rFonts w:ascii="Times New Roman" w:eastAsia="Droid Sans Fallback" w:hAnsi="Times New Roman"/>
          <w:b/>
          <w:sz w:val="24"/>
          <w:szCs w:val="24"/>
        </w:rPr>
      </w:pPr>
    </w:p>
    <w:p w14:paraId="67A0CAFA" w14:textId="4BE0458F" w:rsidR="0007534B" w:rsidRDefault="0007534B" w:rsidP="0007534B">
      <w:pPr>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ab/>
        <w:t xml:space="preserve">Prihvatljive aktivnosti navode se u dijelu Prijavnog obrasca A, Elementi projekta i to na način da se prvo navede naziv elementa, kako je definirano u ovim Uputama (primjerice, </w:t>
      </w:r>
      <w:r w:rsidR="005D2E32" w:rsidRPr="00271201">
        <w:rPr>
          <w:rFonts w:ascii="Times New Roman" w:eastAsia="Droid Sans Fallback" w:hAnsi="Times New Roman"/>
          <w:b/>
          <w:sz w:val="24"/>
          <w:szCs w:val="24"/>
        </w:rPr>
        <w:t xml:space="preserve">4. </w:t>
      </w:r>
      <w:r w:rsidR="004F0503" w:rsidRPr="00271201">
        <w:rPr>
          <w:rFonts w:ascii="Times New Roman" w:eastAsia="Droid Sans Fallback" w:hAnsi="Times New Roman"/>
          <w:b/>
          <w:sz w:val="24"/>
          <w:szCs w:val="24"/>
        </w:rPr>
        <w:t>Aktivnosti širenja koncepta društvenog poduzetništva u Republici Hrvatskoj</w:t>
      </w:r>
      <w:r w:rsidR="004F0503" w:rsidRPr="00271201">
        <w:rPr>
          <w:rFonts w:ascii="Times New Roman" w:eastAsia="Droid Sans Fallback" w:hAnsi="Times New Roman"/>
          <w:sz w:val="24"/>
          <w:szCs w:val="24"/>
        </w:rPr>
        <w:t xml:space="preserve"> </w:t>
      </w:r>
      <w:r w:rsidRPr="00271201">
        <w:rPr>
          <w:rFonts w:ascii="Times New Roman" w:eastAsia="Droid Sans Fallback" w:hAnsi="Times New Roman"/>
          <w:b/>
          <w:sz w:val="24"/>
          <w:szCs w:val="24"/>
        </w:rPr>
        <w:t xml:space="preserve">te </w:t>
      </w:r>
      <w:r w:rsidR="002610DF" w:rsidRPr="00271201">
        <w:rPr>
          <w:rFonts w:ascii="Times New Roman" w:eastAsia="Droid Sans Fallback" w:hAnsi="Times New Roman"/>
          <w:b/>
          <w:sz w:val="24"/>
          <w:szCs w:val="24"/>
        </w:rPr>
        <w:t>potom</w:t>
      </w:r>
      <w:r w:rsidRPr="00271201">
        <w:rPr>
          <w:rFonts w:ascii="Times New Roman" w:eastAsia="Droid Sans Fallback" w:hAnsi="Times New Roman"/>
          <w:b/>
          <w:sz w:val="24"/>
          <w:szCs w:val="24"/>
        </w:rPr>
        <w:t xml:space="preserve"> u nastavku i sve aktivnosti koje će biti provedene u projektu, a prihvatljive su u sklopu navedenog elementa</w:t>
      </w:r>
      <w:r w:rsidR="004F0503" w:rsidRPr="00271201">
        <w:rPr>
          <w:rFonts w:ascii="Times New Roman" w:eastAsia="Droid Sans Fallback" w:hAnsi="Times New Roman"/>
          <w:b/>
          <w:sz w:val="24"/>
          <w:szCs w:val="24"/>
        </w:rPr>
        <w:t>)</w:t>
      </w:r>
      <w:r w:rsidR="008F4993">
        <w:rPr>
          <w:rFonts w:ascii="Times New Roman" w:eastAsia="Droid Sans Fallback" w:hAnsi="Times New Roman"/>
          <w:b/>
          <w:sz w:val="24"/>
          <w:szCs w:val="24"/>
        </w:rPr>
        <w:t>.</w:t>
      </w:r>
    </w:p>
    <w:p w14:paraId="75D94B26" w14:textId="77777777" w:rsidR="008F4993" w:rsidRPr="00271201" w:rsidRDefault="008F4993" w:rsidP="0007534B">
      <w:pPr>
        <w:spacing w:after="0" w:line="240" w:lineRule="auto"/>
        <w:jc w:val="both"/>
        <w:rPr>
          <w:rFonts w:ascii="Times New Roman" w:eastAsia="Droid Sans Fallback" w:hAnsi="Times New Roman"/>
          <w:b/>
          <w:sz w:val="24"/>
          <w:szCs w:val="24"/>
        </w:rPr>
      </w:pPr>
    </w:p>
    <w:p w14:paraId="3F1CC12F" w14:textId="2DA478AA" w:rsidR="00C41FDF" w:rsidRPr="00271201" w:rsidRDefault="0007534B" w:rsidP="00C41FDF">
      <w:pPr>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ab/>
        <w:t>U nastavku se nalazi tablica s popisom najčešći</w:t>
      </w:r>
      <w:r w:rsidR="008E4BE7">
        <w:rPr>
          <w:rFonts w:ascii="Times New Roman" w:eastAsia="Droid Sans Fallback" w:hAnsi="Times New Roman"/>
          <w:b/>
          <w:sz w:val="24"/>
          <w:szCs w:val="24"/>
        </w:rPr>
        <w:t>h</w:t>
      </w:r>
      <w:r w:rsidRPr="00271201">
        <w:rPr>
          <w:rFonts w:ascii="Times New Roman" w:eastAsia="Droid Sans Fallback" w:hAnsi="Times New Roman"/>
          <w:b/>
          <w:sz w:val="24"/>
          <w:szCs w:val="24"/>
        </w:rPr>
        <w:t xml:space="preserve"> prihvatljivih aktivnosti u sklopu pojedinih elemenata</w:t>
      </w:r>
      <w:r w:rsidR="00FF1479" w:rsidRPr="00271201">
        <w:rPr>
          <w:rFonts w:ascii="Times New Roman" w:eastAsia="Droid Sans Fallback" w:hAnsi="Times New Roman"/>
          <w:b/>
          <w:sz w:val="24"/>
          <w:szCs w:val="24"/>
        </w:rPr>
        <w:t>,</w:t>
      </w:r>
      <w:r w:rsidRPr="00271201">
        <w:rPr>
          <w:rFonts w:ascii="Times New Roman" w:eastAsia="Droid Sans Fallback" w:hAnsi="Times New Roman"/>
          <w:b/>
          <w:sz w:val="24"/>
          <w:szCs w:val="24"/>
        </w:rPr>
        <w:t xml:space="preserve"> </w:t>
      </w:r>
      <w:r w:rsidRPr="008E4BE7">
        <w:rPr>
          <w:rFonts w:ascii="Times New Roman" w:eastAsia="Droid Sans Fallback" w:hAnsi="Times New Roman"/>
          <w:b/>
          <w:sz w:val="24"/>
          <w:szCs w:val="24"/>
          <w:u w:val="single"/>
        </w:rPr>
        <w:t>no taj popis nije konačan i moguće je navesti sve one aktivnosti koje mogu biti prihvatljive u sklopu pojedinog elementa, a za koje je moguće vezati obavezne mjerljive ishode koji se također nalaze u tablici.</w:t>
      </w:r>
      <w:r w:rsidR="005F331D" w:rsidRPr="00271201">
        <w:rPr>
          <w:rFonts w:ascii="Times New Roman" w:eastAsia="Droid Sans Fallback" w:hAnsi="Times New Roman"/>
          <w:b/>
          <w:sz w:val="24"/>
          <w:szCs w:val="24"/>
        </w:rPr>
        <w:t xml:space="preserve"> </w:t>
      </w:r>
      <w:r w:rsidR="00C41FDF" w:rsidRPr="00271201">
        <w:rPr>
          <w:rFonts w:ascii="Times New Roman" w:eastAsia="Droid Sans Fallback" w:hAnsi="Times New Roman"/>
          <w:b/>
          <w:sz w:val="24"/>
          <w:szCs w:val="24"/>
        </w:rPr>
        <w:t>Popis dokaza</w:t>
      </w:r>
      <w:r w:rsidR="001C013E" w:rsidRPr="00271201">
        <w:rPr>
          <w:rFonts w:ascii="Times New Roman" w:eastAsia="Droid Sans Fallback" w:hAnsi="Times New Roman"/>
          <w:b/>
          <w:sz w:val="24"/>
          <w:szCs w:val="24"/>
        </w:rPr>
        <w:t xml:space="preserve"> postignuća</w:t>
      </w:r>
      <w:r w:rsidR="00C41FDF" w:rsidRPr="00271201">
        <w:rPr>
          <w:rFonts w:ascii="Times New Roman" w:eastAsia="Droid Sans Fallback" w:hAnsi="Times New Roman"/>
          <w:b/>
          <w:sz w:val="24"/>
          <w:szCs w:val="24"/>
        </w:rPr>
        <w:t xml:space="preserve"> mjerljivih ishoda nije konačan i podrazumijeva sve one dokumente kojima je moguće potvrditi ispunjenje mjerljivog ishoda.</w:t>
      </w:r>
    </w:p>
    <w:p w14:paraId="3EF554D0" w14:textId="3D429A0D" w:rsidR="0007534B" w:rsidRPr="00271201" w:rsidRDefault="0007534B" w:rsidP="0007534B">
      <w:pPr>
        <w:spacing w:after="0" w:line="240" w:lineRule="auto"/>
        <w:jc w:val="both"/>
        <w:rPr>
          <w:rFonts w:ascii="Times New Roman" w:eastAsia="Droid Sans Fallback" w:hAnsi="Times New Roman"/>
          <w:b/>
          <w:sz w:val="24"/>
          <w:szCs w:val="24"/>
        </w:rPr>
      </w:pPr>
    </w:p>
    <w:p w14:paraId="64C3905E" w14:textId="77777777" w:rsidR="0007534B" w:rsidRPr="00271201" w:rsidRDefault="0007534B" w:rsidP="0007534B">
      <w:pPr>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ab/>
        <w:t>Projektne aktivnosti i mjerljivi ishodi trebaju se detaljnije opisati i elaborirati na način kako je predviđeno u Prijavnom obrascu B, III. Podaci o projektu koji nisu sadržani u A obrascu, pitanje broj 4.</w:t>
      </w:r>
    </w:p>
    <w:p w14:paraId="3D865A10" w14:textId="77777777" w:rsidR="0007534B" w:rsidRPr="00271201" w:rsidRDefault="0007534B" w:rsidP="0007534B">
      <w:pPr>
        <w:spacing w:after="0" w:line="240" w:lineRule="auto"/>
        <w:jc w:val="both"/>
        <w:rPr>
          <w:rFonts w:ascii="Times New Roman" w:eastAsia="Droid Sans Fallback" w:hAnsi="Times New Roman"/>
          <w:b/>
          <w:sz w:val="24"/>
          <w:szCs w:val="24"/>
        </w:rPr>
      </w:pPr>
    </w:p>
    <w:p w14:paraId="6639F193" w14:textId="2E5B0FE5" w:rsidR="0007534B" w:rsidRPr="00271201" w:rsidRDefault="0007534B" w:rsidP="0007534B">
      <w:pPr>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ab/>
        <w:t>Prilikom odabira planirane/ih aktivnosti pojedine projektne prijave, iznimno je važno realno planirati ciljane vrijednosti obveznih mjerljivih ishoda obzirom da neostvarivanje</w:t>
      </w:r>
      <w:r w:rsidR="00AF2C1A">
        <w:rPr>
          <w:rFonts w:ascii="Times New Roman" w:eastAsia="Droid Sans Fallback" w:hAnsi="Times New Roman"/>
          <w:b/>
          <w:sz w:val="24"/>
          <w:szCs w:val="24"/>
        </w:rPr>
        <w:t xml:space="preserve"> mjerljivog ishoda za Skupinu 2 </w:t>
      </w:r>
      <w:r w:rsidR="00AF2C1A" w:rsidRPr="00AF2C1A">
        <w:rPr>
          <w:rFonts w:ascii="Times New Roman" w:eastAsia="Droid Sans Fallback" w:hAnsi="Times New Roman"/>
          <w:b/>
          <w:i/>
          <w:sz w:val="24"/>
          <w:szCs w:val="24"/>
        </w:rPr>
        <w:t>„izdavanje računa za djelatnost koju obavlja kroz društveno poduzeće u minimalnom iznosu od 10% od ukupne vrijednosti projekta“</w:t>
      </w:r>
      <w:r w:rsidRPr="00271201">
        <w:rPr>
          <w:rFonts w:ascii="Times New Roman" w:eastAsia="Droid Sans Fallback" w:hAnsi="Times New Roman"/>
          <w:b/>
          <w:sz w:val="24"/>
          <w:szCs w:val="24"/>
        </w:rPr>
        <w:t xml:space="preserve"> ima za posljedicu financijsk</w:t>
      </w:r>
      <w:r w:rsidR="00AF2C1A">
        <w:rPr>
          <w:rFonts w:ascii="Times New Roman" w:eastAsia="Droid Sans Fallback" w:hAnsi="Times New Roman"/>
          <w:b/>
          <w:sz w:val="24"/>
          <w:szCs w:val="24"/>
        </w:rPr>
        <w:t>u</w:t>
      </w:r>
      <w:r w:rsidRPr="00271201">
        <w:rPr>
          <w:rFonts w:ascii="Times New Roman" w:eastAsia="Droid Sans Fallback" w:hAnsi="Times New Roman"/>
          <w:b/>
          <w:sz w:val="24"/>
          <w:szCs w:val="24"/>
        </w:rPr>
        <w:t xml:space="preserve"> korekcij</w:t>
      </w:r>
      <w:r w:rsidR="00AF2C1A">
        <w:rPr>
          <w:rFonts w:ascii="Times New Roman" w:eastAsia="Droid Sans Fallback" w:hAnsi="Times New Roman"/>
          <w:b/>
          <w:sz w:val="24"/>
          <w:szCs w:val="24"/>
        </w:rPr>
        <w:t>u u iznosu 10% od ukupnog iznosa prihvatljivih troškova</w:t>
      </w:r>
      <w:r w:rsidR="009E4771">
        <w:rPr>
          <w:rFonts w:ascii="Times New Roman" w:eastAsia="Droid Sans Fallback" w:hAnsi="Times New Roman"/>
          <w:b/>
          <w:sz w:val="24"/>
          <w:szCs w:val="24"/>
        </w:rPr>
        <w:t xml:space="preserve"> projekta</w:t>
      </w:r>
      <w:r w:rsidRPr="00271201">
        <w:rPr>
          <w:rFonts w:ascii="Times New Roman" w:eastAsia="Droid Sans Fallback" w:hAnsi="Times New Roman"/>
          <w:b/>
          <w:sz w:val="24"/>
          <w:szCs w:val="24"/>
        </w:rPr>
        <w:t xml:space="preserve">, sukladno odredbama Posebnih uvjeta </w:t>
      </w:r>
      <w:r w:rsidR="00AF2C1A">
        <w:rPr>
          <w:rFonts w:ascii="Times New Roman" w:eastAsia="Droid Sans Fallback" w:hAnsi="Times New Roman"/>
          <w:b/>
          <w:sz w:val="24"/>
          <w:szCs w:val="24"/>
        </w:rPr>
        <w:t>U</w:t>
      </w:r>
      <w:r w:rsidRPr="00271201">
        <w:rPr>
          <w:rFonts w:ascii="Times New Roman" w:eastAsia="Droid Sans Fallback" w:hAnsi="Times New Roman"/>
          <w:b/>
          <w:sz w:val="24"/>
          <w:szCs w:val="24"/>
        </w:rPr>
        <w:t>govora o</w:t>
      </w:r>
      <w:r w:rsidR="00272FEB">
        <w:rPr>
          <w:rFonts w:ascii="Times New Roman" w:eastAsia="Droid Sans Fallback" w:hAnsi="Times New Roman"/>
          <w:b/>
          <w:sz w:val="24"/>
          <w:szCs w:val="24"/>
        </w:rPr>
        <w:t xml:space="preserve"> dodjeli bespovratnih sredstava</w:t>
      </w:r>
      <w:r w:rsidR="00AF2C1A">
        <w:rPr>
          <w:rFonts w:ascii="Times New Roman" w:eastAsia="Droid Sans Fallback" w:hAnsi="Times New Roman"/>
          <w:b/>
          <w:sz w:val="24"/>
          <w:szCs w:val="24"/>
        </w:rPr>
        <w:t>.</w:t>
      </w:r>
      <w:r w:rsidR="00E520B7">
        <w:rPr>
          <w:rFonts w:ascii="Times New Roman" w:eastAsia="Droid Sans Fallback" w:hAnsi="Times New Roman"/>
          <w:b/>
          <w:sz w:val="24"/>
          <w:szCs w:val="24"/>
        </w:rPr>
        <w:t xml:space="preserve"> Da bi se dokazalo ostvarenje mjerljivog ishoda potrebno je dostaviti p</w:t>
      </w:r>
      <w:r w:rsidR="00E520B7" w:rsidRPr="00E520B7">
        <w:rPr>
          <w:rFonts w:ascii="Times New Roman" w:eastAsia="Droid Sans Fallback" w:hAnsi="Times New Roman"/>
          <w:b/>
          <w:sz w:val="24"/>
          <w:szCs w:val="24"/>
        </w:rPr>
        <w:t>reslike izdanih računa i izvod</w:t>
      </w:r>
      <w:r w:rsidR="00E520B7">
        <w:rPr>
          <w:rFonts w:ascii="Times New Roman" w:eastAsia="Droid Sans Fallback" w:hAnsi="Times New Roman"/>
          <w:b/>
          <w:sz w:val="24"/>
          <w:szCs w:val="24"/>
        </w:rPr>
        <w:t>e</w:t>
      </w:r>
      <w:r w:rsidR="00E520B7" w:rsidRPr="00E520B7">
        <w:rPr>
          <w:rFonts w:ascii="Times New Roman" w:eastAsia="Droid Sans Fallback" w:hAnsi="Times New Roman"/>
          <w:b/>
          <w:sz w:val="24"/>
          <w:szCs w:val="24"/>
        </w:rPr>
        <w:t xml:space="preserve"> s računa korisnika na kojem su vidljive uplate po izdanim računima.</w:t>
      </w:r>
      <w:r w:rsidR="00E520B7">
        <w:rPr>
          <w:rFonts w:ascii="Times New Roman" w:eastAsia="Droid Sans Fallback" w:hAnsi="Times New Roman"/>
          <w:b/>
          <w:sz w:val="24"/>
          <w:szCs w:val="24"/>
        </w:rPr>
        <w:t xml:space="preserve"> Ukoliko korisnik nije </w:t>
      </w:r>
      <w:r w:rsidR="000513C5">
        <w:rPr>
          <w:rFonts w:ascii="Times New Roman" w:eastAsia="Droid Sans Fallback" w:hAnsi="Times New Roman"/>
          <w:b/>
          <w:sz w:val="24"/>
          <w:szCs w:val="24"/>
        </w:rPr>
        <w:br/>
      </w:r>
      <w:r w:rsidR="00E520B7">
        <w:rPr>
          <w:rFonts w:ascii="Times New Roman" w:eastAsia="Droid Sans Fallback" w:hAnsi="Times New Roman"/>
          <w:b/>
          <w:sz w:val="24"/>
          <w:szCs w:val="24"/>
        </w:rPr>
        <w:t xml:space="preserve">uspješno naplatio izdane račune potrebno je dostaviti presliku Rješenja o prisilnoj naplati tražbine koje je izdano u svrhu naplate predmetnog računa. </w:t>
      </w:r>
    </w:p>
    <w:p w14:paraId="57F58578" w14:textId="77777777" w:rsidR="0007534B" w:rsidRPr="00271201" w:rsidRDefault="0007534B" w:rsidP="0007534B">
      <w:pPr>
        <w:suppressAutoHyphens/>
        <w:spacing w:after="0" w:line="240" w:lineRule="auto"/>
        <w:jc w:val="both"/>
        <w:rPr>
          <w:rFonts w:ascii="Times New Roman" w:eastAsia="Droid Sans Fallback" w:hAnsi="Times New Roman"/>
          <w:b/>
          <w:sz w:val="24"/>
          <w:szCs w:val="24"/>
        </w:rPr>
      </w:pPr>
    </w:p>
    <w:p w14:paraId="1A40DE23" w14:textId="47A49D85" w:rsidR="00055E1C" w:rsidRPr="00271201" w:rsidRDefault="004719B8" w:rsidP="0007534B">
      <w:pPr>
        <w:suppressAutoHyphens/>
        <w:spacing w:after="0" w:line="240" w:lineRule="auto"/>
        <w:jc w:val="both"/>
        <w:rPr>
          <w:rFonts w:ascii="Times New Roman" w:eastAsia="Droid Sans Fallback" w:hAnsi="Times New Roman"/>
          <w:sz w:val="24"/>
          <w:szCs w:val="24"/>
          <w:u w:val="single"/>
        </w:rPr>
      </w:pPr>
      <w:r w:rsidRPr="00271201">
        <w:rPr>
          <w:rFonts w:ascii="Times New Roman" w:eastAsia="Droid Sans Fallback" w:hAnsi="Times New Roman"/>
          <w:sz w:val="24"/>
          <w:szCs w:val="24"/>
          <w:u w:val="single"/>
        </w:rPr>
        <w:t>Tablica prihvatljivih projektnih elemenata/aktivnosti, mjerljivih ishoda i dokaza njihovog postignuća</w:t>
      </w:r>
    </w:p>
    <w:p w14:paraId="113BC8B1" w14:textId="77777777" w:rsidR="00FF1479" w:rsidRPr="00271201" w:rsidRDefault="00FF1479" w:rsidP="0007534B">
      <w:pPr>
        <w:suppressAutoHyphens/>
        <w:spacing w:after="0" w:line="240" w:lineRule="auto"/>
        <w:jc w:val="both"/>
        <w:rPr>
          <w:rFonts w:ascii="Times New Roman" w:eastAsia="Droid Sans Fallback" w:hAnsi="Times New Roman"/>
          <w:sz w:val="24"/>
          <w:szCs w:val="24"/>
          <w:u w:val="single"/>
        </w:rPr>
      </w:pPr>
    </w:p>
    <w:tbl>
      <w:tblPr>
        <w:tblStyle w:val="Reetkatablice"/>
        <w:tblW w:w="0" w:type="auto"/>
        <w:tblInd w:w="-318" w:type="dxa"/>
        <w:tblLook w:val="04A0" w:firstRow="1" w:lastRow="0" w:firstColumn="1" w:lastColumn="0" w:noHBand="0" w:noVBand="1"/>
      </w:tblPr>
      <w:tblGrid>
        <w:gridCol w:w="2499"/>
        <w:gridCol w:w="2636"/>
        <w:gridCol w:w="2154"/>
        <w:gridCol w:w="2776"/>
      </w:tblGrid>
      <w:tr w:rsidR="00055E1C" w:rsidRPr="00271201" w14:paraId="490D0206" w14:textId="77777777" w:rsidTr="00812FD6">
        <w:tc>
          <w:tcPr>
            <w:tcW w:w="2499" w:type="dxa"/>
          </w:tcPr>
          <w:p w14:paraId="3D454261" w14:textId="77777777" w:rsidR="00055E1C" w:rsidRPr="00271201" w:rsidRDefault="00055E1C" w:rsidP="00C63C3D">
            <w:pPr>
              <w:jc w:val="center"/>
              <w:rPr>
                <w:rFonts w:ascii="Times New Roman" w:hAnsi="Times New Roman"/>
                <w:b/>
                <w:sz w:val="24"/>
                <w:szCs w:val="24"/>
              </w:rPr>
            </w:pPr>
            <w:r w:rsidRPr="00271201">
              <w:rPr>
                <w:rFonts w:ascii="Times New Roman" w:hAnsi="Times New Roman"/>
                <w:b/>
                <w:sz w:val="24"/>
                <w:szCs w:val="24"/>
              </w:rPr>
              <w:t>Naziv projektnog elementa</w:t>
            </w:r>
          </w:p>
        </w:tc>
        <w:tc>
          <w:tcPr>
            <w:tcW w:w="2636" w:type="dxa"/>
          </w:tcPr>
          <w:p w14:paraId="2510531D" w14:textId="77777777" w:rsidR="00055E1C" w:rsidRPr="00271201" w:rsidRDefault="00055E1C" w:rsidP="00C63C3D">
            <w:pPr>
              <w:jc w:val="center"/>
              <w:rPr>
                <w:rFonts w:ascii="Times New Roman" w:hAnsi="Times New Roman"/>
                <w:b/>
                <w:sz w:val="24"/>
                <w:szCs w:val="24"/>
              </w:rPr>
            </w:pPr>
            <w:r w:rsidRPr="00271201">
              <w:rPr>
                <w:rFonts w:ascii="Times New Roman" w:hAnsi="Times New Roman"/>
                <w:b/>
                <w:sz w:val="24"/>
                <w:szCs w:val="24"/>
              </w:rPr>
              <w:t>Pripadajuće prihvatljive aktivnosti</w:t>
            </w:r>
            <w:r w:rsidRPr="00271201">
              <w:rPr>
                <w:rStyle w:val="Referencafusnote"/>
                <w:rFonts w:ascii="Times New Roman" w:hAnsi="Times New Roman"/>
                <w:sz w:val="24"/>
                <w:szCs w:val="24"/>
              </w:rPr>
              <w:footnoteReference w:id="54"/>
            </w:r>
          </w:p>
        </w:tc>
        <w:tc>
          <w:tcPr>
            <w:tcW w:w="2154" w:type="dxa"/>
          </w:tcPr>
          <w:p w14:paraId="7E514B22" w14:textId="77777777" w:rsidR="00055E1C" w:rsidRPr="00271201" w:rsidRDefault="00055E1C" w:rsidP="00C63C3D">
            <w:pPr>
              <w:jc w:val="center"/>
              <w:rPr>
                <w:rFonts w:ascii="Times New Roman" w:hAnsi="Times New Roman"/>
                <w:b/>
                <w:sz w:val="24"/>
                <w:szCs w:val="24"/>
              </w:rPr>
            </w:pPr>
            <w:r w:rsidRPr="00271201">
              <w:rPr>
                <w:rFonts w:ascii="Times New Roman" w:hAnsi="Times New Roman"/>
                <w:b/>
                <w:sz w:val="24"/>
                <w:szCs w:val="24"/>
              </w:rPr>
              <w:t>Obavezni mjerljivi ishodi</w:t>
            </w:r>
          </w:p>
        </w:tc>
        <w:tc>
          <w:tcPr>
            <w:tcW w:w="2776" w:type="dxa"/>
          </w:tcPr>
          <w:p w14:paraId="0FBC621F" w14:textId="77777777" w:rsidR="00055E1C" w:rsidRPr="00271201" w:rsidRDefault="00055E1C" w:rsidP="00C63C3D">
            <w:pPr>
              <w:jc w:val="center"/>
              <w:rPr>
                <w:rFonts w:ascii="Times New Roman" w:hAnsi="Times New Roman"/>
                <w:b/>
                <w:sz w:val="24"/>
                <w:szCs w:val="24"/>
              </w:rPr>
            </w:pPr>
            <w:r w:rsidRPr="00271201">
              <w:rPr>
                <w:rFonts w:ascii="Times New Roman" w:hAnsi="Times New Roman"/>
                <w:b/>
                <w:sz w:val="24"/>
                <w:szCs w:val="24"/>
              </w:rPr>
              <w:t>Dokaz postignuća mjerljivog ishoda</w:t>
            </w:r>
          </w:p>
        </w:tc>
      </w:tr>
      <w:tr w:rsidR="00AE7676" w:rsidRPr="00271201" w14:paraId="289AF163" w14:textId="77777777" w:rsidTr="00812FD6">
        <w:tc>
          <w:tcPr>
            <w:tcW w:w="2499" w:type="dxa"/>
          </w:tcPr>
          <w:p w14:paraId="20E5E942" w14:textId="77777777" w:rsidR="00AE7676" w:rsidRPr="00271201" w:rsidRDefault="00AE7676" w:rsidP="00C63C3D">
            <w:pPr>
              <w:jc w:val="center"/>
              <w:rPr>
                <w:rFonts w:ascii="Times New Roman" w:hAnsi="Times New Roman"/>
                <w:sz w:val="24"/>
                <w:szCs w:val="24"/>
              </w:rPr>
            </w:pPr>
            <w:r w:rsidRPr="00271201">
              <w:rPr>
                <w:rFonts w:ascii="Times New Roman" w:hAnsi="Times New Roman"/>
                <w:b/>
                <w:sz w:val="24"/>
                <w:szCs w:val="24"/>
              </w:rPr>
              <w:t xml:space="preserve">Element 1. </w:t>
            </w:r>
            <w:r w:rsidRPr="00271201">
              <w:rPr>
                <w:rFonts w:ascii="Times New Roman" w:hAnsi="Times New Roman"/>
                <w:sz w:val="24"/>
                <w:szCs w:val="24"/>
              </w:rPr>
              <w:t>Upravljanje projektom i administracija</w:t>
            </w:r>
          </w:p>
          <w:p w14:paraId="4A3D48A8" w14:textId="2F324273" w:rsidR="00AE7676" w:rsidRPr="00271201" w:rsidRDefault="00AE7676" w:rsidP="00C63C3D">
            <w:pPr>
              <w:jc w:val="center"/>
              <w:rPr>
                <w:rFonts w:ascii="Times New Roman" w:hAnsi="Times New Roman"/>
                <w:b/>
                <w:sz w:val="24"/>
                <w:szCs w:val="24"/>
              </w:rPr>
            </w:pPr>
            <w:r w:rsidRPr="00271201">
              <w:rPr>
                <w:rFonts w:ascii="Times New Roman" w:hAnsi="Times New Roman"/>
                <w:sz w:val="24"/>
                <w:szCs w:val="24"/>
              </w:rPr>
              <w:t>(obavezni element Poziva)</w:t>
            </w:r>
          </w:p>
        </w:tc>
        <w:tc>
          <w:tcPr>
            <w:tcW w:w="2636" w:type="dxa"/>
          </w:tcPr>
          <w:p w14:paraId="3BA32B97" w14:textId="77777777" w:rsidR="00AE7676" w:rsidRPr="00271201" w:rsidRDefault="00AE7676" w:rsidP="00D158A9">
            <w:pPr>
              <w:pBdr>
                <w:top w:val="nil"/>
                <w:left w:val="nil"/>
                <w:bottom w:val="nil"/>
                <w:right w:val="nil"/>
                <w:between w:val="nil"/>
                <w:bar w:val="nil"/>
              </w:pBdr>
              <w:rPr>
                <w:rFonts w:ascii="Times New Roman" w:eastAsia="Droid Sans Fallback" w:hAnsi="Times New Roman"/>
                <w:sz w:val="24"/>
                <w:szCs w:val="24"/>
              </w:rPr>
            </w:pPr>
            <w:r w:rsidRPr="00271201">
              <w:rPr>
                <w:rFonts w:ascii="Times New Roman" w:eastAsia="Droid Sans Fallback" w:hAnsi="Times New Roman"/>
                <w:sz w:val="24"/>
                <w:szCs w:val="24"/>
              </w:rPr>
              <w:t xml:space="preserve">-zapošljavanje voditelja projekta </w:t>
            </w:r>
          </w:p>
          <w:p w14:paraId="7DCC1F16" w14:textId="77777777" w:rsidR="00AE7676" w:rsidRPr="00271201" w:rsidRDefault="00AE7676" w:rsidP="00D158A9">
            <w:pPr>
              <w:pBdr>
                <w:top w:val="nil"/>
                <w:left w:val="nil"/>
                <w:bottom w:val="nil"/>
                <w:right w:val="nil"/>
                <w:between w:val="nil"/>
                <w:bar w:val="nil"/>
              </w:pBdr>
              <w:rPr>
                <w:rFonts w:ascii="Times New Roman" w:eastAsia="Droid Sans Fallback" w:hAnsi="Times New Roman"/>
                <w:sz w:val="24"/>
                <w:szCs w:val="24"/>
              </w:rPr>
            </w:pPr>
            <w:r w:rsidRPr="00271201">
              <w:rPr>
                <w:rFonts w:ascii="Times New Roman" w:eastAsia="Droid Sans Fallback" w:hAnsi="Times New Roman"/>
                <w:b/>
                <w:sz w:val="24"/>
                <w:szCs w:val="24"/>
              </w:rPr>
              <w:t>Napomena:</w:t>
            </w:r>
            <w:r w:rsidRPr="00271201">
              <w:rPr>
                <w:rFonts w:ascii="Times New Roman" w:eastAsia="Droid Sans Fallback" w:hAnsi="Times New Roman"/>
                <w:sz w:val="24"/>
                <w:szCs w:val="24"/>
              </w:rPr>
              <w:t xml:space="preserve"> osobe angažirane u sklopu projektnog elementa „Upravljanje projektom i administracija“ moraju biti angažirani isključivo putem ugovora o radu s Prijaviteljem ili Partnerom</w:t>
            </w:r>
          </w:p>
          <w:p w14:paraId="1AD18A07" w14:textId="77777777" w:rsidR="00AE7676" w:rsidRPr="00271201" w:rsidRDefault="00AE7676" w:rsidP="00D158A9">
            <w:pPr>
              <w:pBdr>
                <w:top w:val="nil"/>
                <w:left w:val="nil"/>
                <w:bottom w:val="nil"/>
                <w:right w:val="nil"/>
                <w:between w:val="nil"/>
                <w:bar w:val="nil"/>
              </w:pBdr>
              <w:rPr>
                <w:rFonts w:ascii="Times New Roman" w:eastAsia="Droid Sans Fallback" w:hAnsi="Times New Roman"/>
                <w:sz w:val="24"/>
                <w:szCs w:val="24"/>
              </w:rPr>
            </w:pPr>
            <w:r w:rsidRPr="00271201">
              <w:rPr>
                <w:rFonts w:ascii="Times New Roman" w:eastAsia="Droid Sans Fallback" w:hAnsi="Times New Roman"/>
                <w:sz w:val="24"/>
                <w:szCs w:val="24"/>
              </w:rPr>
              <w:t xml:space="preserve">- priprema zahtjeva za nadoknadom sredstava </w:t>
            </w:r>
          </w:p>
          <w:p w14:paraId="2C192A3A" w14:textId="73A8EBE8" w:rsidR="00AE7676" w:rsidRPr="00271201" w:rsidRDefault="00AE7676" w:rsidP="00C63C3D">
            <w:pPr>
              <w:jc w:val="center"/>
              <w:rPr>
                <w:rFonts w:ascii="Times New Roman" w:hAnsi="Times New Roman"/>
                <w:b/>
                <w:sz w:val="24"/>
                <w:szCs w:val="24"/>
              </w:rPr>
            </w:pPr>
            <w:r w:rsidRPr="00271201">
              <w:rPr>
                <w:rFonts w:ascii="Times New Roman" w:eastAsia="Droid Sans Fallback" w:hAnsi="Times New Roman"/>
                <w:sz w:val="24"/>
                <w:szCs w:val="24"/>
              </w:rPr>
              <w:t>- održavanje partnerskih sastanaka</w:t>
            </w:r>
          </w:p>
        </w:tc>
        <w:tc>
          <w:tcPr>
            <w:tcW w:w="2154" w:type="dxa"/>
          </w:tcPr>
          <w:p w14:paraId="326F1A6B" w14:textId="77777777" w:rsidR="00AE7676" w:rsidRPr="00271201" w:rsidRDefault="00AE7676" w:rsidP="00D158A9">
            <w:pPr>
              <w:pBdr>
                <w:top w:val="nil"/>
                <w:left w:val="nil"/>
                <w:bottom w:val="nil"/>
                <w:right w:val="nil"/>
                <w:between w:val="nil"/>
                <w:bar w:val="nil"/>
              </w:pBdr>
              <w:rPr>
                <w:rFonts w:ascii="Times New Roman" w:eastAsia="Droid Sans Fallback" w:hAnsi="Times New Roman"/>
                <w:sz w:val="24"/>
                <w:szCs w:val="24"/>
              </w:rPr>
            </w:pPr>
            <w:r w:rsidRPr="00271201">
              <w:rPr>
                <w:rFonts w:ascii="Times New Roman" w:eastAsia="Droid Sans Fallback" w:hAnsi="Times New Roman"/>
                <w:sz w:val="24"/>
                <w:szCs w:val="24"/>
              </w:rPr>
              <w:t xml:space="preserve">-zaposlen voditelj projekta </w:t>
            </w:r>
          </w:p>
          <w:p w14:paraId="6B554D84" w14:textId="77777777" w:rsidR="00AE7676" w:rsidRPr="00271201" w:rsidRDefault="00AE7676" w:rsidP="00D158A9">
            <w:pPr>
              <w:pBdr>
                <w:top w:val="nil"/>
                <w:left w:val="nil"/>
                <w:bottom w:val="nil"/>
                <w:right w:val="nil"/>
                <w:between w:val="nil"/>
                <w:bar w:val="nil"/>
              </w:pBdr>
              <w:rPr>
                <w:rFonts w:ascii="Times New Roman" w:eastAsia="Droid Sans Fallback" w:hAnsi="Times New Roman"/>
                <w:sz w:val="24"/>
                <w:szCs w:val="24"/>
              </w:rPr>
            </w:pPr>
            <w:r w:rsidRPr="00271201">
              <w:rPr>
                <w:rFonts w:ascii="Times New Roman" w:eastAsia="Droid Sans Fallback" w:hAnsi="Times New Roman"/>
                <w:sz w:val="24"/>
                <w:szCs w:val="24"/>
              </w:rPr>
              <w:t>- broj odobrenih zahtjeva za nadoknadom sredstava;</w:t>
            </w:r>
          </w:p>
          <w:p w14:paraId="5C75BAB3" w14:textId="428BA834" w:rsidR="00AE7676" w:rsidRPr="00271201" w:rsidRDefault="00AE7676" w:rsidP="00C63C3D">
            <w:pPr>
              <w:jc w:val="center"/>
              <w:rPr>
                <w:rFonts w:ascii="Times New Roman" w:hAnsi="Times New Roman"/>
                <w:b/>
                <w:sz w:val="24"/>
                <w:szCs w:val="24"/>
              </w:rPr>
            </w:pPr>
            <w:r w:rsidRPr="00271201">
              <w:rPr>
                <w:rFonts w:ascii="Times New Roman" w:eastAsia="Droid Sans Fallback" w:hAnsi="Times New Roman"/>
                <w:sz w:val="24"/>
                <w:szCs w:val="24"/>
              </w:rPr>
              <w:t>- broj održanih partnerskih sastanaka</w:t>
            </w:r>
          </w:p>
        </w:tc>
        <w:tc>
          <w:tcPr>
            <w:tcW w:w="2776" w:type="dxa"/>
          </w:tcPr>
          <w:p w14:paraId="02C0B86C" w14:textId="77777777" w:rsidR="00AE7676" w:rsidRPr="00271201" w:rsidRDefault="00AE7676" w:rsidP="00D158A9">
            <w:pPr>
              <w:rPr>
                <w:rFonts w:ascii="Times New Roman" w:eastAsia="Droid Sans Fallback" w:hAnsi="Times New Roman"/>
                <w:sz w:val="24"/>
                <w:szCs w:val="24"/>
              </w:rPr>
            </w:pPr>
            <w:r w:rsidRPr="00271201">
              <w:rPr>
                <w:rFonts w:ascii="Times New Roman" w:eastAsia="Droid Sans Fallback" w:hAnsi="Times New Roman"/>
                <w:sz w:val="24"/>
                <w:szCs w:val="24"/>
              </w:rPr>
              <w:t>-Preslike izrađenih dokumenata (ugovor o radu)</w:t>
            </w:r>
          </w:p>
          <w:p w14:paraId="366FBF6E" w14:textId="77777777" w:rsidR="00AE7676" w:rsidRPr="00271201" w:rsidRDefault="00AE7676" w:rsidP="00D158A9">
            <w:pPr>
              <w:rPr>
                <w:rFonts w:ascii="Times New Roman" w:eastAsia="Droid Sans Fallback" w:hAnsi="Times New Roman"/>
                <w:sz w:val="24"/>
                <w:szCs w:val="24"/>
              </w:rPr>
            </w:pPr>
            <w:r w:rsidRPr="00271201">
              <w:rPr>
                <w:rFonts w:ascii="Times New Roman" w:eastAsia="Droid Sans Fallback" w:hAnsi="Times New Roman"/>
                <w:sz w:val="24"/>
                <w:szCs w:val="24"/>
              </w:rPr>
              <w:t>- Potpisne liste, fotografije, bilješke i/ili izvještaji</w:t>
            </w:r>
          </w:p>
          <w:p w14:paraId="780FC1A4" w14:textId="77777777" w:rsidR="00AE7676" w:rsidRPr="00271201" w:rsidRDefault="00AE7676" w:rsidP="00D158A9">
            <w:pPr>
              <w:rPr>
                <w:rFonts w:ascii="Times New Roman" w:eastAsia="Droid Sans Fallback" w:hAnsi="Times New Roman"/>
                <w:sz w:val="24"/>
                <w:szCs w:val="24"/>
              </w:rPr>
            </w:pPr>
          </w:p>
          <w:p w14:paraId="2B8857BE" w14:textId="77777777" w:rsidR="00AE7676" w:rsidRPr="00271201" w:rsidRDefault="00AE7676" w:rsidP="00C63C3D">
            <w:pPr>
              <w:jc w:val="center"/>
              <w:rPr>
                <w:rFonts w:ascii="Times New Roman" w:hAnsi="Times New Roman"/>
                <w:b/>
                <w:sz w:val="24"/>
                <w:szCs w:val="24"/>
              </w:rPr>
            </w:pPr>
          </w:p>
        </w:tc>
      </w:tr>
      <w:tr w:rsidR="00AE7676" w:rsidRPr="00271201" w14:paraId="18164748" w14:textId="77777777" w:rsidTr="00812FD6">
        <w:tc>
          <w:tcPr>
            <w:tcW w:w="2499" w:type="dxa"/>
          </w:tcPr>
          <w:p w14:paraId="4715D4C6" w14:textId="2253FBC9" w:rsidR="00AE7676" w:rsidRPr="00271201" w:rsidRDefault="00AE7676" w:rsidP="00812FD6">
            <w:pPr>
              <w:jc w:val="center"/>
              <w:rPr>
                <w:rFonts w:ascii="Times New Roman" w:hAnsi="Times New Roman"/>
                <w:b/>
                <w:sz w:val="24"/>
                <w:szCs w:val="24"/>
              </w:rPr>
            </w:pPr>
            <w:r w:rsidRPr="00271201">
              <w:rPr>
                <w:rFonts w:ascii="Times New Roman" w:hAnsi="Times New Roman"/>
                <w:b/>
                <w:sz w:val="24"/>
                <w:szCs w:val="24"/>
              </w:rPr>
              <w:t xml:space="preserve">Element </w:t>
            </w:r>
            <w:r w:rsidR="00185601" w:rsidRPr="00271201">
              <w:rPr>
                <w:rFonts w:ascii="Times New Roman" w:hAnsi="Times New Roman"/>
                <w:b/>
                <w:sz w:val="24"/>
                <w:szCs w:val="24"/>
              </w:rPr>
              <w:t>2</w:t>
            </w:r>
            <w:r w:rsidRPr="00271201">
              <w:rPr>
                <w:rFonts w:ascii="Times New Roman" w:hAnsi="Times New Roman"/>
                <w:b/>
                <w:sz w:val="24"/>
                <w:szCs w:val="24"/>
              </w:rPr>
              <w:t>.</w:t>
            </w:r>
          </w:p>
          <w:p w14:paraId="00EF6B5E" w14:textId="2B9095D5" w:rsidR="00AE7676" w:rsidRPr="00271201" w:rsidRDefault="00AE7676" w:rsidP="00812FD6">
            <w:pPr>
              <w:jc w:val="center"/>
              <w:rPr>
                <w:rFonts w:ascii="Times New Roman" w:hAnsi="Times New Roman"/>
                <w:sz w:val="24"/>
                <w:szCs w:val="24"/>
              </w:rPr>
            </w:pPr>
            <w:r w:rsidRPr="00271201">
              <w:rPr>
                <w:rFonts w:ascii="Times New Roman" w:hAnsi="Times New Roman"/>
                <w:sz w:val="24"/>
                <w:szCs w:val="24"/>
              </w:rPr>
              <w:t>Priprema društveno-poduzetničkih aktivnosti</w:t>
            </w:r>
          </w:p>
        </w:tc>
        <w:tc>
          <w:tcPr>
            <w:tcW w:w="2636" w:type="dxa"/>
          </w:tcPr>
          <w:p w14:paraId="7BF69E0E" w14:textId="77777777" w:rsidR="00AE7676" w:rsidRPr="00271201" w:rsidRDefault="00AE7676" w:rsidP="00C63C3D">
            <w:pPr>
              <w:rPr>
                <w:rFonts w:ascii="Times New Roman" w:eastAsia="Droid Sans Fallback" w:hAnsi="Times New Roman"/>
                <w:sz w:val="24"/>
                <w:szCs w:val="24"/>
              </w:rPr>
            </w:pPr>
            <w:r w:rsidRPr="00271201">
              <w:rPr>
                <w:rFonts w:ascii="Times New Roman" w:eastAsia="Droid Sans Fallback" w:hAnsi="Times New Roman"/>
                <w:sz w:val="24"/>
                <w:szCs w:val="24"/>
              </w:rPr>
              <w:t>Izrada poslovnih planova i/ili pravnih akata u cilju transformacije Korisnika u društveno poduzeće/društvenog poduzetnika</w:t>
            </w:r>
          </w:p>
          <w:p w14:paraId="3F1A8609" w14:textId="77777777" w:rsidR="00AE7676" w:rsidRPr="00271201" w:rsidRDefault="00AE7676" w:rsidP="00C63C3D">
            <w:pPr>
              <w:rPr>
                <w:rFonts w:ascii="Times New Roman" w:hAnsi="Times New Roman"/>
                <w:b/>
                <w:sz w:val="24"/>
                <w:szCs w:val="24"/>
              </w:rPr>
            </w:pPr>
          </w:p>
        </w:tc>
        <w:tc>
          <w:tcPr>
            <w:tcW w:w="2154" w:type="dxa"/>
          </w:tcPr>
          <w:p w14:paraId="7794CB87" w14:textId="77777777" w:rsidR="00AE7676" w:rsidRPr="00271201" w:rsidRDefault="00AE7676" w:rsidP="00C63C3D">
            <w:pPr>
              <w:rPr>
                <w:rFonts w:ascii="Times New Roman" w:hAnsi="Times New Roman"/>
                <w:b/>
                <w:sz w:val="24"/>
                <w:szCs w:val="24"/>
              </w:rPr>
            </w:pPr>
            <w:r w:rsidRPr="00271201">
              <w:rPr>
                <w:rFonts w:ascii="Times New Roman" w:eastAsia="Droid Sans Fallback" w:hAnsi="Times New Roman"/>
                <w:sz w:val="24"/>
                <w:szCs w:val="24"/>
              </w:rPr>
              <w:t>-broj izrađenih poslovnih planova i/ili pravnih akata (koji obuhvaćaju javnobilježničke, sudske i druge upravne akte)</w:t>
            </w:r>
          </w:p>
        </w:tc>
        <w:tc>
          <w:tcPr>
            <w:tcW w:w="2776" w:type="dxa"/>
          </w:tcPr>
          <w:p w14:paraId="1497D780" w14:textId="6E7545F8" w:rsidR="00AE7676" w:rsidRPr="00271201" w:rsidRDefault="008F4993" w:rsidP="008F4993">
            <w:pPr>
              <w:rPr>
                <w:rFonts w:ascii="Times New Roman" w:eastAsia="Droid Sans Fallback" w:hAnsi="Times New Roman"/>
                <w:sz w:val="24"/>
                <w:szCs w:val="24"/>
              </w:rPr>
            </w:pPr>
            <w:r>
              <w:rPr>
                <w:rFonts w:ascii="Times New Roman" w:eastAsia="Droid Sans Fallback" w:hAnsi="Times New Roman"/>
                <w:sz w:val="24"/>
                <w:szCs w:val="24"/>
              </w:rPr>
              <w:t>- Preslika izrađenih dokumenata</w:t>
            </w:r>
          </w:p>
          <w:p w14:paraId="5230A411" w14:textId="2DA5794E" w:rsidR="00AE7676" w:rsidRPr="00271201" w:rsidRDefault="00AE7676" w:rsidP="008F4993">
            <w:pPr>
              <w:rPr>
                <w:rFonts w:ascii="Times New Roman" w:eastAsia="Droid Sans Fallback" w:hAnsi="Times New Roman"/>
                <w:sz w:val="24"/>
                <w:szCs w:val="24"/>
              </w:rPr>
            </w:pPr>
            <w:r w:rsidRPr="00271201">
              <w:rPr>
                <w:rFonts w:ascii="Times New Roman" w:eastAsia="Droid Sans Fallback" w:hAnsi="Times New Roman"/>
                <w:sz w:val="24"/>
                <w:szCs w:val="24"/>
              </w:rPr>
              <w:t xml:space="preserve">1.ukoliko je u pitanju trošak izrade poslovnog plana, treba sadržavati sav sadržaj preporučenog poslovnog plana navedenog na mrežnim stranicama HAMAG </w:t>
            </w:r>
            <w:r w:rsidRPr="00271201">
              <w:rPr>
                <w:rFonts w:ascii="Times New Roman" w:eastAsia="Droid Sans Fallback" w:hAnsi="Times New Roman"/>
                <w:sz w:val="24"/>
                <w:szCs w:val="24"/>
              </w:rPr>
              <w:lastRenderedPageBreak/>
              <w:t>BICRO-a . Ukoliko PT2 smatra da izrađeni poslovni plan ne sadrži sve potrebne informacije može zatražiti izmjenu i dopunu pos</w:t>
            </w:r>
            <w:r w:rsidR="008F4993">
              <w:rPr>
                <w:rFonts w:ascii="Times New Roman" w:eastAsia="Droid Sans Fallback" w:hAnsi="Times New Roman"/>
                <w:sz w:val="24"/>
                <w:szCs w:val="24"/>
              </w:rPr>
              <w:t>lovnog plana o trošku korisnika</w:t>
            </w:r>
          </w:p>
          <w:p w14:paraId="2D4036FD" w14:textId="77777777" w:rsidR="00AE7676" w:rsidRDefault="00AE7676" w:rsidP="008F4993">
            <w:pPr>
              <w:rPr>
                <w:rFonts w:ascii="Times New Roman" w:eastAsia="Droid Sans Fallback" w:hAnsi="Times New Roman"/>
                <w:sz w:val="24"/>
                <w:szCs w:val="24"/>
              </w:rPr>
            </w:pPr>
            <w:r w:rsidRPr="00271201">
              <w:rPr>
                <w:rFonts w:ascii="Times New Roman" w:eastAsia="Droid Sans Fallback" w:hAnsi="Times New Roman"/>
                <w:sz w:val="24"/>
                <w:szCs w:val="24"/>
              </w:rPr>
              <w:t>2. troškovi transformacije Korisnika u društveno poduzeće obuhvaćaju javnobilježničke, sudske i druge upravne pristojbe i troškove sukladno službeno</w:t>
            </w:r>
            <w:r w:rsidRPr="00271201">
              <w:rPr>
                <w:rFonts w:ascii="Times New Roman" w:hAnsi="Times New Roman"/>
                <w:sz w:val="24"/>
                <w:szCs w:val="24"/>
              </w:rPr>
              <w:t xml:space="preserve"> </w:t>
            </w:r>
            <w:r w:rsidRPr="00271201">
              <w:rPr>
                <w:rFonts w:ascii="Times New Roman" w:eastAsia="Droid Sans Fallback" w:hAnsi="Times New Roman"/>
                <w:sz w:val="24"/>
                <w:szCs w:val="24"/>
              </w:rPr>
              <w:t>propisanim tarifama</w:t>
            </w:r>
          </w:p>
          <w:p w14:paraId="608CE411" w14:textId="77777777" w:rsidR="000513C5" w:rsidRPr="00271201" w:rsidRDefault="000513C5" w:rsidP="008F4993">
            <w:pPr>
              <w:rPr>
                <w:rFonts w:ascii="Times New Roman" w:hAnsi="Times New Roman"/>
                <w:sz w:val="24"/>
                <w:szCs w:val="24"/>
              </w:rPr>
            </w:pPr>
          </w:p>
        </w:tc>
      </w:tr>
      <w:tr w:rsidR="00AE7676" w:rsidRPr="00271201" w14:paraId="6ED0D1CB" w14:textId="77777777" w:rsidTr="00812FD6">
        <w:trPr>
          <w:trHeight w:val="4573"/>
        </w:trPr>
        <w:tc>
          <w:tcPr>
            <w:tcW w:w="2499" w:type="dxa"/>
          </w:tcPr>
          <w:p w14:paraId="6EF12A68" w14:textId="0F32EA23" w:rsidR="00AE7676" w:rsidRPr="00271201" w:rsidRDefault="00AE7676" w:rsidP="00812FD6">
            <w:pPr>
              <w:suppressAutoHyphens/>
              <w:ind w:left="60"/>
              <w:jc w:val="center"/>
              <w:rPr>
                <w:rFonts w:ascii="Times New Roman" w:eastAsia="Droid Sans Fallback" w:hAnsi="Times New Roman"/>
                <w:b/>
                <w:sz w:val="24"/>
                <w:szCs w:val="24"/>
              </w:rPr>
            </w:pPr>
            <w:r w:rsidRPr="00271201">
              <w:rPr>
                <w:rFonts w:ascii="Times New Roman" w:eastAsia="Droid Sans Fallback" w:hAnsi="Times New Roman"/>
                <w:b/>
                <w:sz w:val="24"/>
                <w:szCs w:val="24"/>
              </w:rPr>
              <w:lastRenderedPageBreak/>
              <w:t xml:space="preserve">Element </w:t>
            </w:r>
            <w:r w:rsidR="00185601" w:rsidRPr="00271201">
              <w:rPr>
                <w:rFonts w:ascii="Times New Roman" w:eastAsia="Droid Sans Fallback" w:hAnsi="Times New Roman"/>
                <w:b/>
                <w:sz w:val="24"/>
                <w:szCs w:val="24"/>
              </w:rPr>
              <w:t>3</w:t>
            </w:r>
            <w:r w:rsidRPr="00271201">
              <w:rPr>
                <w:rFonts w:ascii="Times New Roman" w:eastAsia="Droid Sans Fallback" w:hAnsi="Times New Roman"/>
                <w:b/>
                <w:sz w:val="24"/>
                <w:szCs w:val="24"/>
              </w:rPr>
              <w:t>.</w:t>
            </w:r>
          </w:p>
          <w:p w14:paraId="29B9463C" w14:textId="0B07C3AD" w:rsidR="00AE7676" w:rsidRPr="00271201" w:rsidRDefault="00AE7676" w:rsidP="008E4BE7">
            <w:pPr>
              <w:suppressAutoHyphens/>
              <w:ind w:left="60"/>
              <w:jc w:val="center"/>
              <w:rPr>
                <w:rFonts w:ascii="Times New Roman" w:eastAsia="Droid Sans Fallback" w:hAnsi="Times New Roman"/>
                <w:sz w:val="24"/>
                <w:szCs w:val="24"/>
              </w:rPr>
            </w:pPr>
            <w:r w:rsidRPr="00271201">
              <w:rPr>
                <w:rFonts w:ascii="Times New Roman" w:eastAsia="Droid Sans Fallback" w:hAnsi="Times New Roman"/>
                <w:sz w:val="24"/>
                <w:szCs w:val="24"/>
              </w:rPr>
              <w:t xml:space="preserve">Jačanje kapaciteta </w:t>
            </w:r>
            <w:r w:rsidR="008E4BE7">
              <w:rPr>
                <w:rFonts w:ascii="Times New Roman" w:eastAsia="Droid Sans Fallback" w:hAnsi="Times New Roman"/>
                <w:sz w:val="24"/>
                <w:szCs w:val="24"/>
              </w:rPr>
              <w:t xml:space="preserve">novih i postojećih </w:t>
            </w:r>
            <w:r w:rsidRPr="00271201">
              <w:rPr>
                <w:rFonts w:ascii="Times New Roman" w:eastAsia="Droid Sans Fallback" w:hAnsi="Times New Roman"/>
                <w:sz w:val="24"/>
                <w:szCs w:val="24"/>
              </w:rPr>
              <w:t>pravnih subjekata i zaposlenika</w:t>
            </w:r>
            <w:r w:rsidR="008E4BE7">
              <w:rPr>
                <w:rFonts w:ascii="Times New Roman" w:eastAsia="Droid Sans Fallback" w:hAnsi="Times New Roman"/>
                <w:sz w:val="24"/>
                <w:szCs w:val="24"/>
              </w:rPr>
              <w:t>,</w:t>
            </w:r>
            <w:r w:rsidRPr="00271201">
              <w:rPr>
                <w:rFonts w:ascii="Times New Roman" w:eastAsia="Droid Sans Fallback" w:hAnsi="Times New Roman"/>
                <w:sz w:val="24"/>
                <w:szCs w:val="24"/>
              </w:rPr>
              <w:t xml:space="preserve"> </w:t>
            </w:r>
            <w:r w:rsidR="008E4BE7">
              <w:rPr>
                <w:rFonts w:ascii="Times New Roman" w:eastAsia="Droid Sans Fallback" w:hAnsi="Times New Roman"/>
                <w:sz w:val="24"/>
                <w:szCs w:val="24"/>
              </w:rPr>
              <w:t>te</w:t>
            </w:r>
            <w:r w:rsidRPr="00271201">
              <w:rPr>
                <w:rFonts w:ascii="Times New Roman" w:eastAsia="Droid Sans Fallback" w:hAnsi="Times New Roman"/>
                <w:sz w:val="24"/>
                <w:szCs w:val="24"/>
              </w:rPr>
              <w:t xml:space="preserve"> nezaposlenih članova Prijavitelja za provedbu društveno-poduzetničkih aktivnosti</w:t>
            </w:r>
            <w:r w:rsidR="00056BC8">
              <w:rPr>
                <w:rFonts w:ascii="Times New Roman" w:eastAsia="Droid Sans Fallback" w:hAnsi="Times New Roman"/>
                <w:sz w:val="24"/>
                <w:szCs w:val="24"/>
              </w:rPr>
              <w:t xml:space="preserve"> </w:t>
            </w:r>
          </w:p>
        </w:tc>
        <w:tc>
          <w:tcPr>
            <w:tcW w:w="2636" w:type="dxa"/>
          </w:tcPr>
          <w:p w14:paraId="43C844A9" w14:textId="2352BE2D" w:rsidR="00AE7676" w:rsidRPr="00271201" w:rsidRDefault="00AE7676" w:rsidP="00056BC8">
            <w:pPr>
              <w:rPr>
                <w:rFonts w:ascii="Times New Roman" w:eastAsia="Droid Sans Fallback" w:hAnsi="Times New Roman"/>
                <w:sz w:val="24"/>
                <w:szCs w:val="24"/>
              </w:rPr>
            </w:pPr>
            <w:r w:rsidRPr="00271201">
              <w:rPr>
                <w:rFonts w:ascii="Times New Roman" w:eastAsia="Droid Sans Fallback" w:hAnsi="Times New Roman"/>
                <w:sz w:val="24"/>
                <w:szCs w:val="24"/>
              </w:rPr>
              <w:t>Prijenos dobre prakse putem seminara i/ili radionica i/ili studijskih putovanja u zemlji i inozemstvu i/ili izobrazba zaposlenika i nezaposlenih članova o poslovanju i razvoju društvenog poduzetništva i o proizvodima i uslugama na kojima se temelji poslovanje i razvoj</w:t>
            </w:r>
            <w:r w:rsidR="00056BC8">
              <w:rPr>
                <w:rFonts w:ascii="Times New Roman" w:eastAsia="Droid Sans Fallback" w:hAnsi="Times New Roman"/>
                <w:sz w:val="24"/>
                <w:szCs w:val="24"/>
              </w:rPr>
              <w:t>, provedba društveno-poduzetničke aktivnosti i dr.</w:t>
            </w:r>
          </w:p>
        </w:tc>
        <w:tc>
          <w:tcPr>
            <w:tcW w:w="2154" w:type="dxa"/>
          </w:tcPr>
          <w:p w14:paraId="74FEF191" w14:textId="794A5174" w:rsidR="00056BC8" w:rsidRPr="00271201" w:rsidRDefault="00AE7676" w:rsidP="00C63C3D">
            <w:pPr>
              <w:rPr>
                <w:rFonts w:ascii="Times New Roman" w:eastAsia="Droid Sans Fallback" w:hAnsi="Times New Roman"/>
                <w:sz w:val="24"/>
                <w:szCs w:val="24"/>
              </w:rPr>
            </w:pPr>
            <w:r w:rsidRPr="00271201">
              <w:rPr>
                <w:rFonts w:ascii="Times New Roman" w:eastAsia="Droid Sans Fallback" w:hAnsi="Times New Roman"/>
                <w:sz w:val="24"/>
                <w:szCs w:val="24"/>
              </w:rPr>
              <w:t xml:space="preserve">Broj sudjelovanja na seminarima i/ili radionicama i/ili studijskim putovanjima u zemlji i inozemstvu ili izobrazbama zaposlenika i </w:t>
            </w:r>
            <w:r w:rsidR="00071E4B" w:rsidRPr="00071E4B">
              <w:rPr>
                <w:rFonts w:ascii="Times New Roman" w:eastAsia="Droid Sans Fallback" w:hAnsi="Times New Roman"/>
                <w:color w:val="FF0000"/>
                <w:sz w:val="24"/>
                <w:szCs w:val="24"/>
              </w:rPr>
              <w:t xml:space="preserve">nezaposlenih </w:t>
            </w:r>
            <w:r w:rsidRPr="00271201">
              <w:rPr>
                <w:rFonts w:ascii="Times New Roman" w:eastAsia="Droid Sans Fallback" w:hAnsi="Times New Roman"/>
                <w:sz w:val="24"/>
                <w:szCs w:val="24"/>
              </w:rPr>
              <w:t>članova o poslovanju i razvoju društvenog poduzetništva i o proizvodima i uslugama na kojima se temelji poslovanje i razvoj</w:t>
            </w:r>
          </w:p>
        </w:tc>
        <w:tc>
          <w:tcPr>
            <w:tcW w:w="2776" w:type="dxa"/>
          </w:tcPr>
          <w:p w14:paraId="73863046" w14:textId="77777777" w:rsidR="00AE7676" w:rsidRPr="00271201" w:rsidRDefault="00AE7676" w:rsidP="00C63C3D">
            <w:pPr>
              <w:rPr>
                <w:rFonts w:ascii="Times New Roman" w:eastAsia="Droid Sans Fallback" w:hAnsi="Times New Roman"/>
                <w:sz w:val="24"/>
                <w:szCs w:val="24"/>
              </w:rPr>
            </w:pPr>
            <w:r w:rsidRPr="00271201">
              <w:rPr>
                <w:rFonts w:ascii="Times New Roman" w:eastAsia="Droid Sans Fallback" w:hAnsi="Times New Roman"/>
                <w:sz w:val="24"/>
                <w:szCs w:val="24"/>
              </w:rPr>
              <w:t>Certifikati/ potvrde o sudjelovanju/ program događanja i ostali relevantni dokumenti i fotografije s događanja i računi*</w:t>
            </w:r>
          </w:p>
          <w:p w14:paraId="7DF6DD25" w14:textId="77777777" w:rsidR="00AE7676" w:rsidRPr="00271201" w:rsidRDefault="00AE7676" w:rsidP="00C63C3D">
            <w:pPr>
              <w:rPr>
                <w:rFonts w:ascii="Times New Roman" w:eastAsia="Droid Sans Fallback" w:hAnsi="Times New Roman"/>
                <w:sz w:val="24"/>
                <w:szCs w:val="24"/>
              </w:rPr>
            </w:pPr>
          </w:p>
          <w:p w14:paraId="028ECE0E" w14:textId="77777777" w:rsidR="00AE7676" w:rsidRPr="00271201" w:rsidRDefault="00AE7676" w:rsidP="00C63C3D">
            <w:pPr>
              <w:rPr>
                <w:rFonts w:ascii="Times New Roman" w:eastAsia="Droid Sans Fallback" w:hAnsi="Times New Roman"/>
                <w:sz w:val="24"/>
                <w:szCs w:val="24"/>
              </w:rPr>
            </w:pPr>
          </w:p>
          <w:p w14:paraId="3B839B12" w14:textId="77777777" w:rsidR="00AE7676" w:rsidRPr="00271201" w:rsidRDefault="00AE7676" w:rsidP="00C63C3D">
            <w:pPr>
              <w:rPr>
                <w:rFonts w:ascii="Times New Roman" w:eastAsia="Droid Sans Fallback" w:hAnsi="Times New Roman"/>
                <w:sz w:val="24"/>
                <w:szCs w:val="24"/>
              </w:rPr>
            </w:pPr>
          </w:p>
          <w:p w14:paraId="42E0CCEB" w14:textId="77777777" w:rsidR="00AE7676" w:rsidRPr="00271201" w:rsidRDefault="00AE7676" w:rsidP="00C63C3D">
            <w:pPr>
              <w:rPr>
                <w:rFonts w:ascii="Times New Roman" w:eastAsia="Droid Sans Fallback" w:hAnsi="Times New Roman"/>
                <w:sz w:val="24"/>
                <w:szCs w:val="24"/>
              </w:rPr>
            </w:pPr>
          </w:p>
          <w:p w14:paraId="452239DF" w14:textId="77777777" w:rsidR="00AE7676" w:rsidRPr="00271201" w:rsidRDefault="00AE7676" w:rsidP="00C63C3D">
            <w:pPr>
              <w:rPr>
                <w:rFonts w:ascii="Times New Roman" w:eastAsia="Droid Sans Fallback" w:hAnsi="Times New Roman"/>
                <w:sz w:val="24"/>
                <w:szCs w:val="24"/>
              </w:rPr>
            </w:pPr>
          </w:p>
          <w:p w14:paraId="4D130C6F" w14:textId="07CFB9CE" w:rsidR="00056BC8" w:rsidRPr="00271201" w:rsidRDefault="00AE7676" w:rsidP="00C63C3D">
            <w:pPr>
              <w:rPr>
                <w:rFonts w:ascii="Times New Roman" w:eastAsia="Droid Sans Fallback" w:hAnsi="Times New Roman"/>
                <w:sz w:val="24"/>
                <w:szCs w:val="24"/>
              </w:rPr>
            </w:pPr>
            <w:r w:rsidRPr="00271201">
              <w:rPr>
                <w:rFonts w:ascii="Times New Roman" w:eastAsia="Droid Sans Fallback" w:hAnsi="Times New Roman"/>
                <w:sz w:val="24"/>
                <w:szCs w:val="24"/>
              </w:rPr>
              <w:t>*u slučaju studijskih putovanja potrebno je dodati program posjeta i fotografije te karte ili ukrcajne propusnice</w:t>
            </w:r>
          </w:p>
        </w:tc>
      </w:tr>
      <w:tr w:rsidR="00690B8C" w:rsidRPr="00271201" w14:paraId="7054AC71" w14:textId="77777777" w:rsidTr="00DF4865">
        <w:trPr>
          <w:trHeight w:val="10271"/>
        </w:trPr>
        <w:tc>
          <w:tcPr>
            <w:tcW w:w="2499" w:type="dxa"/>
          </w:tcPr>
          <w:p w14:paraId="30EA65A0" w14:textId="38E72EF4" w:rsidR="00690B8C" w:rsidRPr="00271201" w:rsidRDefault="00690B8C" w:rsidP="00812FD6">
            <w:pPr>
              <w:jc w:val="center"/>
              <w:rPr>
                <w:rFonts w:ascii="Times New Roman" w:eastAsia="Droid Sans Fallback" w:hAnsi="Times New Roman"/>
                <w:b/>
                <w:sz w:val="24"/>
                <w:szCs w:val="24"/>
              </w:rPr>
            </w:pPr>
            <w:r w:rsidRPr="00271201">
              <w:rPr>
                <w:rFonts w:ascii="Times New Roman" w:eastAsia="Droid Sans Fallback" w:hAnsi="Times New Roman"/>
                <w:b/>
                <w:sz w:val="24"/>
                <w:szCs w:val="24"/>
              </w:rPr>
              <w:lastRenderedPageBreak/>
              <w:t xml:space="preserve">Element </w:t>
            </w:r>
            <w:r w:rsidR="00185601" w:rsidRPr="00271201">
              <w:rPr>
                <w:rFonts w:ascii="Times New Roman" w:eastAsia="Droid Sans Fallback" w:hAnsi="Times New Roman"/>
                <w:b/>
                <w:sz w:val="24"/>
                <w:szCs w:val="24"/>
              </w:rPr>
              <w:t>4</w:t>
            </w:r>
            <w:r w:rsidRPr="00271201">
              <w:rPr>
                <w:rFonts w:ascii="Times New Roman" w:eastAsia="Droid Sans Fallback" w:hAnsi="Times New Roman"/>
                <w:b/>
                <w:sz w:val="24"/>
                <w:szCs w:val="24"/>
              </w:rPr>
              <w:t>.</w:t>
            </w:r>
          </w:p>
          <w:p w14:paraId="6872D7BB" w14:textId="77777777" w:rsidR="00185601" w:rsidRPr="00271201" w:rsidRDefault="00185601" w:rsidP="00812FD6">
            <w:pPr>
              <w:jc w:val="center"/>
              <w:rPr>
                <w:rFonts w:ascii="Times New Roman" w:eastAsia="Droid Sans Fallback" w:hAnsi="Times New Roman"/>
                <w:sz w:val="24"/>
                <w:szCs w:val="24"/>
              </w:rPr>
            </w:pPr>
          </w:p>
          <w:p w14:paraId="5C0D3FEC" w14:textId="2C450A37" w:rsidR="00690B8C" w:rsidRPr="00271201" w:rsidRDefault="00C80DDD" w:rsidP="00812FD6">
            <w:pPr>
              <w:jc w:val="center"/>
              <w:rPr>
                <w:rFonts w:ascii="Times New Roman" w:eastAsia="Droid Sans Fallback" w:hAnsi="Times New Roman"/>
                <w:sz w:val="24"/>
                <w:szCs w:val="24"/>
              </w:rPr>
            </w:pPr>
            <w:r w:rsidRPr="00C80DDD">
              <w:rPr>
                <w:rFonts w:ascii="Times New Roman" w:eastAsia="Droid Sans Fallback" w:hAnsi="Times New Roman"/>
                <w:sz w:val="24"/>
                <w:szCs w:val="24"/>
              </w:rPr>
              <w:t>Provedba društveno-poduzetničkih aktivnosti (obvezni element Poziva)</w:t>
            </w:r>
          </w:p>
        </w:tc>
        <w:tc>
          <w:tcPr>
            <w:tcW w:w="2636" w:type="dxa"/>
          </w:tcPr>
          <w:p w14:paraId="0EF8B74C" w14:textId="59F72D86" w:rsidR="00C80DDD" w:rsidRPr="00271201" w:rsidRDefault="00C80DDD" w:rsidP="00AF2C1A">
            <w:pPr>
              <w:rPr>
                <w:rFonts w:ascii="Times New Roman" w:eastAsia="Droid Sans Fallback" w:hAnsi="Times New Roman"/>
                <w:b/>
                <w:sz w:val="24"/>
                <w:szCs w:val="24"/>
              </w:rPr>
            </w:pPr>
            <w:r>
              <w:rPr>
                <w:rFonts w:ascii="Times New Roman" w:eastAsia="Droid Sans Fallback" w:hAnsi="Times New Roman"/>
                <w:sz w:val="24"/>
                <w:szCs w:val="24"/>
              </w:rPr>
              <w:t>Obavljanje svih vrsta gospodarskih djelatnosti temeljeno na dr</w:t>
            </w:r>
            <w:r w:rsidR="00AF2C1A">
              <w:rPr>
                <w:rFonts w:ascii="Times New Roman" w:eastAsia="Droid Sans Fallback" w:hAnsi="Times New Roman"/>
                <w:sz w:val="24"/>
                <w:szCs w:val="24"/>
              </w:rPr>
              <w:t xml:space="preserve">uštveno poduzetničkim načelima </w:t>
            </w:r>
            <w:r w:rsidRPr="00271201">
              <w:rPr>
                <w:rFonts w:ascii="Times New Roman" w:eastAsia="Droid Sans Fallback" w:hAnsi="Times New Roman"/>
                <w:sz w:val="24"/>
                <w:szCs w:val="24"/>
              </w:rPr>
              <w:t xml:space="preserve">koje obuhvaćaju </w:t>
            </w:r>
            <w:r w:rsidR="00AF2C1A">
              <w:rPr>
                <w:rFonts w:ascii="Times New Roman" w:eastAsia="Droid Sans Fallback" w:hAnsi="Times New Roman"/>
                <w:sz w:val="24"/>
                <w:szCs w:val="24"/>
              </w:rPr>
              <w:t xml:space="preserve">i </w:t>
            </w:r>
            <w:r w:rsidRPr="00271201">
              <w:rPr>
                <w:rFonts w:ascii="Times New Roman" w:eastAsia="Droid Sans Fallback" w:hAnsi="Times New Roman"/>
                <w:sz w:val="24"/>
                <w:szCs w:val="24"/>
              </w:rPr>
              <w:t>aktivnosti, mjere i programe namijenjene sprječavanju, prepoznavanju i rješavanju problema i poteškoća pojedinaca i obitelji te poboljšanju kvalitete njihovog života u zajednici</w:t>
            </w:r>
            <w:r>
              <w:rPr>
                <w:rFonts w:ascii="Times New Roman" w:eastAsia="Droid Sans Fallback" w:hAnsi="Times New Roman"/>
                <w:sz w:val="24"/>
                <w:szCs w:val="24"/>
              </w:rPr>
              <w:t xml:space="preserve">, ulaganje u nabavu </w:t>
            </w:r>
            <w:r w:rsidR="00AF2C1A">
              <w:rPr>
                <w:rFonts w:ascii="Times New Roman" w:eastAsia="Droid Sans Fallback" w:hAnsi="Times New Roman"/>
                <w:sz w:val="24"/>
                <w:szCs w:val="24"/>
              </w:rPr>
              <w:t>opreme,</w:t>
            </w:r>
            <w:r>
              <w:rPr>
                <w:rFonts w:ascii="Times New Roman" w:eastAsia="Droid Sans Fallback" w:hAnsi="Times New Roman"/>
                <w:sz w:val="24"/>
                <w:szCs w:val="24"/>
              </w:rPr>
              <w:t xml:space="preserve"> sirovina i repromaterijala i/ili ulaganje u poslovni prostor u svrhu provođenja projektnih aktivnosti</w:t>
            </w:r>
            <w:r w:rsidR="00DF4865">
              <w:rPr>
                <w:rFonts w:ascii="Times New Roman" w:eastAsia="Droid Sans Fallback" w:hAnsi="Times New Roman"/>
                <w:sz w:val="24"/>
                <w:szCs w:val="24"/>
              </w:rPr>
              <w:t>; M</w:t>
            </w:r>
            <w:r w:rsidR="00DF4865" w:rsidRPr="0099133C">
              <w:rPr>
                <w:rFonts w:ascii="Times New Roman" w:eastAsia="Droid Sans Fallback" w:hAnsi="Times New Roman"/>
                <w:sz w:val="24"/>
                <w:szCs w:val="24"/>
              </w:rPr>
              <w:t>arketinške aktivnosti vezane za proizvode i usluge proizvedene u sklopu projekta</w:t>
            </w:r>
          </w:p>
        </w:tc>
        <w:tc>
          <w:tcPr>
            <w:tcW w:w="2154" w:type="dxa"/>
            <w:vAlign w:val="center"/>
          </w:tcPr>
          <w:p w14:paraId="64440861" w14:textId="3CEFB8FE" w:rsidR="00C80DDD" w:rsidRDefault="008E4BE7" w:rsidP="00DF4865">
            <w:pPr>
              <w:rPr>
                <w:rFonts w:ascii="Times New Roman" w:eastAsia="Droid Sans Fallback" w:hAnsi="Times New Roman"/>
                <w:sz w:val="24"/>
                <w:szCs w:val="24"/>
              </w:rPr>
            </w:pPr>
            <w:r w:rsidRPr="008E4BE7">
              <w:rPr>
                <w:rFonts w:ascii="Times New Roman" w:hAnsi="Times New Roman"/>
                <w:sz w:val="24"/>
              </w:rPr>
              <w:t>Broj računa za kupljenu opremu</w:t>
            </w:r>
            <w:r w:rsidR="001B5D5C">
              <w:rPr>
                <w:rFonts w:ascii="Times New Roman" w:hAnsi="Times New Roman"/>
                <w:sz w:val="24"/>
              </w:rPr>
              <w:t>/</w:t>
            </w:r>
            <w:r w:rsidR="001B5D5C" w:rsidRPr="00A17590">
              <w:rPr>
                <w:rFonts w:ascii="Times New Roman" w:hAnsi="Times New Roman"/>
                <w:color w:val="FF0000"/>
                <w:sz w:val="24"/>
              </w:rPr>
              <w:t>adaptaciju prostora</w:t>
            </w:r>
            <w:r w:rsidRPr="00A17590">
              <w:rPr>
                <w:rFonts w:ascii="Times New Roman" w:hAnsi="Times New Roman"/>
                <w:color w:val="FF0000"/>
                <w:sz w:val="24"/>
              </w:rPr>
              <w:t xml:space="preserve"> </w:t>
            </w:r>
            <w:r w:rsidR="001B5D5C" w:rsidRPr="00A17590">
              <w:rPr>
                <w:rFonts w:ascii="Times New Roman" w:hAnsi="Times New Roman"/>
                <w:color w:val="FF0000"/>
                <w:sz w:val="24"/>
              </w:rPr>
              <w:t>ili za slične aktivnosti, a</w:t>
            </w:r>
            <w:r w:rsidRPr="00A17590">
              <w:rPr>
                <w:rFonts w:ascii="Times New Roman" w:hAnsi="Times New Roman"/>
                <w:color w:val="FF0000"/>
                <w:sz w:val="24"/>
              </w:rPr>
              <w:t xml:space="preserve"> </w:t>
            </w:r>
            <w:r w:rsidRPr="008E4BE7">
              <w:rPr>
                <w:rFonts w:ascii="Times New Roman" w:hAnsi="Times New Roman"/>
                <w:sz w:val="24"/>
              </w:rPr>
              <w:t>u svrhu provedbe društveno-poduzetničke aktivnosti.</w:t>
            </w:r>
          </w:p>
          <w:p w14:paraId="30A69024" w14:textId="77777777" w:rsidR="00C80DDD" w:rsidRPr="00C80DDD" w:rsidRDefault="00C80DDD" w:rsidP="00DF4865">
            <w:pPr>
              <w:rPr>
                <w:rFonts w:ascii="Times New Roman" w:eastAsia="Droid Sans Fallback" w:hAnsi="Times New Roman"/>
                <w:sz w:val="24"/>
                <w:szCs w:val="24"/>
              </w:rPr>
            </w:pPr>
          </w:p>
          <w:p w14:paraId="25AEAF7A" w14:textId="5303F212" w:rsidR="00C80DDD" w:rsidRDefault="00C80DDD" w:rsidP="00DF4865">
            <w:pPr>
              <w:rPr>
                <w:rFonts w:ascii="Times New Roman" w:eastAsia="Droid Sans Fallback" w:hAnsi="Times New Roman"/>
                <w:sz w:val="24"/>
                <w:szCs w:val="24"/>
              </w:rPr>
            </w:pPr>
          </w:p>
          <w:p w14:paraId="49A71EBB" w14:textId="77777777" w:rsidR="00562E38" w:rsidRDefault="00562E38" w:rsidP="00DF4865">
            <w:pPr>
              <w:rPr>
                <w:rFonts w:ascii="Times New Roman" w:eastAsia="Droid Sans Fallback" w:hAnsi="Times New Roman"/>
                <w:sz w:val="24"/>
                <w:szCs w:val="24"/>
              </w:rPr>
            </w:pPr>
          </w:p>
          <w:p w14:paraId="2B52C03B" w14:textId="77777777" w:rsidR="00562E38" w:rsidRDefault="00562E38" w:rsidP="00DF4865">
            <w:pPr>
              <w:rPr>
                <w:rFonts w:ascii="Times New Roman" w:eastAsia="Droid Sans Fallback" w:hAnsi="Times New Roman"/>
                <w:sz w:val="24"/>
                <w:szCs w:val="24"/>
              </w:rPr>
            </w:pPr>
          </w:p>
          <w:p w14:paraId="5D59D2A6" w14:textId="77777777" w:rsidR="00E17C33" w:rsidRDefault="00E17C33" w:rsidP="00DF4865">
            <w:pPr>
              <w:rPr>
                <w:rFonts w:ascii="Times New Roman" w:eastAsia="Droid Sans Fallback" w:hAnsi="Times New Roman"/>
                <w:sz w:val="24"/>
                <w:szCs w:val="24"/>
              </w:rPr>
            </w:pPr>
          </w:p>
          <w:p w14:paraId="25A37C4A" w14:textId="77777777" w:rsidR="00DF4865" w:rsidRPr="00271201" w:rsidRDefault="00DF4865" w:rsidP="00DF4865">
            <w:pPr>
              <w:rPr>
                <w:rFonts w:ascii="Times New Roman" w:eastAsia="Droid Sans Fallback" w:hAnsi="Times New Roman"/>
                <w:sz w:val="24"/>
                <w:szCs w:val="24"/>
              </w:rPr>
            </w:pPr>
            <w:r w:rsidRPr="0099133C">
              <w:rPr>
                <w:rFonts w:ascii="Times New Roman" w:eastAsia="Droid Sans Fallback" w:hAnsi="Times New Roman"/>
                <w:sz w:val="24"/>
                <w:szCs w:val="24"/>
              </w:rPr>
              <w:t xml:space="preserve">Broj izrađenih materijala za promidžbu </w:t>
            </w:r>
            <w:r>
              <w:rPr>
                <w:rFonts w:ascii="Times New Roman" w:eastAsia="Droid Sans Fallback" w:hAnsi="Times New Roman"/>
                <w:sz w:val="24"/>
                <w:szCs w:val="24"/>
              </w:rPr>
              <w:t>proizvoda ili usluge proizvedene u sklopu projekta</w:t>
            </w:r>
          </w:p>
          <w:p w14:paraId="596A71CE" w14:textId="030E7A2C" w:rsidR="00C80DDD" w:rsidRDefault="00C80DDD" w:rsidP="00DF4865">
            <w:pPr>
              <w:rPr>
                <w:rFonts w:ascii="Times New Roman" w:eastAsia="Droid Sans Fallback" w:hAnsi="Times New Roman"/>
                <w:sz w:val="24"/>
                <w:szCs w:val="24"/>
              </w:rPr>
            </w:pPr>
          </w:p>
          <w:p w14:paraId="5D71A660" w14:textId="7A3FA735" w:rsidR="00C80DDD" w:rsidRDefault="00C80DDD" w:rsidP="00DF4865">
            <w:pPr>
              <w:rPr>
                <w:rFonts w:ascii="Times New Roman" w:eastAsia="Droid Sans Fallback" w:hAnsi="Times New Roman"/>
                <w:sz w:val="24"/>
                <w:szCs w:val="24"/>
              </w:rPr>
            </w:pPr>
          </w:p>
          <w:p w14:paraId="76FE9E8D" w14:textId="656C93F4" w:rsidR="00C80DDD" w:rsidRDefault="00C80DDD" w:rsidP="00DF4865">
            <w:pPr>
              <w:rPr>
                <w:rFonts w:ascii="Times New Roman" w:eastAsia="Droid Sans Fallback" w:hAnsi="Times New Roman"/>
                <w:sz w:val="24"/>
                <w:szCs w:val="24"/>
              </w:rPr>
            </w:pPr>
          </w:p>
          <w:p w14:paraId="4DF9123C" w14:textId="77777777" w:rsidR="00C97FF4" w:rsidRDefault="00C97FF4" w:rsidP="00DF4865">
            <w:pPr>
              <w:rPr>
                <w:rFonts w:ascii="Times New Roman" w:eastAsia="Droid Sans Fallback" w:hAnsi="Times New Roman"/>
                <w:sz w:val="24"/>
                <w:szCs w:val="24"/>
              </w:rPr>
            </w:pPr>
          </w:p>
          <w:p w14:paraId="673D799C" w14:textId="77777777" w:rsidR="00C97FF4" w:rsidRDefault="00C97FF4" w:rsidP="00DF4865">
            <w:pPr>
              <w:rPr>
                <w:rFonts w:ascii="Times New Roman" w:eastAsia="Droid Sans Fallback" w:hAnsi="Times New Roman"/>
                <w:sz w:val="24"/>
                <w:szCs w:val="24"/>
              </w:rPr>
            </w:pPr>
          </w:p>
          <w:p w14:paraId="3C6F5281" w14:textId="77777777" w:rsidR="00C97FF4" w:rsidRDefault="00C97FF4" w:rsidP="00DF4865">
            <w:pPr>
              <w:rPr>
                <w:rFonts w:ascii="Times New Roman" w:eastAsia="Droid Sans Fallback" w:hAnsi="Times New Roman"/>
                <w:sz w:val="24"/>
                <w:szCs w:val="24"/>
              </w:rPr>
            </w:pPr>
          </w:p>
          <w:p w14:paraId="15BCE9DF" w14:textId="77777777" w:rsidR="00C97FF4" w:rsidRDefault="00C97FF4" w:rsidP="00DF4865">
            <w:pPr>
              <w:rPr>
                <w:rFonts w:ascii="Times New Roman" w:eastAsia="Droid Sans Fallback" w:hAnsi="Times New Roman"/>
                <w:sz w:val="24"/>
                <w:szCs w:val="24"/>
              </w:rPr>
            </w:pPr>
          </w:p>
          <w:p w14:paraId="12F5392A" w14:textId="77777777" w:rsidR="00C97FF4" w:rsidRDefault="00C97FF4" w:rsidP="00DF4865">
            <w:pPr>
              <w:rPr>
                <w:rFonts w:ascii="Times New Roman" w:eastAsia="Droid Sans Fallback" w:hAnsi="Times New Roman"/>
                <w:sz w:val="24"/>
                <w:szCs w:val="24"/>
              </w:rPr>
            </w:pPr>
          </w:p>
          <w:p w14:paraId="649EC45E" w14:textId="77777777" w:rsidR="00C97FF4" w:rsidRDefault="00C97FF4" w:rsidP="00DF4865">
            <w:pPr>
              <w:rPr>
                <w:rFonts w:ascii="Times New Roman" w:eastAsia="Droid Sans Fallback" w:hAnsi="Times New Roman"/>
                <w:sz w:val="24"/>
                <w:szCs w:val="24"/>
              </w:rPr>
            </w:pPr>
          </w:p>
          <w:p w14:paraId="1057470F" w14:textId="77777777" w:rsidR="008E4BE7" w:rsidRDefault="00C80DDD" w:rsidP="00DF4865">
            <w:pPr>
              <w:rPr>
                <w:rFonts w:ascii="Times New Roman" w:eastAsia="Droid Sans Fallback" w:hAnsi="Times New Roman"/>
                <w:bCs/>
                <w:sz w:val="24"/>
                <w:szCs w:val="24"/>
              </w:rPr>
            </w:pPr>
            <w:r w:rsidRPr="00C80DDD">
              <w:rPr>
                <w:rFonts w:ascii="Times New Roman" w:eastAsia="Droid Sans Fallback" w:hAnsi="Times New Roman"/>
                <w:sz w:val="24"/>
                <w:szCs w:val="24"/>
              </w:rPr>
              <w:t>Prijavitelj dokazuje da je započeo aktivnost društvenog poduzetništva na način da do kraja provedbe projekta mora izdati</w:t>
            </w:r>
            <w:r w:rsidR="00DF4865">
              <w:rPr>
                <w:rFonts w:ascii="Times New Roman" w:eastAsia="Droid Sans Fallback" w:hAnsi="Times New Roman"/>
                <w:sz w:val="24"/>
                <w:szCs w:val="24"/>
              </w:rPr>
              <w:t xml:space="preserve"> (i naplatiti)</w:t>
            </w:r>
            <w:r w:rsidRPr="00C80DDD">
              <w:rPr>
                <w:rFonts w:ascii="Times New Roman" w:eastAsia="Droid Sans Fallback" w:hAnsi="Times New Roman"/>
                <w:sz w:val="24"/>
                <w:szCs w:val="24"/>
              </w:rPr>
              <w:t xml:space="preserve"> račune za djelatnost koju obavlja kroz društveno poduzeć</w:t>
            </w:r>
            <w:r w:rsidR="00E12C13">
              <w:rPr>
                <w:rFonts w:ascii="Times New Roman" w:eastAsia="Droid Sans Fallback" w:hAnsi="Times New Roman"/>
                <w:sz w:val="24"/>
                <w:szCs w:val="24"/>
              </w:rPr>
              <w:t xml:space="preserve">e u minimalnom iznosu od 10% </w:t>
            </w:r>
            <w:r w:rsidR="009E4771" w:rsidRPr="009E4771">
              <w:rPr>
                <w:rFonts w:ascii="Times New Roman" w:eastAsia="Droid Sans Fallback" w:hAnsi="Times New Roman"/>
                <w:bCs/>
                <w:sz w:val="24"/>
                <w:szCs w:val="24"/>
              </w:rPr>
              <w:t xml:space="preserve">od ukupnih prihvatljivih </w:t>
            </w:r>
            <w:r w:rsidR="009E4771" w:rsidRPr="009E4771">
              <w:rPr>
                <w:rFonts w:ascii="Times New Roman" w:eastAsia="Droid Sans Fallback" w:hAnsi="Times New Roman"/>
                <w:bCs/>
                <w:sz w:val="24"/>
                <w:szCs w:val="24"/>
              </w:rPr>
              <w:lastRenderedPageBreak/>
              <w:t>troškova projekta.</w:t>
            </w:r>
          </w:p>
          <w:p w14:paraId="1E36317F" w14:textId="77777777" w:rsidR="00E17C33" w:rsidRDefault="00E17C33" w:rsidP="002450B6">
            <w:pPr>
              <w:pBdr>
                <w:top w:val="nil"/>
                <w:left w:val="nil"/>
                <w:bottom w:val="single" w:sz="4" w:space="0" w:color="00000A"/>
                <w:right w:val="nil"/>
              </w:pBdr>
              <w:suppressAutoHyphens/>
              <w:jc w:val="both"/>
              <w:rPr>
                <w:rFonts w:ascii="Times New Roman" w:eastAsia="Droid Sans Fallback" w:hAnsi="Times New Roman"/>
                <w:bCs/>
                <w:color w:val="FF0000"/>
                <w:sz w:val="24"/>
                <w:szCs w:val="24"/>
              </w:rPr>
            </w:pPr>
          </w:p>
          <w:p w14:paraId="4443428C" w14:textId="77777777" w:rsidR="0054253D" w:rsidRDefault="0054253D" w:rsidP="002450B6">
            <w:pPr>
              <w:pBdr>
                <w:top w:val="nil"/>
                <w:left w:val="nil"/>
                <w:bottom w:val="single" w:sz="4" w:space="0" w:color="00000A"/>
                <w:right w:val="nil"/>
              </w:pBdr>
              <w:suppressAutoHyphens/>
              <w:jc w:val="both"/>
              <w:rPr>
                <w:rFonts w:ascii="Times New Roman" w:eastAsia="Droid Sans Fallback" w:hAnsi="Times New Roman"/>
                <w:bCs/>
                <w:color w:val="FF0000"/>
                <w:sz w:val="24"/>
                <w:szCs w:val="24"/>
              </w:rPr>
            </w:pPr>
          </w:p>
          <w:p w14:paraId="6E78B1A5" w14:textId="51D457C9" w:rsidR="002450B6" w:rsidRDefault="002450B6" w:rsidP="002450B6">
            <w:pPr>
              <w:pBdr>
                <w:top w:val="nil"/>
                <w:left w:val="nil"/>
                <w:bottom w:val="single" w:sz="4" w:space="0" w:color="00000A"/>
                <w:right w:val="nil"/>
              </w:pBdr>
              <w:suppressAutoHyphens/>
              <w:jc w:val="both"/>
              <w:rPr>
                <w:rFonts w:ascii="Times New Roman" w:eastAsia="Droid Sans Fallback" w:hAnsi="Times New Roman"/>
                <w:bCs/>
                <w:color w:val="FF0000"/>
                <w:sz w:val="24"/>
                <w:szCs w:val="24"/>
              </w:rPr>
            </w:pPr>
            <w:r>
              <w:rPr>
                <w:rFonts w:ascii="Times New Roman" w:eastAsia="Droid Sans Fallback" w:hAnsi="Times New Roman"/>
                <w:bCs/>
                <w:color w:val="FF0000"/>
                <w:sz w:val="24"/>
                <w:szCs w:val="24"/>
              </w:rPr>
              <w:t>Također, obavezna je dostava</w:t>
            </w:r>
            <w:r w:rsidRPr="00DD0943">
              <w:rPr>
                <w:rFonts w:ascii="Times New Roman" w:eastAsia="Droid Sans Fallback" w:hAnsi="Times New Roman"/>
                <w:bCs/>
                <w:color w:val="FF0000"/>
                <w:sz w:val="24"/>
                <w:szCs w:val="24"/>
              </w:rPr>
              <w:t xml:space="preserve"> statuta ili drugog temeljnog akta</w:t>
            </w:r>
            <w:r>
              <w:rPr>
                <w:rFonts w:ascii="Times New Roman" w:eastAsia="Droid Sans Fallback" w:hAnsi="Times New Roman"/>
                <w:bCs/>
                <w:color w:val="FF0000"/>
                <w:sz w:val="24"/>
                <w:szCs w:val="24"/>
              </w:rPr>
              <w:t xml:space="preserve"> do kraja provedbe projekta</w:t>
            </w:r>
            <w:r w:rsidRPr="00DD0943">
              <w:rPr>
                <w:rFonts w:ascii="Times New Roman" w:eastAsia="Droid Sans Fallback" w:hAnsi="Times New Roman"/>
                <w:bCs/>
                <w:color w:val="FF0000"/>
                <w:sz w:val="24"/>
                <w:szCs w:val="24"/>
              </w:rPr>
              <w:t xml:space="preserve"> iz kojeg je razvidno da je Prijavitelj </w:t>
            </w:r>
            <w:r>
              <w:rPr>
                <w:rFonts w:ascii="Times New Roman" w:eastAsia="Droid Sans Fallback" w:hAnsi="Times New Roman"/>
                <w:bCs/>
                <w:color w:val="FF0000"/>
                <w:sz w:val="24"/>
                <w:szCs w:val="24"/>
              </w:rPr>
              <w:t xml:space="preserve"> u dokument </w:t>
            </w:r>
            <w:r w:rsidRPr="00DD0943">
              <w:rPr>
                <w:rFonts w:ascii="Times New Roman" w:eastAsia="Droid Sans Fallback" w:hAnsi="Times New Roman"/>
                <w:bCs/>
                <w:color w:val="FF0000"/>
                <w:sz w:val="24"/>
                <w:szCs w:val="24"/>
              </w:rPr>
              <w:t>uvrstio poslovanje prema društve</w:t>
            </w:r>
            <w:r>
              <w:rPr>
                <w:rFonts w:ascii="Times New Roman" w:eastAsia="Droid Sans Fallback" w:hAnsi="Times New Roman"/>
                <w:bCs/>
                <w:color w:val="FF0000"/>
                <w:sz w:val="24"/>
                <w:szCs w:val="24"/>
              </w:rPr>
              <w:t>no-</w:t>
            </w:r>
            <w:r w:rsidRPr="00DD0943">
              <w:rPr>
                <w:rFonts w:ascii="Times New Roman" w:eastAsia="Droid Sans Fallback" w:hAnsi="Times New Roman"/>
                <w:bCs/>
                <w:color w:val="FF0000"/>
                <w:sz w:val="24"/>
                <w:szCs w:val="24"/>
              </w:rPr>
              <w:t xml:space="preserve">poduzetničkim principima </w:t>
            </w:r>
            <w:r>
              <w:rPr>
                <w:rFonts w:ascii="Times New Roman" w:eastAsia="Droid Sans Fallback" w:hAnsi="Times New Roman"/>
                <w:bCs/>
                <w:color w:val="FF0000"/>
                <w:sz w:val="24"/>
                <w:szCs w:val="24"/>
              </w:rPr>
              <w:t>sukladno kriteriju</w:t>
            </w:r>
            <w:r w:rsidRPr="00DD0943">
              <w:rPr>
                <w:rFonts w:ascii="Times New Roman" w:eastAsia="Droid Sans Fallback" w:hAnsi="Times New Roman"/>
                <w:bCs/>
                <w:color w:val="FF0000"/>
                <w:sz w:val="24"/>
                <w:szCs w:val="24"/>
              </w:rPr>
              <w:t xml:space="preserve"> br. 2. Strategije </w:t>
            </w:r>
            <w:r>
              <w:rPr>
                <w:rFonts w:ascii="Times New Roman" w:eastAsia="Droid Sans Fallback" w:hAnsi="Times New Roman"/>
                <w:bCs/>
                <w:color w:val="FF0000"/>
                <w:sz w:val="24"/>
                <w:szCs w:val="24"/>
              </w:rPr>
              <w:t>(za zadruge i udruge) / dostava</w:t>
            </w:r>
            <w:r w:rsidR="0040246C">
              <w:rPr>
                <w:rFonts w:ascii="Times New Roman" w:eastAsia="Droid Sans Fallback" w:hAnsi="Times New Roman"/>
                <w:bCs/>
                <w:color w:val="FF0000"/>
                <w:sz w:val="24"/>
                <w:szCs w:val="24"/>
              </w:rPr>
              <w:t xml:space="preserve"> ovjerene</w:t>
            </w:r>
            <w:r>
              <w:rPr>
                <w:rFonts w:ascii="Times New Roman" w:eastAsia="Droid Sans Fallback" w:hAnsi="Times New Roman"/>
                <w:bCs/>
                <w:color w:val="FF0000"/>
                <w:sz w:val="24"/>
                <w:szCs w:val="24"/>
              </w:rPr>
              <w:t xml:space="preserve"> </w:t>
            </w:r>
            <w:r w:rsidRPr="000F1126">
              <w:rPr>
                <w:rFonts w:ascii="Times New Roman" w:eastAsia="Droid Sans Fallback" w:hAnsi="Times New Roman"/>
                <w:bCs/>
                <w:color w:val="FF0000"/>
                <w:sz w:val="24"/>
                <w:szCs w:val="24"/>
              </w:rPr>
              <w:t xml:space="preserve">Odluke o upotrebi dobiti za prethodnu godinu ili drugi odgovarajući dokument kojim će Prijavitelj dokazati </w:t>
            </w:r>
            <w:r w:rsidR="0040246C" w:rsidRPr="0040246C">
              <w:rPr>
                <w:rFonts w:ascii="Times New Roman" w:eastAsia="Droid Sans Fallback" w:hAnsi="Times New Roman"/>
                <w:bCs/>
                <w:color w:val="FF0000"/>
                <w:sz w:val="24"/>
                <w:szCs w:val="24"/>
              </w:rPr>
              <w:t>da višak prihoda ostvaren obavljanjem svoje djelatnosti, ulaže u ostvarivanje i razvoj ciljeva poslovanja u skladu s društveno-poduzetničkim načelima (za trgovačka društva)</w:t>
            </w:r>
          </w:p>
          <w:p w14:paraId="126C1914" w14:textId="77777777" w:rsidR="00FC7042" w:rsidRDefault="00FC7042" w:rsidP="002450B6">
            <w:pPr>
              <w:pBdr>
                <w:top w:val="nil"/>
                <w:left w:val="nil"/>
                <w:bottom w:val="single" w:sz="4" w:space="0" w:color="00000A"/>
                <w:right w:val="nil"/>
              </w:pBdr>
              <w:suppressAutoHyphens/>
              <w:jc w:val="both"/>
              <w:rPr>
                <w:rFonts w:ascii="Times New Roman" w:eastAsia="Droid Sans Fallback" w:hAnsi="Times New Roman"/>
                <w:bCs/>
                <w:color w:val="FF0000"/>
                <w:sz w:val="24"/>
                <w:szCs w:val="24"/>
              </w:rPr>
            </w:pPr>
          </w:p>
          <w:p w14:paraId="1174E138" w14:textId="02C22E59" w:rsidR="00DD0943" w:rsidRPr="00C80DDD" w:rsidRDefault="00DD0943" w:rsidP="00D203CA">
            <w:pPr>
              <w:rPr>
                <w:rFonts w:ascii="Times New Roman" w:eastAsia="Droid Sans Fallback" w:hAnsi="Times New Roman"/>
                <w:sz w:val="24"/>
                <w:szCs w:val="24"/>
              </w:rPr>
            </w:pPr>
          </w:p>
        </w:tc>
        <w:tc>
          <w:tcPr>
            <w:tcW w:w="2776" w:type="dxa"/>
          </w:tcPr>
          <w:p w14:paraId="141BD205" w14:textId="7C62D9FE" w:rsidR="00185601" w:rsidRDefault="008E4BE7" w:rsidP="00185601">
            <w:pPr>
              <w:rPr>
                <w:rFonts w:ascii="Times New Roman" w:eastAsia="Droid Sans Fallback" w:hAnsi="Times New Roman"/>
                <w:sz w:val="24"/>
                <w:szCs w:val="24"/>
              </w:rPr>
            </w:pPr>
            <w:r w:rsidRPr="008E4BE7">
              <w:rPr>
                <w:rFonts w:ascii="Times New Roman" w:eastAsia="Droid Sans Fallback" w:hAnsi="Times New Roman"/>
                <w:sz w:val="24"/>
                <w:szCs w:val="24"/>
              </w:rPr>
              <w:lastRenderedPageBreak/>
              <w:t>Preslike računa za kupljenu opremu za provođenje društveno-poduzetničke aktivnosti.</w:t>
            </w:r>
          </w:p>
          <w:p w14:paraId="21BA96EC" w14:textId="0E3CB2E1" w:rsidR="00562E38" w:rsidRPr="00A17590" w:rsidRDefault="00562E38" w:rsidP="00185601">
            <w:pPr>
              <w:rPr>
                <w:rFonts w:ascii="Times New Roman" w:eastAsia="Droid Sans Fallback" w:hAnsi="Times New Roman"/>
                <w:color w:val="FF0000"/>
                <w:sz w:val="24"/>
                <w:szCs w:val="24"/>
              </w:rPr>
            </w:pPr>
            <w:r w:rsidRPr="00A17590">
              <w:rPr>
                <w:rFonts w:ascii="Times New Roman" w:eastAsia="Droid Sans Fallback" w:hAnsi="Times New Roman"/>
                <w:color w:val="FF0000"/>
                <w:sz w:val="24"/>
                <w:szCs w:val="24"/>
              </w:rPr>
              <w:t>Preslike računa za provedenu adaptaciju prostora za provođenje društveno-poduzetničke aktivnosti.</w:t>
            </w:r>
          </w:p>
          <w:p w14:paraId="26D9E915" w14:textId="33100DE0" w:rsidR="00C023F8" w:rsidRPr="00A17590" w:rsidRDefault="00C023F8" w:rsidP="00185601">
            <w:pPr>
              <w:rPr>
                <w:rFonts w:ascii="Times New Roman" w:eastAsia="Droid Sans Fallback" w:hAnsi="Times New Roman"/>
                <w:color w:val="FF0000"/>
                <w:sz w:val="24"/>
                <w:szCs w:val="24"/>
              </w:rPr>
            </w:pPr>
            <w:r w:rsidRPr="00A17590">
              <w:rPr>
                <w:rFonts w:ascii="Times New Roman" w:eastAsia="Droid Sans Fallback" w:hAnsi="Times New Roman"/>
                <w:color w:val="FF0000"/>
                <w:sz w:val="24"/>
                <w:szCs w:val="24"/>
              </w:rPr>
              <w:t>Fotografije prostora prije i poslije adaptacije</w:t>
            </w:r>
            <w:r w:rsidR="00A17590" w:rsidRPr="00A17590">
              <w:rPr>
                <w:rFonts w:ascii="Times New Roman" w:eastAsia="Droid Sans Fallback" w:hAnsi="Times New Roman"/>
                <w:color w:val="FF0000"/>
                <w:sz w:val="24"/>
                <w:szCs w:val="24"/>
              </w:rPr>
              <w:t>.</w:t>
            </w:r>
          </w:p>
          <w:p w14:paraId="7751E65F" w14:textId="1BFFC985" w:rsidR="00DF4865" w:rsidRDefault="00DF4865" w:rsidP="00185601">
            <w:pPr>
              <w:rPr>
                <w:rFonts w:ascii="Times New Roman" w:eastAsia="Droid Sans Fallback" w:hAnsi="Times New Roman"/>
                <w:sz w:val="24"/>
                <w:szCs w:val="24"/>
              </w:rPr>
            </w:pPr>
          </w:p>
          <w:p w14:paraId="2C4A0DA0" w14:textId="77777777" w:rsidR="00C97FF4" w:rsidRDefault="00C97FF4" w:rsidP="00DF4865">
            <w:pPr>
              <w:rPr>
                <w:rFonts w:ascii="Times New Roman" w:eastAsia="Droid Sans Fallback" w:hAnsi="Times New Roman"/>
                <w:sz w:val="24"/>
                <w:szCs w:val="24"/>
              </w:rPr>
            </w:pPr>
          </w:p>
          <w:p w14:paraId="7331ECE4" w14:textId="77777777" w:rsidR="00E17C33" w:rsidRDefault="00E17C33" w:rsidP="00DF4865">
            <w:pPr>
              <w:rPr>
                <w:rFonts w:ascii="Times New Roman" w:eastAsia="Droid Sans Fallback" w:hAnsi="Times New Roman"/>
                <w:sz w:val="24"/>
                <w:szCs w:val="24"/>
              </w:rPr>
            </w:pPr>
          </w:p>
          <w:p w14:paraId="5E9DDA20" w14:textId="00263BC4" w:rsidR="00DF4865" w:rsidRDefault="00DF4865" w:rsidP="00DF4865">
            <w:pPr>
              <w:rPr>
                <w:rFonts w:ascii="Times New Roman" w:eastAsia="Droid Sans Fallback" w:hAnsi="Times New Roman"/>
                <w:sz w:val="24"/>
                <w:szCs w:val="24"/>
              </w:rPr>
            </w:pPr>
            <w:r w:rsidRPr="00271201">
              <w:rPr>
                <w:rFonts w:ascii="Times New Roman" w:eastAsia="Droid Sans Fallback" w:hAnsi="Times New Roman"/>
                <w:sz w:val="24"/>
                <w:szCs w:val="24"/>
              </w:rPr>
              <w:t>Fotografije s održanih događanja</w:t>
            </w:r>
          </w:p>
          <w:p w14:paraId="55CF82F4" w14:textId="77777777" w:rsidR="00DF4865" w:rsidRDefault="00DF4865" w:rsidP="00DF4865">
            <w:pPr>
              <w:rPr>
                <w:rFonts w:ascii="Times New Roman" w:eastAsia="Droid Sans Fallback" w:hAnsi="Times New Roman"/>
                <w:sz w:val="24"/>
                <w:szCs w:val="24"/>
              </w:rPr>
            </w:pPr>
          </w:p>
          <w:p w14:paraId="1779132E" w14:textId="14DF9FB0" w:rsidR="00DF4865" w:rsidRDefault="00DF4865" w:rsidP="00DF4865">
            <w:pPr>
              <w:rPr>
                <w:rFonts w:ascii="Times New Roman" w:eastAsia="Droid Sans Fallback" w:hAnsi="Times New Roman"/>
                <w:sz w:val="24"/>
                <w:szCs w:val="24"/>
              </w:rPr>
            </w:pPr>
            <w:r>
              <w:rPr>
                <w:rFonts w:ascii="Times New Roman" w:eastAsia="Droid Sans Fallback" w:hAnsi="Times New Roman"/>
                <w:sz w:val="24"/>
                <w:szCs w:val="24"/>
              </w:rPr>
              <w:t>O</w:t>
            </w:r>
            <w:r w:rsidRPr="00271201">
              <w:rPr>
                <w:rFonts w:ascii="Times New Roman" w:eastAsia="Droid Sans Fallback" w:hAnsi="Times New Roman"/>
                <w:sz w:val="24"/>
                <w:szCs w:val="24"/>
              </w:rPr>
              <w:t xml:space="preserve">bjava na društvenim mrežama ili u medijima o </w:t>
            </w:r>
            <w:r>
              <w:rPr>
                <w:rFonts w:ascii="Times New Roman" w:eastAsia="Droid Sans Fallback" w:hAnsi="Times New Roman"/>
                <w:sz w:val="24"/>
                <w:szCs w:val="24"/>
              </w:rPr>
              <w:t>provedbi društveno-poduzetničkih aktivnosti</w:t>
            </w:r>
          </w:p>
          <w:p w14:paraId="2E27E809" w14:textId="366528EC" w:rsidR="00DF4865" w:rsidRDefault="00DF4865" w:rsidP="00DF4865">
            <w:pPr>
              <w:rPr>
                <w:rFonts w:ascii="Times New Roman" w:eastAsia="Droid Sans Fallback" w:hAnsi="Times New Roman"/>
                <w:sz w:val="24"/>
                <w:szCs w:val="24"/>
              </w:rPr>
            </w:pPr>
          </w:p>
          <w:p w14:paraId="61DFAB1E" w14:textId="2B55CB99" w:rsidR="00DF4865" w:rsidRPr="00271201" w:rsidRDefault="00DF4865" w:rsidP="00DF4865">
            <w:pPr>
              <w:rPr>
                <w:rFonts w:ascii="Times New Roman" w:eastAsia="Droid Sans Fallback" w:hAnsi="Times New Roman"/>
                <w:sz w:val="24"/>
                <w:szCs w:val="24"/>
              </w:rPr>
            </w:pPr>
            <w:r>
              <w:rPr>
                <w:rFonts w:ascii="Times New Roman" w:eastAsia="Droid Sans Fallback" w:hAnsi="Times New Roman"/>
                <w:sz w:val="24"/>
                <w:szCs w:val="24"/>
              </w:rPr>
              <w:t>Preslike marketinških materijala i medijske objave i reklame proizvoda</w:t>
            </w:r>
          </w:p>
          <w:p w14:paraId="3EE2A24C" w14:textId="77777777" w:rsidR="00DF4865" w:rsidRPr="00271201" w:rsidRDefault="00DF4865" w:rsidP="00185601">
            <w:pPr>
              <w:rPr>
                <w:rFonts w:ascii="Times New Roman" w:eastAsia="Droid Sans Fallback" w:hAnsi="Times New Roman"/>
                <w:sz w:val="24"/>
                <w:szCs w:val="24"/>
              </w:rPr>
            </w:pPr>
          </w:p>
          <w:p w14:paraId="21024D1A" w14:textId="1EF3FD09" w:rsidR="00C80DDD" w:rsidRDefault="00C80DDD" w:rsidP="008E4BE7">
            <w:pPr>
              <w:rPr>
                <w:rFonts w:ascii="Times New Roman" w:eastAsia="Droid Sans Fallback" w:hAnsi="Times New Roman"/>
                <w:sz w:val="24"/>
                <w:szCs w:val="24"/>
              </w:rPr>
            </w:pPr>
          </w:p>
          <w:p w14:paraId="113EF599" w14:textId="77795AFC" w:rsidR="00C80DDD" w:rsidRDefault="00C80DDD" w:rsidP="00C80DDD">
            <w:pPr>
              <w:rPr>
                <w:rFonts w:ascii="Times New Roman" w:eastAsia="Droid Sans Fallback" w:hAnsi="Times New Roman"/>
                <w:sz w:val="24"/>
                <w:szCs w:val="24"/>
              </w:rPr>
            </w:pPr>
          </w:p>
          <w:p w14:paraId="6E67EADA" w14:textId="77777777" w:rsidR="00C80DDD" w:rsidRPr="00C80DDD" w:rsidRDefault="00C80DDD" w:rsidP="00C80DDD">
            <w:pPr>
              <w:rPr>
                <w:rFonts w:ascii="Times New Roman" w:eastAsia="Droid Sans Fallback" w:hAnsi="Times New Roman"/>
                <w:sz w:val="24"/>
                <w:szCs w:val="24"/>
              </w:rPr>
            </w:pPr>
            <w:r w:rsidRPr="00C80DDD">
              <w:rPr>
                <w:rFonts w:ascii="Times New Roman" w:eastAsia="Droid Sans Fallback" w:hAnsi="Times New Roman"/>
                <w:sz w:val="24"/>
                <w:szCs w:val="24"/>
              </w:rPr>
              <w:t xml:space="preserve">Preslike izdanih računa i izvodima s računa korisnika na kojem su vidljive uplate po izdanim računima. </w:t>
            </w:r>
          </w:p>
          <w:p w14:paraId="27A7B8B8" w14:textId="77777777" w:rsidR="00DF4865" w:rsidRPr="00271201" w:rsidRDefault="00C80DDD" w:rsidP="00DF4865">
            <w:pPr>
              <w:jc w:val="both"/>
              <w:rPr>
                <w:rFonts w:ascii="Times New Roman" w:eastAsia="Droid Sans Fallback" w:hAnsi="Times New Roman"/>
                <w:b/>
                <w:sz w:val="24"/>
                <w:szCs w:val="24"/>
              </w:rPr>
            </w:pPr>
            <w:r w:rsidRPr="00C80DDD">
              <w:rPr>
                <w:rFonts w:ascii="Times New Roman" w:eastAsia="Droid Sans Fallback" w:hAnsi="Times New Roman"/>
                <w:sz w:val="24"/>
                <w:szCs w:val="24"/>
              </w:rPr>
              <w:t>Na zahtjev PT2 korisnik mora dostaviti i ostalu relevantnu dokumentaciju kojom dokazuje navedeno.</w:t>
            </w:r>
            <w:r w:rsidR="00DF4865">
              <w:rPr>
                <w:rFonts w:ascii="Times New Roman" w:eastAsia="Droid Sans Fallback" w:hAnsi="Times New Roman"/>
                <w:sz w:val="24"/>
                <w:szCs w:val="24"/>
              </w:rPr>
              <w:t xml:space="preserve"> </w:t>
            </w:r>
            <w:r w:rsidR="00DF4865" w:rsidRPr="00DF4865">
              <w:rPr>
                <w:rFonts w:ascii="Times New Roman" w:eastAsia="Droid Sans Fallback" w:hAnsi="Times New Roman"/>
                <w:sz w:val="24"/>
                <w:szCs w:val="24"/>
                <w:u w:val="single"/>
              </w:rPr>
              <w:t xml:space="preserve">Ukoliko korisnik nije uspješno naplatio izdane račune potrebno je dostaviti presliku Rješenja o prisilnoj naplati tražbine koje je izdano u svrhu </w:t>
            </w:r>
            <w:r w:rsidR="00DF4865" w:rsidRPr="00DF4865">
              <w:rPr>
                <w:rFonts w:ascii="Times New Roman" w:eastAsia="Droid Sans Fallback" w:hAnsi="Times New Roman"/>
                <w:sz w:val="24"/>
                <w:szCs w:val="24"/>
                <w:u w:val="single"/>
              </w:rPr>
              <w:lastRenderedPageBreak/>
              <w:t>naplate predmetnog računa.</w:t>
            </w:r>
            <w:r w:rsidR="00DF4865">
              <w:rPr>
                <w:rFonts w:ascii="Times New Roman" w:eastAsia="Droid Sans Fallback" w:hAnsi="Times New Roman"/>
                <w:b/>
                <w:sz w:val="24"/>
                <w:szCs w:val="24"/>
              </w:rPr>
              <w:t xml:space="preserve"> </w:t>
            </w:r>
          </w:p>
          <w:p w14:paraId="635CC15C" w14:textId="77777777" w:rsidR="0054253D" w:rsidRDefault="0054253D" w:rsidP="00C80DDD">
            <w:pPr>
              <w:rPr>
                <w:rFonts w:ascii="Times New Roman" w:eastAsia="Droid Sans Fallback" w:hAnsi="Times New Roman"/>
                <w:color w:val="00B0F0"/>
                <w:sz w:val="24"/>
                <w:szCs w:val="24"/>
              </w:rPr>
            </w:pPr>
          </w:p>
          <w:p w14:paraId="05A47D61" w14:textId="3BDD4796" w:rsidR="008E4BE7" w:rsidRPr="00C80DDD" w:rsidRDefault="00C97FF4" w:rsidP="00C80DDD">
            <w:pPr>
              <w:rPr>
                <w:rFonts w:ascii="Times New Roman" w:eastAsia="Droid Sans Fallback" w:hAnsi="Times New Roman"/>
                <w:sz w:val="24"/>
                <w:szCs w:val="24"/>
              </w:rPr>
            </w:pPr>
            <w:r w:rsidRPr="00A17590">
              <w:rPr>
                <w:rFonts w:ascii="Times New Roman" w:eastAsia="Droid Sans Fallback" w:hAnsi="Times New Roman"/>
                <w:color w:val="FF0000"/>
                <w:sz w:val="24"/>
                <w:szCs w:val="24"/>
              </w:rPr>
              <w:t>Dostava statuta</w:t>
            </w:r>
            <w:r w:rsidR="00E17C33" w:rsidRPr="00A17590">
              <w:rPr>
                <w:rFonts w:ascii="Times New Roman" w:eastAsia="Droid Sans Fallback" w:hAnsi="Times New Roman"/>
                <w:color w:val="FF0000"/>
                <w:sz w:val="24"/>
                <w:szCs w:val="24"/>
              </w:rPr>
              <w:t xml:space="preserve"> ili drugog temeljnog akta za udruge/zadruge/Odluka o upotrebi dobiti za prethodnu godinu ili drugi odgovarajući dokument koji se dokazuje da se višak prihodi reinvestira za trgovačka društva</w:t>
            </w:r>
            <w:r w:rsidR="00A17590" w:rsidRPr="00A17590">
              <w:rPr>
                <w:rFonts w:ascii="Times New Roman" w:eastAsia="Droid Sans Fallback" w:hAnsi="Times New Roman"/>
                <w:color w:val="FF0000"/>
                <w:sz w:val="24"/>
                <w:szCs w:val="24"/>
              </w:rPr>
              <w:t>.</w:t>
            </w:r>
          </w:p>
        </w:tc>
      </w:tr>
      <w:tr w:rsidR="00AE7676" w:rsidRPr="00271201" w14:paraId="3D4A60D8" w14:textId="77777777" w:rsidTr="00812FD6">
        <w:trPr>
          <w:trHeight w:val="3585"/>
        </w:trPr>
        <w:tc>
          <w:tcPr>
            <w:tcW w:w="2499" w:type="dxa"/>
          </w:tcPr>
          <w:p w14:paraId="44D45301" w14:textId="0D81B60F" w:rsidR="00AE7676" w:rsidRPr="00271201" w:rsidRDefault="00AE7676" w:rsidP="00812FD6">
            <w:pPr>
              <w:jc w:val="center"/>
              <w:rPr>
                <w:rFonts w:ascii="Times New Roman" w:eastAsia="Droid Sans Fallback" w:hAnsi="Times New Roman"/>
                <w:b/>
                <w:sz w:val="24"/>
                <w:szCs w:val="24"/>
              </w:rPr>
            </w:pPr>
            <w:r w:rsidRPr="00271201">
              <w:rPr>
                <w:rFonts w:ascii="Times New Roman" w:eastAsia="Droid Sans Fallback" w:hAnsi="Times New Roman"/>
                <w:b/>
                <w:sz w:val="24"/>
                <w:szCs w:val="24"/>
              </w:rPr>
              <w:lastRenderedPageBreak/>
              <w:t xml:space="preserve">Element </w:t>
            </w:r>
            <w:r w:rsidR="005C1ACF" w:rsidRPr="00271201">
              <w:rPr>
                <w:rFonts w:ascii="Times New Roman" w:eastAsia="Droid Sans Fallback" w:hAnsi="Times New Roman"/>
                <w:b/>
                <w:sz w:val="24"/>
                <w:szCs w:val="24"/>
              </w:rPr>
              <w:t>5</w:t>
            </w:r>
            <w:r w:rsidRPr="00271201">
              <w:rPr>
                <w:rFonts w:ascii="Times New Roman" w:eastAsia="Droid Sans Fallback" w:hAnsi="Times New Roman"/>
                <w:b/>
                <w:sz w:val="24"/>
                <w:szCs w:val="24"/>
              </w:rPr>
              <w:t xml:space="preserve">. </w:t>
            </w:r>
          </w:p>
          <w:p w14:paraId="2FC8AA02" w14:textId="208137FD" w:rsidR="00AE7676" w:rsidRPr="00271201" w:rsidRDefault="00AE7676" w:rsidP="00812FD6">
            <w:pPr>
              <w:jc w:val="center"/>
              <w:rPr>
                <w:rFonts w:ascii="Times New Roman" w:eastAsia="Droid Sans Fallback" w:hAnsi="Times New Roman"/>
                <w:sz w:val="24"/>
                <w:szCs w:val="24"/>
              </w:rPr>
            </w:pPr>
            <w:r w:rsidRPr="00271201">
              <w:rPr>
                <w:rFonts w:ascii="Times New Roman" w:eastAsia="Droid Sans Fallback" w:hAnsi="Times New Roman"/>
                <w:sz w:val="24"/>
                <w:szCs w:val="24"/>
              </w:rPr>
              <w:t>Aktivnosti širenja koncepta društvenog poduzetništva u Republici Hrvatskoj</w:t>
            </w:r>
          </w:p>
        </w:tc>
        <w:tc>
          <w:tcPr>
            <w:tcW w:w="2636" w:type="dxa"/>
          </w:tcPr>
          <w:p w14:paraId="138A468E" w14:textId="77777777" w:rsidR="00AE7676" w:rsidRDefault="00A4782D" w:rsidP="0099133C">
            <w:pPr>
              <w:rPr>
                <w:rFonts w:ascii="Times New Roman" w:eastAsia="Droid Sans Fallback" w:hAnsi="Times New Roman"/>
                <w:sz w:val="24"/>
                <w:szCs w:val="24"/>
              </w:rPr>
            </w:pPr>
            <w:r>
              <w:rPr>
                <w:rFonts w:ascii="Times New Roman" w:eastAsia="Droid Sans Fallback" w:hAnsi="Times New Roman"/>
                <w:sz w:val="24"/>
                <w:szCs w:val="24"/>
              </w:rPr>
              <w:t>O</w:t>
            </w:r>
            <w:r w:rsidR="00690B8C" w:rsidRPr="00271201">
              <w:rPr>
                <w:rFonts w:ascii="Times New Roman" w:eastAsia="Droid Sans Fallback" w:hAnsi="Times New Roman"/>
                <w:sz w:val="24"/>
                <w:szCs w:val="24"/>
              </w:rPr>
              <w:t>rganizacija i sudjelovanje na konferencijama o temama koje su relevantne za društveno poduzetništvo, organizacija i sudjelovanje na sajmovima/izložbama, umrežavanje dionika;, zagovaračke aktivnosti o konceptu društvenog poduzetništva, sastanci s dionicima koji bi transformirali svoje poslovanje na koncept društvenog poduzetništvu, prijenos znanja između društvenih poduzetnika, informiranje o postojećim potpornim institucijama za poduzetnike</w:t>
            </w:r>
            <w:r w:rsidR="0099133C">
              <w:rPr>
                <w:rFonts w:ascii="Times New Roman" w:eastAsia="Droid Sans Fallback" w:hAnsi="Times New Roman"/>
                <w:sz w:val="24"/>
                <w:szCs w:val="24"/>
              </w:rPr>
              <w:t>.</w:t>
            </w:r>
          </w:p>
          <w:p w14:paraId="402ED8C2" w14:textId="38B36E37" w:rsidR="000513C5" w:rsidRPr="00271201" w:rsidRDefault="000513C5" w:rsidP="0099133C">
            <w:pPr>
              <w:rPr>
                <w:rFonts w:ascii="Times New Roman" w:hAnsi="Times New Roman"/>
                <w:b/>
                <w:sz w:val="24"/>
                <w:szCs w:val="24"/>
              </w:rPr>
            </w:pPr>
          </w:p>
        </w:tc>
        <w:tc>
          <w:tcPr>
            <w:tcW w:w="2154" w:type="dxa"/>
          </w:tcPr>
          <w:p w14:paraId="5454FFDA" w14:textId="77777777" w:rsidR="00AE2E6B" w:rsidRPr="00271201" w:rsidRDefault="00AE2E6B" w:rsidP="00AE2E6B">
            <w:pPr>
              <w:jc w:val="center"/>
              <w:rPr>
                <w:rFonts w:ascii="Times New Roman" w:eastAsia="Droid Sans Fallback" w:hAnsi="Times New Roman"/>
                <w:sz w:val="24"/>
                <w:szCs w:val="24"/>
              </w:rPr>
            </w:pPr>
            <w:r w:rsidRPr="00271201">
              <w:rPr>
                <w:rFonts w:ascii="Times New Roman" w:eastAsia="Droid Sans Fallback" w:hAnsi="Times New Roman"/>
                <w:sz w:val="24"/>
                <w:szCs w:val="24"/>
              </w:rPr>
              <w:t xml:space="preserve">Broj konferencija, </w:t>
            </w:r>
          </w:p>
          <w:p w14:paraId="0065F3A7" w14:textId="19BAB6A2" w:rsidR="00AE7676" w:rsidRDefault="00AE2E6B" w:rsidP="00AE2E6B">
            <w:pPr>
              <w:jc w:val="center"/>
              <w:rPr>
                <w:rFonts w:ascii="Times New Roman" w:eastAsia="Droid Sans Fallback" w:hAnsi="Times New Roman"/>
                <w:sz w:val="24"/>
                <w:szCs w:val="24"/>
              </w:rPr>
            </w:pPr>
            <w:r w:rsidRPr="00271201">
              <w:rPr>
                <w:rFonts w:ascii="Times New Roman" w:eastAsia="Droid Sans Fallback" w:hAnsi="Times New Roman"/>
                <w:sz w:val="24"/>
                <w:szCs w:val="24"/>
              </w:rPr>
              <w:t>sajmova, izložba i drugih informativnih događanja na kojima je Korisnik/Partner sudjelovao ili ih je organizirao</w:t>
            </w:r>
          </w:p>
          <w:p w14:paraId="2AFD1D59" w14:textId="77777777" w:rsidR="0099133C" w:rsidRPr="00271201" w:rsidRDefault="0099133C" w:rsidP="00AE2E6B">
            <w:pPr>
              <w:jc w:val="center"/>
              <w:rPr>
                <w:rFonts w:ascii="Times New Roman" w:hAnsi="Times New Roman"/>
                <w:b/>
                <w:sz w:val="24"/>
                <w:szCs w:val="24"/>
              </w:rPr>
            </w:pPr>
          </w:p>
          <w:p w14:paraId="72D899FC" w14:textId="50611D72" w:rsidR="00AE7676" w:rsidRPr="00271201" w:rsidRDefault="00AE7676" w:rsidP="00185601">
            <w:pPr>
              <w:rPr>
                <w:rFonts w:ascii="Times New Roman" w:hAnsi="Times New Roman"/>
                <w:b/>
                <w:sz w:val="24"/>
                <w:szCs w:val="24"/>
              </w:rPr>
            </w:pPr>
          </w:p>
        </w:tc>
        <w:tc>
          <w:tcPr>
            <w:tcW w:w="2776" w:type="dxa"/>
          </w:tcPr>
          <w:p w14:paraId="7A983C33" w14:textId="77777777" w:rsidR="00AE7676" w:rsidRPr="00271201" w:rsidRDefault="00AE7676" w:rsidP="00C63C3D">
            <w:pPr>
              <w:rPr>
                <w:rFonts w:ascii="Times New Roman" w:hAnsi="Times New Roman"/>
                <w:b/>
                <w:sz w:val="24"/>
                <w:szCs w:val="24"/>
              </w:rPr>
            </w:pPr>
            <w:r w:rsidRPr="00271201">
              <w:rPr>
                <w:rFonts w:ascii="Times New Roman" w:eastAsia="Droid Sans Fallback" w:hAnsi="Times New Roman"/>
                <w:sz w:val="24"/>
                <w:szCs w:val="24"/>
              </w:rPr>
              <w:t xml:space="preserve">Potpisne liste s provedenih aktivnosti i izvještaji  s provedenih aktivnosti i fotografije s održanih događanja i računi </w:t>
            </w:r>
          </w:p>
        </w:tc>
      </w:tr>
      <w:tr w:rsidR="00AE7676" w:rsidRPr="00271201" w14:paraId="721B1554" w14:textId="77777777" w:rsidTr="00037F54">
        <w:trPr>
          <w:trHeight w:val="2169"/>
        </w:trPr>
        <w:tc>
          <w:tcPr>
            <w:tcW w:w="2499" w:type="dxa"/>
          </w:tcPr>
          <w:p w14:paraId="487655ED" w14:textId="4EAF120E" w:rsidR="00AE7676" w:rsidRPr="00271201" w:rsidRDefault="00AE7676" w:rsidP="00F54DC7">
            <w:pPr>
              <w:jc w:val="center"/>
              <w:rPr>
                <w:rFonts w:ascii="Times New Roman" w:eastAsia="Droid Sans Fallback" w:hAnsi="Times New Roman"/>
                <w:b/>
                <w:sz w:val="24"/>
                <w:szCs w:val="24"/>
              </w:rPr>
            </w:pPr>
            <w:r w:rsidRPr="00271201">
              <w:rPr>
                <w:rFonts w:ascii="Times New Roman" w:eastAsia="Droid Sans Fallback" w:hAnsi="Times New Roman"/>
                <w:b/>
                <w:sz w:val="24"/>
                <w:szCs w:val="24"/>
              </w:rPr>
              <w:t xml:space="preserve">Element </w:t>
            </w:r>
            <w:r w:rsidR="005C1ACF" w:rsidRPr="00271201">
              <w:rPr>
                <w:rFonts w:ascii="Times New Roman" w:eastAsia="Droid Sans Fallback" w:hAnsi="Times New Roman"/>
                <w:b/>
                <w:sz w:val="24"/>
                <w:szCs w:val="24"/>
              </w:rPr>
              <w:t>6</w:t>
            </w:r>
            <w:r w:rsidRPr="00271201">
              <w:rPr>
                <w:rFonts w:ascii="Times New Roman" w:eastAsia="Droid Sans Fallback" w:hAnsi="Times New Roman"/>
                <w:b/>
                <w:sz w:val="24"/>
                <w:szCs w:val="24"/>
              </w:rPr>
              <w:t>.</w:t>
            </w:r>
          </w:p>
          <w:p w14:paraId="69722318" w14:textId="7ECB37BE" w:rsidR="00AE7676" w:rsidRPr="00271201" w:rsidRDefault="00AE7676" w:rsidP="00F54DC7">
            <w:pPr>
              <w:jc w:val="center"/>
              <w:rPr>
                <w:rFonts w:ascii="Times New Roman" w:eastAsia="Droid Sans Fallback" w:hAnsi="Times New Roman"/>
                <w:b/>
                <w:sz w:val="24"/>
                <w:szCs w:val="24"/>
              </w:rPr>
            </w:pPr>
            <w:r w:rsidRPr="00271201">
              <w:rPr>
                <w:rFonts w:ascii="Times New Roman" w:eastAsia="Droid Sans Fallback" w:hAnsi="Times New Roman"/>
                <w:b/>
                <w:sz w:val="24"/>
                <w:szCs w:val="24"/>
              </w:rPr>
              <w:t>Promidžba i vidljivost (obvezni element Poziva)</w:t>
            </w:r>
          </w:p>
        </w:tc>
        <w:tc>
          <w:tcPr>
            <w:tcW w:w="2636" w:type="dxa"/>
          </w:tcPr>
          <w:p w14:paraId="5D58B72A" w14:textId="77777777" w:rsidR="00AE7676" w:rsidRPr="00271201" w:rsidRDefault="00AE7676" w:rsidP="00D32B2A">
            <w:pPr>
              <w:rPr>
                <w:rFonts w:ascii="Times New Roman" w:eastAsia="Droid Sans Fallback" w:hAnsi="Times New Roman"/>
                <w:sz w:val="24"/>
                <w:szCs w:val="24"/>
              </w:rPr>
            </w:pPr>
            <w:r w:rsidRPr="00271201">
              <w:rPr>
                <w:rFonts w:ascii="Times New Roman" w:eastAsia="Droid Sans Fallback" w:hAnsi="Times New Roman"/>
                <w:sz w:val="24"/>
                <w:szCs w:val="24"/>
              </w:rPr>
              <w:t xml:space="preserve">Aktivnosti vezane za promidžbu i vidljivost projekta </w:t>
            </w:r>
          </w:p>
          <w:p w14:paraId="5DB75585" w14:textId="77777777" w:rsidR="00AE7676" w:rsidRPr="00271201" w:rsidRDefault="00AE7676" w:rsidP="00C63C3D">
            <w:pPr>
              <w:rPr>
                <w:rFonts w:ascii="Times New Roman" w:eastAsia="Droid Sans Fallback" w:hAnsi="Times New Roman"/>
                <w:sz w:val="24"/>
                <w:szCs w:val="24"/>
              </w:rPr>
            </w:pPr>
          </w:p>
          <w:p w14:paraId="619011C6" w14:textId="77777777" w:rsidR="00AE7676" w:rsidRPr="00271201" w:rsidRDefault="00AE7676" w:rsidP="00C63C3D">
            <w:pPr>
              <w:rPr>
                <w:rFonts w:ascii="Times New Roman" w:eastAsia="Droid Sans Fallback" w:hAnsi="Times New Roman"/>
                <w:sz w:val="24"/>
                <w:szCs w:val="24"/>
              </w:rPr>
            </w:pPr>
          </w:p>
          <w:p w14:paraId="5AB94DBF" w14:textId="5C4A9FCE" w:rsidR="00AE7676" w:rsidRPr="00271201" w:rsidRDefault="00AE7676" w:rsidP="00C63C3D">
            <w:pPr>
              <w:rPr>
                <w:rFonts w:ascii="Times New Roman" w:eastAsia="Droid Sans Fallback" w:hAnsi="Times New Roman"/>
                <w:sz w:val="24"/>
                <w:szCs w:val="24"/>
              </w:rPr>
            </w:pPr>
          </w:p>
        </w:tc>
        <w:tc>
          <w:tcPr>
            <w:tcW w:w="2154" w:type="dxa"/>
          </w:tcPr>
          <w:p w14:paraId="2321E9FB" w14:textId="77777777" w:rsidR="00AE7676" w:rsidRPr="00271201" w:rsidRDefault="00AE7676" w:rsidP="00D32B2A">
            <w:pPr>
              <w:rPr>
                <w:rFonts w:ascii="Times New Roman" w:eastAsia="Droid Sans Fallback" w:hAnsi="Times New Roman"/>
                <w:sz w:val="24"/>
                <w:szCs w:val="24"/>
              </w:rPr>
            </w:pPr>
            <w:r w:rsidRPr="00271201">
              <w:rPr>
                <w:rFonts w:ascii="Times New Roman" w:eastAsia="Droid Sans Fallback" w:hAnsi="Times New Roman"/>
                <w:sz w:val="24"/>
                <w:szCs w:val="24"/>
              </w:rPr>
              <w:t xml:space="preserve">Broj izrađenih materijala za promidžbu i vidljivost projekta </w:t>
            </w:r>
          </w:p>
          <w:p w14:paraId="0E6D941B" w14:textId="77777777" w:rsidR="00AE7676" w:rsidRPr="00271201" w:rsidRDefault="00AE7676" w:rsidP="00C63C3D">
            <w:pPr>
              <w:rPr>
                <w:rFonts w:ascii="Times New Roman" w:eastAsia="Droid Sans Fallback" w:hAnsi="Times New Roman"/>
                <w:sz w:val="24"/>
                <w:szCs w:val="24"/>
              </w:rPr>
            </w:pPr>
          </w:p>
          <w:p w14:paraId="11E88629" w14:textId="35E19AEC" w:rsidR="00AE7676" w:rsidRPr="00271201" w:rsidRDefault="00AE7676" w:rsidP="008447D2">
            <w:pPr>
              <w:rPr>
                <w:rFonts w:ascii="Times New Roman" w:eastAsia="Droid Sans Fallback" w:hAnsi="Times New Roman"/>
                <w:sz w:val="24"/>
                <w:szCs w:val="24"/>
              </w:rPr>
            </w:pPr>
          </w:p>
        </w:tc>
        <w:tc>
          <w:tcPr>
            <w:tcW w:w="2776" w:type="dxa"/>
          </w:tcPr>
          <w:p w14:paraId="206F8A58" w14:textId="1C188669" w:rsidR="00AE7676" w:rsidRPr="00271201" w:rsidRDefault="00AE7676" w:rsidP="00C63C3D">
            <w:pPr>
              <w:jc w:val="center"/>
              <w:rPr>
                <w:rFonts w:ascii="Times New Roman" w:eastAsia="Droid Sans Fallback" w:hAnsi="Times New Roman"/>
                <w:sz w:val="24"/>
                <w:szCs w:val="24"/>
              </w:rPr>
            </w:pPr>
            <w:r w:rsidRPr="00271201">
              <w:rPr>
                <w:rFonts w:ascii="Times New Roman" w:eastAsia="Droid Sans Fallback" w:hAnsi="Times New Roman"/>
                <w:sz w:val="24"/>
                <w:szCs w:val="24"/>
              </w:rPr>
              <w:t>Fotografije materijala i/ili videozapisi i računi</w:t>
            </w:r>
          </w:p>
        </w:tc>
      </w:tr>
    </w:tbl>
    <w:p w14:paraId="1CDD2AD0" w14:textId="77777777" w:rsidR="00C07D0C" w:rsidRPr="00271201" w:rsidRDefault="00C07D0C" w:rsidP="00B37B14">
      <w:pPr>
        <w:suppressAutoHyphens/>
        <w:spacing w:after="0" w:line="240" w:lineRule="auto"/>
        <w:jc w:val="both"/>
        <w:rPr>
          <w:rFonts w:ascii="Times New Roman" w:eastAsia="Droid Sans Fallback" w:hAnsi="Times New Roman"/>
          <w:sz w:val="24"/>
          <w:szCs w:val="24"/>
        </w:rPr>
      </w:pPr>
    </w:p>
    <w:p w14:paraId="67C40B03" w14:textId="177FC41A" w:rsidR="008F4993" w:rsidRDefault="00FB0EE3" w:rsidP="00037F54">
      <w:pPr>
        <w:pBdr>
          <w:top w:val="nil"/>
          <w:left w:val="nil"/>
          <w:bottom w:val="single" w:sz="4" w:space="0" w:color="00000A"/>
          <w:right w:val="nil"/>
        </w:pBdr>
        <w:suppressAutoHyphens/>
        <w:spacing w:after="0" w:line="240" w:lineRule="auto"/>
        <w:jc w:val="both"/>
        <w:rPr>
          <w:rFonts w:ascii="Times New Roman" w:hAnsi="Times New Roman"/>
          <w:b/>
          <w:sz w:val="24"/>
          <w:szCs w:val="24"/>
          <w:u w:val="single"/>
        </w:rPr>
      </w:pPr>
      <w:r w:rsidRPr="00271201">
        <w:rPr>
          <w:rFonts w:ascii="Times New Roman" w:hAnsi="Times New Roman"/>
          <w:b/>
          <w:sz w:val="24"/>
          <w:szCs w:val="24"/>
          <w:u w:val="single"/>
        </w:rPr>
        <w:t>VAŽNO: Prijavitelj iz Skupine 2 dokazuje da je započeo aktivnost društvenog poduzetništva na način da do kraja provedbe projekta mora izdati račune za djelatnost koju obavlja kroz društveno p</w:t>
      </w:r>
      <w:r w:rsidR="00CE53B8">
        <w:rPr>
          <w:rFonts w:ascii="Times New Roman" w:hAnsi="Times New Roman"/>
          <w:b/>
          <w:sz w:val="24"/>
          <w:szCs w:val="24"/>
          <w:u w:val="single"/>
        </w:rPr>
        <w:t>oduzeće u minimalnom iznosu od 1</w:t>
      </w:r>
      <w:r w:rsidRPr="00271201">
        <w:rPr>
          <w:rFonts w:ascii="Times New Roman" w:hAnsi="Times New Roman"/>
          <w:b/>
          <w:sz w:val="24"/>
          <w:szCs w:val="24"/>
          <w:u w:val="single"/>
        </w:rPr>
        <w:t xml:space="preserve">0% od ukupne vrijednosti projekta. </w:t>
      </w:r>
      <w:r w:rsidR="00233722" w:rsidRPr="00271201">
        <w:rPr>
          <w:rFonts w:ascii="Times New Roman" w:hAnsi="Times New Roman"/>
          <w:b/>
          <w:sz w:val="24"/>
          <w:szCs w:val="24"/>
          <w:u w:val="single"/>
        </w:rPr>
        <w:t>Ukoliko Prijavitelj prethodno navedeno ne dokaže dostavom preslika izdanih računa i izvoda s računa korisnika na kojem su vidljive uplate po izdanim računima, isti se obvezuje izvršiti povrat iznos</w:t>
      </w:r>
      <w:r w:rsidR="00C41E36">
        <w:rPr>
          <w:rFonts w:ascii="Times New Roman" w:hAnsi="Times New Roman"/>
          <w:b/>
          <w:sz w:val="24"/>
          <w:szCs w:val="24"/>
          <w:u w:val="single"/>
        </w:rPr>
        <w:t>a</w:t>
      </w:r>
      <w:r w:rsidR="00233722" w:rsidRPr="00271201">
        <w:rPr>
          <w:rFonts w:ascii="Times New Roman" w:hAnsi="Times New Roman"/>
          <w:b/>
          <w:sz w:val="24"/>
          <w:szCs w:val="24"/>
          <w:u w:val="single"/>
        </w:rPr>
        <w:t xml:space="preserve"> od </w:t>
      </w:r>
      <w:r w:rsidR="00867A15">
        <w:rPr>
          <w:rFonts w:ascii="Times New Roman" w:hAnsi="Times New Roman"/>
          <w:b/>
          <w:sz w:val="24"/>
          <w:szCs w:val="24"/>
          <w:u w:val="single"/>
        </w:rPr>
        <w:t>1</w:t>
      </w:r>
      <w:r w:rsidR="00233722" w:rsidRPr="00271201">
        <w:rPr>
          <w:rFonts w:ascii="Times New Roman" w:hAnsi="Times New Roman"/>
          <w:b/>
          <w:sz w:val="24"/>
          <w:szCs w:val="24"/>
          <w:u w:val="single"/>
        </w:rPr>
        <w:t xml:space="preserve">0% </w:t>
      </w:r>
      <w:r w:rsidR="00E12C13" w:rsidRPr="00E12C13">
        <w:rPr>
          <w:rFonts w:ascii="Times New Roman" w:hAnsi="Times New Roman"/>
          <w:b/>
          <w:sz w:val="24"/>
          <w:szCs w:val="24"/>
          <w:u w:val="single"/>
        </w:rPr>
        <w:t>od ukupnih prihvatljivih troškova projekta.</w:t>
      </w:r>
    </w:p>
    <w:p w14:paraId="3AC1635E" w14:textId="77777777" w:rsidR="000513C5" w:rsidRPr="0006409A" w:rsidRDefault="000513C5" w:rsidP="00037F54">
      <w:pPr>
        <w:pBdr>
          <w:top w:val="nil"/>
          <w:left w:val="nil"/>
          <w:bottom w:val="single" w:sz="4" w:space="0" w:color="00000A"/>
          <w:right w:val="nil"/>
        </w:pBdr>
        <w:suppressAutoHyphens/>
        <w:spacing w:after="0" w:line="240" w:lineRule="auto"/>
        <w:jc w:val="both"/>
        <w:rPr>
          <w:rFonts w:ascii="Times New Roman" w:hAnsi="Times New Roman"/>
          <w:b/>
          <w:sz w:val="24"/>
          <w:szCs w:val="24"/>
          <w:u w:val="single"/>
        </w:rPr>
      </w:pPr>
    </w:p>
    <w:p w14:paraId="379EFF57" w14:textId="297C9981" w:rsidR="00E60B26" w:rsidRPr="0006409A" w:rsidRDefault="00E60B26" w:rsidP="00E60B26">
      <w:pPr>
        <w:pBdr>
          <w:top w:val="nil"/>
          <w:left w:val="nil"/>
          <w:bottom w:val="single" w:sz="4" w:space="0" w:color="00000A"/>
          <w:right w:val="nil"/>
        </w:pBdr>
        <w:suppressAutoHyphens/>
        <w:spacing w:after="0" w:line="240" w:lineRule="auto"/>
        <w:jc w:val="both"/>
        <w:rPr>
          <w:rFonts w:ascii="Times New Roman" w:hAnsi="Times New Roman"/>
          <w:b/>
          <w:sz w:val="24"/>
          <w:szCs w:val="24"/>
          <w:u w:val="single"/>
        </w:rPr>
      </w:pPr>
      <w:bookmarkStart w:id="75" w:name="_Toc6995196"/>
      <w:r w:rsidRPr="0006409A">
        <w:rPr>
          <w:rFonts w:ascii="Times New Roman" w:eastAsia="Droid Sans Fallback" w:hAnsi="Times New Roman"/>
          <w:b/>
          <w:bCs/>
          <w:color w:val="FF0000"/>
          <w:sz w:val="24"/>
          <w:szCs w:val="24"/>
        </w:rPr>
        <w:tab/>
        <w:t xml:space="preserve">Također, obavezna je dostava statuta ili drugog temeljnog akta do kraja provedbe projekta iz kojeg je razvidno da je Prijavitelj  u dokument uvrstio poslovanje prema društveno-poduzetničkim principima sukladno kriteriju br. 2. Strategije (za zadruge i udruge) / dostava ovjerene Odluke o upotrebi dobiti za prethodnu godinu ili drugi </w:t>
      </w:r>
      <w:r w:rsidRPr="0006409A">
        <w:rPr>
          <w:rFonts w:ascii="Times New Roman" w:eastAsia="Droid Sans Fallback" w:hAnsi="Times New Roman"/>
          <w:b/>
          <w:bCs/>
          <w:color w:val="FF0000"/>
          <w:sz w:val="24"/>
          <w:szCs w:val="24"/>
        </w:rPr>
        <w:lastRenderedPageBreak/>
        <w:t>odgovarajući dokument kojim će Prijavitelj dokazati da višak prihoda ostvaren obavljanjem svoje djelatnosti, ulaže u ostvarivanje i razvoj ciljeva poslovanja u skladu s društveno-poduzetničkim načelima (za trgovačka društva)</w:t>
      </w:r>
      <w:r w:rsidR="0006409A" w:rsidRPr="0006409A">
        <w:rPr>
          <w:rFonts w:ascii="Times New Roman" w:eastAsia="Droid Sans Fallback" w:hAnsi="Times New Roman"/>
          <w:b/>
          <w:bCs/>
          <w:color w:val="FF0000"/>
          <w:sz w:val="24"/>
          <w:szCs w:val="24"/>
        </w:rPr>
        <w:t>.</w:t>
      </w:r>
    </w:p>
    <w:p w14:paraId="45D96C2A" w14:textId="67B5E65B" w:rsidR="0001247D" w:rsidRPr="00271201" w:rsidRDefault="000513C5" w:rsidP="00037F54">
      <w:pPr>
        <w:pStyle w:val="Naslov3"/>
        <w:rPr>
          <w:rFonts w:eastAsia="Calibri"/>
          <w:u w:color="000000"/>
          <w:bdr w:val="nil"/>
          <w:lang w:eastAsia="hr-HR"/>
        </w:rPr>
      </w:pPr>
      <w:r>
        <w:rPr>
          <w:rFonts w:eastAsia="Calibri"/>
          <w:u w:color="000000"/>
          <w:bdr w:val="nil"/>
          <w:lang w:eastAsia="hr-HR"/>
        </w:rPr>
        <w:br/>
      </w:r>
      <w:bookmarkStart w:id="76" w:name="_Toc11056425"/>
      <w:r w:rsidR="009B2025" w:rsidRPr="00271201">
        <w:rPr>
          <w:rFonts w:eastAsia="Calibri"/>
          <w:u w:color="000000"/>
          <w:bdr w:val="nil"/>
          <w:lang w:eastAsia="hr-HR"/>
        </w:rPr>
        <w:t xml:space="preserve">3.4 </w:t>
      </w:r>
      <w:r w:rsidR="00F1007E" w:rsidRPr="00271201">
        <w:rPr>
          <w:rFonts w:eastAsia="Calibri"/>
          <w:u w:color="000000"/>
          <w:bdr w:val="nil"/>
          <w:lang w:eastAsia="hr-HR"/>
        </w:rPr>
        <w:t xml:space="preserve">Dodjela potpora male vrijednosti sukladno </w:t>
      </w:r>
      <w:r w:rsidR="00722BED" w:rsidRPr="00271201">
        <w:rPr>
          <w:rFonts w:eastAsia="Calibri"/>
          <w:u w:color="000000"/>
          <w:bdr w:val="nil"/>
          <w:lang w:eastAsia="hr-HR"/>
        </w:rPr>
        <w:t>Uredbi br. 1407/2013</w:t>
      </w:r>
      <w:bookmarkEnd w:id="75"/>
      <w:bookmarkEnd w:id="76"/>
    </w:p>
    <w:p w14:paraId="712AFA54" w14:textId="77777777" w:rsidR="00CD4A52" w:rsidRPr="00271201" w:rsidRDefault="00D5688E" w:rsidP="00D5688E">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4075E950" w14:textId="77777777" w:rsidR="00323F30" w:rsidRDefault="007E08F7" w:rsidP="00323F30">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tab/>
      </w:r>
      <w:r w:rsidR="00D5688E" w:rsidRPr="00271201">
        <w:rPr>
          <w:rFonts w:ascii="Times New Roman" w:eastAsia="Droid Sans Fallback" w:hAnsi="Times New Roman"/>
          <w:sz w:val="24"/>
          <w:szCs w:val="24"/>
        </w:rPr>
        <w:t xml:space="preserve">Za prihvatljive Prijavitelje iz Skupine 2, aktivnosti će se financirati putem potpora male vrijednosti, a koje će se </w:t>
      </w:r>
      <w:r w:rsidR="00F24C66" w:rsidRPr="00271201">
        <w:rPr>
          <w:rFonts w:ascii="Times New Roman" w:eastAsia="Droid Sans Fallback" w:hAnsi="Times New Roman"/>
          <w:sz w:val="24"/>
          <w:szCs w:val="24"/>
        </w:rPr>
        <w:t xml:space="preserve">dodjeljivati sukladno </w:t>
      </w:r>
      <w:r w:rsidR="00F24C66" w:rsidRPr="00D06A25">
        <w:rPr>
          <w:rFonts w:ascii="Times New Roman" w:eastAsia="Droid Sans Fallback" w:hAnsi="Times New Roman"/>
          <w:color w:val="FF0000"/>
          <w:sz w:val="24"/>
          <w:szCs w:val="24"/>
        </w:rPr>
        <w:t xml:space="preserve">Programu </w:t>
      </w:r>
      <w:r w:rsidR="00D5688E" w:rsidRPr="00D06A25">
        <w:rPr>
          <w:rFonts w:ascii="Times New Roman" w:eastAsia="Droid Sans Fallback" w:hAnsi="Times New Roman"/>
          <w:color w:val="FF0000"/>
          <w:sz w:val="24"/>
          <w:szCs w:val="24"/>
        </w:rPr>
        <w:t xml:space="preserve">potpora male vrijednosti za </w:t>
      </w:r>
      <w:r w:rsidR="00D06A25" w:rsidRPr="00D06A25">
        <w:rPr>
          <w:rFonts w:ascii="Times New Roman" w:eastAsia="Droid Sans Fallback" w:hAnsi="Times New Roman"/>
          <w:color w:val="FF0000"/>
          <w:sz w:val="24"/>
          <w:szCs w:val="24"/>
        </w:rPr>
        <w:t>jačanje poslovanja društvenih poduzetnika</w:t>
      </w:r>
      <w:r w:rsidR="00D5688E" w:rsidRPr="00271201">
        <w:rPr>
          <w:rFonts w:ascii="Times New Roman" w:eastAsia="Droid Sans Fallback" w:hAnsi="Times New Roman"/>
          <w:sz w:val="24"/>
          <w:szCs w:val="24"/>
        </w:rPr>
        <w:t xml:space="preserve">, </w:t>
      </w:r>
      <w:r w:rsidR="0061334D" w:rsidRPr="00271201">
        <w:rPr>
          <w:rFonts w:ascii="Times New Roman" w:eastAsia="Droid Sans Fallback" w:hAnsi="Times New Roman"/>
          <w:sz w:val="24"/>
          <w:szCs w:val="24"/>
        </w:rPr>
        <w:t>utvrđenog</w:t>
      </w:r>
      <w:r w:rsidR="00D5688E" w:rsidRPr="00271201">
        <w:rPr>
          <w:rFonts w:ascii="Times New Roman" w:eastAsia="Droid Sans Fallback" w:hAnsi="Times New Roman"/>
          <w:sz w:val="24"/>
          <w:szCs w:val="24"/>
        </w:rPr>
        <w:t xml:space="preserve"> sukladno Uredbi</w:t>
      </w:r>
      <w:r w:rsidR="00722BED" w:rsidRPr="00271201">
        <w:rPr>
          <w:rFonts w:ascii="Times New Roman" w:eastAsia="Droid Sans Fallback" w:hAnsi="Times New Roman"/>
          <w:sz w:val="24"/>
          <w:szCs w:val="24"/>
        </w:rPr>
        <w:t xml:space="preserve"> </w:t>
      </w:r>
      <w:r w:rsidR="00722BED" w:rsidRPr="00271201">
        <w:rPr>
          <w:rFonts w:ascii="Times New Roman" w:hAnsi="Times New Roman"/>
          <w:sz w:val="24"/>
          <w:szCs w:val="24"/>
        </w:rPr>
        <w:t>br. 1407/2013</w:t>
      </w:r>
      <w:r w:rsidR="00D5688E" w:rsidRPr="00271201">
        <w:rPr>
          <w:rFonts w:ascii="Times New Roman" w:eastAsia="Droid Sans Fallback" w:hAnsi="Times New Roman"/>
          <w:sz w:val="24"/>
          <w:szCs w:val="24"/>
        </w:rPr>
        <w:t>.</w:t>
      </w:r>
      <w:r w:rsidR="00DD26D6" w:rsidRPr="00271201">
        <w:rPr>
          <w:rFonts w:ascii="Times New Roman" w:eastAsia="Droid Sans Fallback" w:hAnsi="Times New Roman"/>
          <w:sz w:val="24"/>
          <w:szCs w:val="24"/>
        </w:rPr>
        <w:t xml:space="preserve"> </w:t>
      </w:r>
      <w:r w:rsidR="00DD26D6" w:rsidRPr="00271201">
        <w:rPr>
          <w:rFonts w:ascii="Times New Roman" w:eastAsia="Droid Sans Fallback" w:hAnsi="Times New Roman"/>
          <w:b/>
          <w:sz w:val="24"/>
          <w:szCs w:val="24"/>
        </w:rPr>
        <w:t>U iznos dodijeljene potpore ulazi cjelokupni iznos bespovratnih sredstava dodijeljen po ovom Pozive.</w:t>
      </w:r>
    </w:p>
    <w:p w14:paraId="36656B3E" w14:textId="06846E0B" w:rsidR="0014061A" w:rsidRPr="00271201" w:rsidRDefault="00D5688E" w:rsidP="00323F3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bookmarkStart w:id="77" w:name="_Toc5713649"/>
      <w:bookmarkStart w:id="78" w:name="_Toc6995197"/>
      <w:bookmarkStart w:id="79" w:name="_Toc6999772"/>
      <w:bookmarkStart w:id="80" w:name="_Toc7000188"/>
      <w:r w:rsidR="007E715B">
        <w:rPr>
          <w:rFonts w:ascii="Times New Roman" w:eastAsia="Droid Sans Fallback" w:hAnsi="Times New Roman"/>
          <w:sz w:val="24"/>
          <w:szCs w:val="24"/>
        </w:rPr>
        <w:br/>
        <w:t xml:space="preserve"> </w:t>
      </w:r>
      <w:r w:rsidR="007E715B">
        <w:rPr>
          <w:rFonts w:ascii="Times New Roman" w:eastAsia="Droid Sans Fallback" w:hAnsi="Times New Roman"/>
          <w:sz w:val="24"/>
          <w:szCs w:val="24"/>
        </w:rPr>
        <w:tab/>
      </w:r>
      <w:r w:rsidR="00B37B14" w:rsidRPr="00271201">
        <w:rPr>
          <w:rFonts w:ascii="Times New Roman" w:eastAsia="Droid Sans Fallback" w:hAnsi="Times New Roman"/>
          <w:sz w:val="24"/>
          <w:szCs w:val="24"/>
        </w:rPr>
        <w:t xml:space="preserve">Potpora male vrijednosti (tzv. </w:t>
      </w:r>
      <w:r w:rsidR="00B37B14" w:rsidRPr="00271201">
        <w:rPr>
          <w:rFonts w:ascii="Times New Roman" w:eastAsia="Droid Sans Fallback" w:hAnsi="Times New Roman"/>
          <w:i/>
          <w:sz w:val="24"/>
          <w:szCs w:val="24"/>
        </w:rPr>
        <w:t xml:space="preserve">de </w:t>
      </w:r>
      <w:proofErr w:type="spellStart"/>
      <w:r w:rsidR="00B37B14" w:rsidRPr="00271201">
        <w:rPr>
          <w:rFonts w:ascii="Times New Roman" w:eastAsia="Droid Sans Fallback" w:hAnsi="Times New Roman"/>
          <w:i/>
          <w:sz w:val="24"/>
          <w:szCs w:val="24"/>
        </w:rPr>
        <w:t>minimis</w:t>
      </w:r>
      <w:proofErr w:type="spellEnd"/>
      <w:r w:rsidR="00B37B14" w:rsidRPr="00271201">
        <w:rPr>
          <w:rFonts w:ascii="Times New Roman" w:eastAsia="Droid Sans Fallback" w:hAnsi="Times New Roman"/>
          <w:sz w:val="24"/>
          <w:szCs w:val="24"/>
        </w:rPr>
        <w:t xml:space="preserve"> potpora) je potpora koja zbog svog iznosa ne narušava ili ne prijeti narušavanjem tržišnog natjecanja i ne utječe na trgovinu između država članica EU te ne predstavlja državnu potporu iz članka 107. stavka 1. UFEU-a.</w:t>
      </w:r>
      <w:bookmarkEnd w:id="77"/>
      <w:bookmarkEnd w:id="78"/>
      <w:bookmarkEnd w:id="79"/>
      <w:bookmarkEnd w:id="80"/>
    </w:p>
    <w:p w14:paraId="6BCFEF6E" w14:textId="77777777" w:rsidR="00B37B14" w:rsidRPr="00271201" w:rsidRDefault="00B37B14" w:rsidP="00B37B14">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ab/>
        <w:t xml:space="preserve">S obzirom na visinu traženih sredstava Prijavitelji i projektni Partneri moraju poštovati ograničenja vezana uz potpore dodijeljene prema </w:t>
      </w:r>
      <w:r w:rsidRPr="00271201">
        <w:rPr>
          <w:rFonts w:ascii="Times New Roman" w:eastAsia="Droid Sans Fallback" w:hAnsi="Times New Roman"/>
          <w:b/>
          <w:i/>
          <w:sz w:val="24"/>
          <w:szCs w:val="24"/>
        </w:rPr>
        <w:t xml:space="preserve">de </w:t>
      </w:r>
      <w:proofErr w:type="spellStart"/>
      <w:r w:rsidRPr="00271201">
        <w:rPr>
          <w:rFonts w:ascii="Times New Roman" w:eastAsia="Droid Sans Fallback" w:hAnsi="Times New Roman"/>
          <w:b/>
          <w:i/>
          <w:sz w:val="24"/>
          <w:szCs w:val="24"/>
        </w:rPr>
        <w:t>minimis</w:t>
      </w:r>
      <w:proofErr w:type="spellEnd"/>
      <w:r w:rsidRPr="00271201">
        <w:rPr>
          <w:rFonts w:ascii="Times New Roman" w:eastAsia="Droid Sans Fallback" w:hAnsi="Times New Roman"/>
          <w:b/>
          <w:sz w:val="24"/>
          <w:szCs w:val="24"/>
        </w:rPr>
        <w:t xml:space="preserve"> prav</w:t>
      </w:r>
      <w:r w:rsidR="0014061A" w:rsidRPr="00271201">
        <w:rPr>
          <w:rFonts w:ascii="Times New Roman" w:eastAsia="Droid Sans Fallback" w:hAnsi="Times New Roman"/>
          <w:b/>
          <w:sz w:val="24"/>
          <w:szCs w:val="24"/>
        </w:rPr>
        <w:t>ilu – potpore male vrijednosti.</w:t>
      </w:r>
    </w:p>
    <w:p w14:paraId="23213ADC" w14:textId="460ED806" w:rsidR="00AD66DE" w:rsidRPr="00271201" w:rsidRDefault="00B37B14" w:rsidP="00EF1DBA">
      <w:pPr>
        <w:pStyle w:val="doc-ti"/>
        <w:shd w:val="clear" w:color="auto" w:fill="FFFFFF"/>
        <w:spacing w:before="240" w:beforeAutospacing="0" w:after="120" w:afterAutospacing="0" w:line="312" w:lineRule="atLeast"/>
        <w:jc w:val="both"/>
        <w:rPr>
          <w:rFonts w:eastAsia="Droid Sans Fallback"/>
          <w:b/>
        </w:rPr>
      </w:pPr>
      <w:r w:rsidRPr="00271201">
        <w:rPr>
          <w:rFonts w:eastAsia="Droid Sans Fallback"/>
        </w:rPr>
        <w:tab/>
        <w:t xml:space="preserve">Sredstva dodijeljena u okviru ovog Poziva predstavljaju, kako za Prijavitelja, tako i za svakog projektnog Partnera potporu po pravilu </w:t>
      </w:r>
      <w:r w:rsidRPr="00271201">
        <w:rPr>
          <w:rFonts w:eastAsia="Droid Sans Fallback"/>
          <w:i/>
        </w:rPr>
        <w:t xml:space="preserve">de </w:t>
      </w:r>
      <w:proofErr w:type="spellStart"/>
      <w:r w:rsidRPr="00271201">
        <w:rPr>
          <w:rFonts w:eastAsia="Droid Sans Fallback"/>
          <w:i/>
        </w:rPr>
        <w:t>minimis</w:t>
      </w:r>
      <w:proofErr w:type="spellEnd"/>
      <w:r w:rsidRPr="00271201">
        <w:rPr>
          <w:rFonts w:eastAsia="Droid Sans Fallback"/>
        </w:rPr>
        <w:t xml:space="preserve">. Pravilo potpore </w:t>
      </w:r>
      <w:r w:rsidRPr="00271201">
        <w:rPr>
          <w:rFonts w:eastAsia="Droid Sans Fallback"/>
          <w:i/>
        </w:rPr>
        <w:t xml:space="preserve">de </w:t>
      </w:r>
      <w:proofErr w:type="spellStart"/>
      <w:r w:rsidRPr="00271201">
        <w:rPr>
          <w:rFonts w:eastAsia="Droid Sans Fallback"/>
          <w:i/>
        </w:rPr>
        <w:t>minimis</w:t>
      </w:r>
      <w:proofErr w:type="spellEnd"/>
      <w:r w:rsidRPr="00271201">
        <w:rPr>
          <w:rFonts w:eastAsia="Droid Sans Fallback"/>
        </w:rPr>
        <w:t xml:space="preserve"> utvrđuje da pojedinačni primatelj (Prijavitelj odnosno svaki od projektnih Partnera) </w:t>
      </w:r>
      <w:r w:rsidRPr="00271201">
        <w:rPr>
          <w:rFonts w:eastAsia="Droid Sans Fallback"/>
          <w:b/>
        </w:rPr>
        <w:t xml:space="preserve">u razdoblju od tri uzastopne </w:t>
      </w:r>
      <w:r w:rsidR="00157769" w:rsidRPr="00271201">
        <w:rPr>
          <w:rFonts w:eastAsia="Droid Sans Fallback"/>
          <w:b/>
        </w:rPr>
        <w:t>fiskalne</w:t>
      </w:r>
      <w:r w:rsidRPr="00271201">
        <w:rPr>
          <w:rFonts w:eastAsia="Droid Sans Fallback"/>
          <w:b/>
        </w:rPr>
        <w:t xml:space="preserve"> godine može primiti najviše 200.000,00 eura u kunskoj protuvrijednosti prema srednjem tečaju Hrvatske narodne ban</w:t>
      </w:r>
      <w:r w:rsidR="0014061A" w:rsidRPr="00271201">
        <w:rPr>
          <w:rFonts w:eastAsia="Droid Sans Fallback"/>
          <w:b/>
        </w:rPr>
        <w:t>ke na dan isplate po Korisniku</w:t>
      </w:r>
      <w:r w:rsidR="00AD66DE" w:rsidRPr="00271201">
        <w:rPr>
          <w:rFonts w:eastAsia="Droid Sans Fallback"/>
          <w:b/>
        </w:rPr>
        <w:t xml:space="preserve"> prema predmetnoj Uredbi br.</w:t>
      </w:r>
      <w:r w:rsidR="00856ECA" w:rsidRPr="00271201">
        <w:rPr>
          <w:rFonts w:eastAsia="Droid Sans Fallback"/>
          <w:b/>
        </w:rPr>
        <w:t xml:space="preserve"> </w:t>
      </w:r>
      <w:r w:rsidR="00AD66DE" w:rsidRPr="00271201">
        <w:rPr>
          <w:rFonts w:eastAsia="Droid Sans Fallback"/>
          <w:b/>
        </w:rPr>
        <w:t>1407/2013 te Uredbi Komisije (EU) br. 360/2012 od 25. travnja 2012.</w:t>
      </w:r>
      <w:r w:rsidR="00856ECA" w:rsidRPr="00271201">
        <w:rPr>
          <w:rFonts w:eastAsia="Droid Sans Fallback"/>
          <w:b/>
        </w:rPr>
        <w:t xml:space="preserve"> </w:t>
      </w:r>
      <w:r w:rsidR="00AD66DE" w:rsidRPr="00271201">
        <w:rPr>
          <w:rFonts w:eastAsia="Droid Sans Fallback"/>
          <w:b/>
        </w:rPr>
        <w:t>o primjeni članaka 107. i 108. Ugovora o funkcioniranju Europske Unije na potpore </w:t>
      </w:r>
      <w:r w:rsidR="00AD66DE" w:rsidRPr="00271201">
        <w:rPr>
          <w:rFonts w:eastAsia="Droid Sans Fallback"/>
          <w:b/>
          <w:i/>
        </w:rPr>
        <w:t xml:space="preserve">de </w:t>
      </w:r>
      <w:proofErr w:type="spellStart"/>
      <w:r w:rsidR="00AD66DE" w:rsidRPr="00271201">
        <w:rPr>
          <w:rFonts w:eastAsia="Droid Sans Fallback"/>
          <w:b/>
          <w:i/>
        </w:rPr>
        <w:t>minimis</w:t>
      </w:r>
      <w:proofErr w:type="spellEnd"/>
      <w:r w:rsidR="00AD66DE" w:rsidRPr="00271201">
        <w:rPr>
          <w:rFonts w:eastAsia="Droid Sans Fallback"/>
          <w:b/>
        </w:rPr>
        <w:t xml:space="preserve"> koje se dodjeljuju poduzetnicima koji pružaju usluge od općeg gospodarskog interesa (u daljnjem tekstu: Uredba br. 360/2012) i Uredbi Komisije (EU) br. 1408/2013 </w:t>
      </w:r>
      <w:proofErr w:type="spellStart"/>
      <w:r w:rsidR="00AD66DE" w:rsidRPr="00271201">
        <w:rPr>
          <w:rFonts w:eastAsia="Droid Sans Fallback"/>
          <w:b/>
        </w:rPr>
        <w:t>оd</w:t>
      </w:r>
      <w:proofErr w:type="spellEnd"/>
      <w:r w:rsidR="00AD66DE" w:rsidRPr="00271201">
        <w:rPr>
          <w:rFonts w:eastAsia="Droid Sans Fallback"/>
          <w:b/>
        </w:rPr>
        <w:t xml:space="preserve"> 18. prosinca 2013. o primjeni članaka 107. i 108. Ugovora o funkcioniranju Europske unije na potpore </w:t>
      </w:r>
      <w:r w:rsidR="00AD66DE" w:rsidRPr="00271201">
        <w:rPr>
          <w:rFonts w:eastAsia="Droid Sans Fallback"/>
          <w:b/>
          <w:i/>
        </w:rPr>
        <w:t xml:space="preserve">de </w:t>
      </w:r>
      <w:proofErr w:type="spellStart"/>
      <w:r w:rsidR="00AD66DE" w:rsidRPr="00271201">
        <w:rPr>
          <w:rFonts w:eastAsia="Droid Sans Fallback"/>
          <w:b/>
          <w:i/>
        </w:rPr>
        <w:t>minimis</w:t>
      </w:r>
      <w:proofErr w:type="spellEnd"/>
      <w:r w:rsidR="00AD66DE" w:rsidRPr="00271201">
        <w:rPr>
          <w:rFonts w:eastAsia="Droid Sans Fallback"/>
          <w:b/>
        </w:rPr>
        <w:t xml:space="preserve"> u poljoprivrednom sektoru (u daljnjem tekstu: Uredba Komisije </w:t>
      </w:r>
      <w:proofErr w:type="spellStart"/>
      <w:r w:rsidR="00AD66DE" w:rsidRPr="00271201">
        <w:rPr>
          <w:rFonts w:eastAsia="Droid Sans Fallback"/>
          <w:b/>
        </w:rPr>
        <w:t>br</w:t>
      </w:r>
      <w:proofErr w:type="spellEnd"/>
      <w:r w:rsidR="00AD66DE" w:rsidRPr="00271201">
        <w:rPr>
          <w:rFonts w:eastAsia="Droid Sans Fallback"/>
          <w:b/>
        </w:rPr>
        <w:t xml:space="preserve"> 1408/2013).</w:t>
      </w:r>
    </w:p>
    <w:p w14:paraId="4CDBD2FA" w14:textId="77777777" w:rsidR="00B37B14" w:rsidRPr="00271201" w:rsidRDefault="00B37B14" w:rsidP="00B37B14">
      <w:pPr>
        <w:suppressAutoHyphens/>
        <w:spacing w:after="0" w:line="240" w:lineRule="auto"/>
        <w:jc w:val="both"/>
        <w:rPr>
          <w:rFonts w:ascii="Times New Roman" w:eastAsia="Droid Sans Fallback" w:hAnsi="Times New Roman"/>
          <w:b/>
          <w:sz w:val="24"/>
          <w:szCs w:val="24"/>
        </w:rPr>
      </w:pPr>
    </w:p>
    <w:p w14:paraId="28399E7C" w14:textId="6984B378" w:rsidR="00B37B14" w:rsidRPr="00271201" w:rsidRDefault="00B37B14" w:rsidP="00B37B14">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 xml:space="preserve">Ministarstvo rada i mirovinskoga sustava usvojilo je Program dodjele potpora male vrijednosti za </w:t>
      </w:r>
      <w:r w:rsidR="00A0058D" w:rsidRPr="00271201">
        <w:rPr>
          <w:rFonts w:ascii="Times New Roman" w:eastAsia="Droid Sans Fallback" w:hAnsi="Times New Roman"/>
          <w:sz w:val="24"/>
          <w:szCs w:val="24"/>
        </w:rPr>
        <w:t>jačanje poslovanja društvenih poduzetnika</w:t>
      </w:r>
      <w:r w:rsidRPr="00271201">
        <w:rPr>
          <w:rFonts w:ascii="Times New Roman" w:eastAsia="Droid Sans Fallback" w:hAnsi="Times New Roman"/>
          <w:sz w:val="24"/>
          <w:szCs w:val="24"/>
        </w:rPr>
        <w:t xml:space="preserve">, na temelju kojeg će se dodjeljivati </w:t>
      </w:r>
      <w:r w:rsidRPr="00271201">
        <w:rPr>
          <w:rFonts w:ascii="Times New Roman" w:eastAsia="Droid Sans Fallback" w:hAnsi="Times New Roman"/>
          <w:i/>
          <w:sz w:val="24"/>
          <w:szCs w:val="24"/>
        </w:rPr>
        <w:t xml:space="preserve">de </w:t>
      </w:r>
      <w:proofErr w:type="spellStart"/>
      <w:r w:rsidRPr="00271201">
        <w:rPr>
          <w:rFonts w:ascii="Times New Roman" w:eastAsia="Droid Sans Fallback" w:hAnsi="Times New Roman"/>
          <w:i/>
          <w:sz w:val="24"/>
          <w:szCs w:val="24"/>
        </w:rPr>
        <w:t>minimis</w:t>
      </w:r>
      <w:proofErr w:type="spellEnd"/>
      <w:r w:rsidRPr="00271201">
        <w:rPr>
          <w:rFonts w:ascii="Times New Roman" w:eastAsia="Droid Sans Fallback" w:hAnsi="Times New Roman"/>
          <w:i/>
          <w:sz w:val="24"/>
          <w:szCs w:val="24"/>
        </w:rPr>
        <w:t xml:space="preserve"> </w:t>
      </w:r>
      <w:r w:rsidRPr="00271201">
        <w:rPr>
          <w:rFonts w:ascii="Times New Roman" w:eastAsia="Droid Sans Fallback" w:hAnsi="Times New Roman"/>
          <w:sz w:val="24"/>
          <w:szCs w:val="24"/>
        </w:rPr>
        <w:t>potpore za ovaj Poziv:</w:t>
      </w:r>
    </w:p>
    <w:p w14:paraId="4581B079" w14:textId="77777777" w:rsidR="00B37B14" w:rsidRPr="00271201" w:rsidRDefault="00B37B14" w:rsidP="00B37B14">
      <w:pPr>
        <w:suppressAutoHyphens/>
        <w:spacing w:after="0" w:line="240" w:lineRule="auto"/>
        <w:jc w:val="both"/>
        <w:rPr>
          <w:rFonts w:ascii="Times New Roman" w:eastAsia="Droid Sans Fallback" w:hAnsi="Times New Roman"/>
          <w:sz w:val="24"/>
          <w:szCs w:val="24"/>
        </w:rPr>
      </w:pPr>
    </w:p>
    <w:p w14:paraId="1B5BD8FE" w14:textId="54A15980" w:rsidR="00B37B14" w:rsidRPr="00271201" w:rsidRDefault="00054529" w:rsidP="00B37B14">
      <w:pPr>
        <w:suppressAutoHyphens/>
        <w:spacing w:after="0" w:line="240" w:lineRule="auto"/>
        <w:jc w:val="both"/>
        <w:rPr>
          <w:rFonts w:ascii="Times New Roman" w:eastAsia="Droid Sans Fallback" w:hAnsi="Times New Roman"/>
          <w:sz w:val="24"/>
          <w:szCs w:val="24"/>
          <w:u w:val="single"/>
        </w:rPr>
      </w:pPr>
      <w:hyperlink r:id="rId10" w:history="1">
        <w:r w:rsidR="00C5309F" w:rsidRPr="00C827D5">
          <w:rPr>
            <w:rStyle w:val="Hiperveza"/>
            <w:rFonts w:ascii="Times New Roman" w:eastAsia="Droid Sans Fallback" w:hAnsi="Times New Roman" w:cstheme="minorBidi"/>
            <w:sz w:val="24"/>
            <w:szCs w:val="24"/>
          </w:rPr>
          <w:t>poveznica</w:t>
        </w:r>
        <w:r w:rsidR="00F24C66" w:rsidRPr="00C827D5">
          <w:rPr>
            <w:rStyle w:val="Hiperveza"/>
            <w:rFonts w:ascii="Times New Roman" w:eastAsia="Droid Sans Fallback" w:hAnsi="Times New Roman" w:cstheme="minorBidi"/>
            <w:sz w:val="24"/>
            <w:szCs w:val="24"/>
          </w:rPr>
          <w:t xml:space="preserve"> na Program </w:t>
        </w:r>
        <w:r w:rsidR="00A0058D" w:rsidRPr="00C827D5">
          <w:rPr>
            <w:rStyle w:val="Hiperveza"/>
            <w:rFonts w:ascii="Times New Roman" w:eastAsia="Droid Sans Fallback" w:hAnsi="Times New Roman" w:cstheme="minorBidi"/>
            <w:sz w:val="24"/>
            <w:szCs w:val="24"/>
          </w:rPr>
          <w:t xml:space="preserve">dodjele </w:t>
        </w:r>
        <w:r w:rsidR="00F24C66" w:rsidRPr="00C827D5">
          <w:rPr>
            <w:rStyle w:val="Hiperveza"/>
            <w:rFonts w:ascii="Times New Roman" w:eastAsia="Droid Sans Fallback" w:hAnsi="Times New Roman" w:cstheme="minorBidi"/>
            <w:sz w:val="24"/>
            <w:szCs w:val="24"/>
          </w:rPr>
          <w:t xml:space="preserve">potpora male vrijednosti za </w:t>
        </w:r>
        <w:r w:rsidR="00265899" w:rsidRPr="00C827D5">
          <w:rPr>
            <w:rStyle w:val="Hiperveza"/>
            <w:rFonts w:ascii="Times New Roman" w:eastAsia="Droid Sans Fallback" w:hAnsi="Times New Roman" w:cstheme="minorBidi"/>
            <w:sz w:val="24"/>
            <w:szCs w:val="24"/>
          </w:rPr>
          <w:t>jačanje poslovanja društvenih poduzetnika</w:t>
        </w:r>
      </w:hyperlink>
    </w:p>
    <w:p w14:paraId="2DA0433E" w14:textId="77777777" w:rsidR="00B37B14" w:rsidRPr="00271201" w:rsidRDefault="00B37B14" w:rsidP="00B37B14">
      <w:pPr>
        <w:suppressAutoHyphens/>
        <w:spacing w:after="0" w:line="240" w:lineRule="auto"/>
        <w:jc w:val="both"/>
        <w:rPr>
          <w:rFonts w:ascii="Times New Roman" w:hAnsi="Times New Roman"/>
          <w:sz w:val="24"/>
          <w:szCs w:val="24"/>
        </w:rPr>
      </w:pPr>
    </w:p>
    <w:p w14:paraId="7840797C" w14:textId="06CEC215" w:rsidR="0014061A" w:rsidRPr="00271201" w:rsidRDefault="00B37B14" w:rsidP="00B37B14">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sz w:val="24"/>
          <w:szCs w:val="24"/>
        </w:rPr>
        <w:lastRenderedPageBreak/>
        <w:tab/>
        <w:t xml:space="preserve">Pri prijavi na Poziv, Prijavitelji i ako je primjenjivo, Partneri moraju ispuniti </w:t>
      </w:r>
      <w:r w:rsidRPr="00271201">
        <w:rPr>
          <w:rFonts w:ascii="Times New Roman" w:eastAsia="Droid Sans Fallback" w:hAnsi="Times New Roman"/>
          <w:b/>
          <w:sz w:val="24"/>
          <w:szCs w:val="24"/>
        </w:rPr>
        <w:t>Izjavu</w:t>
      </w:r>
      <w:r w:rsidR="005A5AE8" w:rsidRPr="00271201">
        <w:rPr>
          <w:rStyle w:val="Referencafusnote"/>
          <w:rFonts w:ascii="Times New Roman" w:eastAsia="Droid Sans Fallback" w:hAnsi="Times New Roman"/>
          <w:b/>
          <w:sz w:val="24"/>
          <w:szCs w:val="24"/>
        </w:rPr>
        <w:footnoteReference w:id="55"/>
      </w:r>
      <w:r w:rsidRPr="00271201">
        <w:rPr>
          <w:rFonts w:ascii="Times New Roman" w:eastAsia="Droid Sans Fallback" w:hAnsi="Times New Roman"/>
          <w:b/>
          <w:sz w:val="24"/>
          <w:szCs w:val="24"/>
        </w:rPr>
        <w:t xml:space="preserve"> o </w:t>
      </w:r>
      <w:r w:rsidR="00DD4724" w:rsidRPr="00271201">
        <w:rPr>
          <w:rFonts w:ascii="Times New Roman" w:eastAsia="Droid Sans Fallback" w:hAnsi="Times New Roman"/>
          <w:b/>
          <w:sz w:val="24"/>
          <w:szCs w:val="24"/>
        </w:rPr>
        <w:t>primljenim potporama</w:t>
      </w:r>
      <w:r w:rsidR="00723495" w:rsidRPr="00271201">
        <w:rPr>
          <w:rFonts w:ascii="Times New Roman" w:eastAsia="Droid Sans Fallback" w:hAnsi="Times New Roman"/>
          <w:b/>
          <w:sz w:val="24"/>
          <w:szCs w:val="24"/>
        </w:rPr>
        <w:t>.</w:t>
      </w:r>
    </w:p>
    <w:p w14:paraId="5C8193B0" w14:textId="77777777" w:rsidR="00AA0139" w:rsidRPr="00271201" w:rsidRDefault="00AA0139" w:rsidP="00B37B14">
      <w:pPr>
        <w:suppressAutoHyphens/>
        <w:spacing w:after="0" w:line="240" w:lineRule="auto"/>
        <w:jc w:val="both"/>
        <w:rPr>
          <w:rFonts w:ascii="Times New Roman" w:eastAsia="Droid Sans Fallback" w:hAnsi="Times New Roman"/>
          <w:sz w:val="24"/>
          <w:szCs w:val="24"/>
        </w:rPr>
      </w:pPr>
    </w:p>
    <w:p w14:paraId="720BBAB3" w14:textId="422AB6F1" w:rsidR="00B37B14" w:rsidRPr="00271201" w:rsidRDefault="00B37B14" w:rsidP="00B37B14">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ab/>
        <w:t xml:space="preserve">Prijavitelj, i ako je primjenjivo Partner, dužan je dostaviti i potvrdu/e o zaprimljenim </w:t>
      </w:r>
      <w:r w:rsidRPr="00271201">
        <w:rPr>
          <w:rFonts w:ascii="Times New Roman" w:eastAsia="Droid Sans Fallback" w:hAnsi="Times New Roman"/>
          <w:b/>
          <w:i/>
          <w:sz w:val="24"/>
          <w:szCs w:val="24"/>
        </w:rPr>
        <w:t xml:space="preserve">de </w:t>
      </w:r>
      <w:proofErr w:type="spellStart"/>
      <w:r w:rsidRPr="00271201">
        <w:rPr>
          <w:rFonts w:ascii="Times New Roman" w:eastAsia="Droid Sans Fallback" w:hAnsi="Times New Roman"/>
          <w:b/>
          <w:i/>
          <w:sz w:val="24"/>
          <w:szCs w:val="24"/>
        </w:rPr>
        <w:t>minimis</w:t>
      </w:r>
      <w:proofErr w:type="spellEnd"/>
      <w:r w:rsidRPr="00271201">
        <w:rPr>
          <w:rFonts w:ascii="Times New Roman" w:eastAsia="Droid Sans Fallback" w:hAnsi="Times New Roman"/>
          <w:b/>
          <w:sz w:val="24"/>
          <w:szCs w:val="24"/>
        </w:rPr>
        <w:t xml:space="preserve"> sredstvima, koje je zaprimio</w:t>
      </w:r>
      <w:r w:rsidR="00590038" w:rsidRPr="00271201">
        <w:rPr>
          <w:rFonts w:ascii="Times New Roman" w:eastAsia="Droid Sans Fallback" w:hAnsi="Times New Roman"/>
          <w:b/>
          <w:sz w:val="24"/>
          <w:szCs w:val="24"/>
        </w:rPr>
        <w:t xml:space="preserve"> u razdoblju od tri uzastopne fiskalne godine</w:t>
      </w:r>
      <w:r w:rsidRPr="00271201">
        <w:rPr>
          <w:rFonts w:ascii="Times New Roman" w:eastAsia="Droid Sans Fallback" w:hAnsi="Times New Roman"/>
          <w:b/>
          <w:sz w:val="24"/>
          <w:szCs w:val="24"/>
        </w:rPr>
        <w:t xml:space="preserve">. Ovu </w:t>
      </w:r>
      <w:r w:rsidR="00957032">
        <w:rPr>
          <w:rFonts w:ascii="Times New Roman" w:eastAsia="Droid Sans Fallback" w:hAnsi="Times New Roman"/>
          <w:b/>
          <w:sz w:val="24"/>
          <w:szCs w:val="24"/>
        </w:rPr>
        <w:br/>
      </w:r>
      <w:r w:rsidRPr="00271201">
        <w:rPr>
          <w:rFonts w:ascii="Times New Roman" w:eastAsia="Droid Sans Fallback" w:hAnsi="Times New Roman"/>
          <w:b/>
          <w:sz w:val="24"/>
          <w:szCs w:val="24"/>
        </w:rPr>
        <w:t>potvrdu izdaje nadležna institucija</w:t>
      </w:r>
      <w:r w:rsidR="00BB7E6D" w:rsidRPr="00271201">
        <w:rPr>
          <w:rFonts w:ascii="Times New Roman" w:eastAsia="Droid Sans Fallback" w:hAnsi="Times New Roman"/>
          <w:b/>
          <w:sz w:val="24"/>
          <w:szCs w:val="24"/>
        </w:rPr>
        <w:t xml:space="preserve"> (</w:t>
      </w:r>
      <w:r w:rsidR="00293552" w:rsidRPr="00271201">
        <w:rPr>
          <w:rFonts w:ascii="Times New Roman" w:eastAsia="Droid Sans Fallback" w:hAnsi="Times New Roman"/>
          <w:b/>
          <w:sz w:val="24"/>
          <w:szCs w:val="24"/>
        </w:rPr>
        <w:t>tijelo državne uprave</w:t>
      </w:r>
      <w:r w:rsidR="00BB7E6D" w:rsidRPr="00271201">
        <w:rPr>
          <w:rFonts w:ascii="Times New Roman" w:eastAsia="Droid Sans Fallback" w:hAnsi="Times New Roman"/>
          <w:b/>
          <w:sz w:val="24"/>
          <w:szCs w:val="24"/>
        </w:rPr>
        <w:t xml:space="preserve"> ili jedinica lokalne ili regionalne samouprave)</w:t>
      </w:r>
      <w:r w:rsidRPr="00271201">
        <w:rPr>
          <w:rFonts w:ascii="Times New Roman" w:eastAsia="Droid Sans Fallback" w:hAnsi="Times New Roman"/>
          <w:b/>
          <w:sz w:val="24"/>
          <w:szCs w:val="24"/>
        </w:rPr>
        <w:t xml:space="preserve"> koja je dala ovaj oblik potpore Prijavitelju, odnosno Partneru u propisanom razdoblju.</w:t>
      </w:r>
    </w:p>
    <w:p w14:paraId="47065738" w14:textId="77777777" w:rsidR="00B37B14" w:rsidRPr="00271201" w:rsidRDefault="00B37B14" w:rsidP="00B37B14">
      <w:pPr>
        <w:suppressAutoHyphens/>
        <w:spacing w:after="0" w:line="240" w:lineRule="auto"/>
        <w:jc w:val="both"/>
        <w:rPr>
          <w:rFonts w:ascii="Times New Roman" w:eastAsia="Droid Sans Fallback" w:hAnsi="Times New Roman"/>
          <w:sz w:val="24"/>
          <w:szCs w:val="24"/>
        </w:rPr>
      </w:pPr>
    </w:p>
    <w:p w14:paraId="594CD24A" w14:textId="77777777" w:rsidR="00B37B14" w:rsidRPr="00271201" w:rsidRDefault="00B37B14" w:rsidP="00B37B14">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 xml:space="preserve">Ako zbroj sredstava zatraženih prijavom na ovaj Poziv i prethodno dobivenih </w:t>
      </w:r>
      <w:r w:rsidRPr="00271201">
        <w:rPr>
          <w:rFonts w:ascii="Times New Roman" w:eastAsia="Droid Sans Fallback" w:hAnsi="Times New Roman"/>
          <w:i/>
          <w:sz w:val="24"/>
          <w:szCs w:val="24"/>
        </w:rPr>
        <w:t xml:space="preserve">de </w:t>
      </w:r>
      <w:proofErr w:type="spellStart"/>
      <w:r w:rsidRPr="00271201">
        <w:rPr>
          <w:rFonts w:ascii="Times New Roman" w:eastAsia="Droid Sans Fallback" w:hAnsi="Times New Roman"/>
          <w:i/>
          <w:sz w:val="24"/>
          <w:szCs w:val="24"/>
        </w:rPr>
        <w:t>minimis</w:t>
      </w:r>
      <w:proofErr w:type="spellEnd"/>
      <w:r w:rsidRPr="00271201">
        <w:rPr>
          <w:rFonts w:ascii="Times New Roman" w:eastAsia="Droid Sans Fallback" w:hAnsi="Times New Roman"/>
          <w:sz w:val="24"/>
          <w:szCs w:val="24"/>
        </w:rPr>
        <w:t xml:space="preserve"> potpora premašuje ograničenje prema </w:t>
      </w:r>
      <w:r w:rsidRPr="00271201">
        <w:rPr>
          <w:rFonts w:ascii="Times New Roman" w:eastAsia="Droid Sans Fallback" w:hAnsi="Times New Roman"/>
          <w:i/>
          <w:sz w:val="24"/>
          <w:szCs w:val="24"/>
        </w:rPr>
        <w:t xml:space="preserve">de </w:t>
      </w:r>
      <w:proofErr w:type="spellStart"/>
      <w:r w:rsidRPr="00271201">
        <w:rPr>
          <w:rFonts w:ascii="Times New Roman" w:eastAsia="Droid Sans Fallback" w:hAnsi="Times New Roman"/>
          <w:i/>
          <w:sz w:val="24"/>
          <w:szCs w:val="24"/>
        </w:rPr>
        <w:t>minimis</w:t>
      </w:r>
      <w:proofErr w:type="spellEnd"/>
      <w:r w:rsidRPr="00271201">
        <w:rPr>
          <w:rFonts w:ascii="Times New Roman" w:eastAsia="Droid Sans Fallback" w:hAnsi="Times New Roman"/>
          <w:sz w:val="24"/>
          <w:szCs w:val="24"/>
        </w:rPr>
        <w:t xml:space="preserve"> pravilu, prijava će se u postupku procjene odbaciti.</w:t>
      </w:r>
    </w:p>
    <w:p w14:paraId="711E0C3F" w14:textId="77777777" w:rsidR="00B33CE1" w:rsidRDefault="00B37B14" w:rsidP="00B37B14">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0345B7D7" w14:textId="4A2F95C0" w:rsidR="00B37B14" w:rsidRPr="00271201" w:rsidRDefault="00B33CE1" w:rsidP="00B37B14">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t xml:space="preserve"> </w:t>
      </w:r>
      <w:r>
        <w:rPr>
          <w:rFonts w:ascii="Times New Roman" w:eastAsia="Droid Sans Fallback" w:hAnsi="Times New Roman"/>
          <w:sz w:val="24"/>
          <w:szCs w:val="24"/>
        </w:rPr>
        <w:tab/>
      </w:r>
      <w:r w:rsidR="00B37B14" w:rsidRPr="00271201">
        <w:rPr>
          <w:rFonts w:ascii="Times New Roman" w:eastAsia="Droid Sans Fallback" w:hAnsi="Times New Roman"/>
          <w:sz w:val="24"/>
          <w:szCs w:val="24"/>
        </w:rPr>
        <w:t xml:space="preserve">Nacionalna zaklada za razvoj civilnoga društva će </w:t>
      </w:r>
      <w:r w:rsidR="006A3DFB" w:rsidRPr="00271201">
        <w:rPr>
          <w:rFonts w:ascii="Times New Roman" w:eastAsia="Droid Sans Fallback" w:hAnsi="Times New Roman"/>
          <w:sz w:val="24"/>
          <w:szCs w:val="24"/>
        </w:rPr>
        <w:t>p</w:t>
      </w:r>
      <w:r w:rsidR="00B37B14" w:rsidRPr="00271201">
        <w:rPr>
          <w:rFonts w:ascii="Times New Roman" w:eastAsia="Droid Sans Fallback" w:hAnsi="Times New Roman"/>
          <w:sz w:val="24"/>
          <w:szCs w:val="24"/>
        </w:rPr>
        <w:t xml:space="preserve">o donošenju Odluke o financiranju, a prije potpisivanja Ugovora, </w:t>
      </w:r>
      <w:r w:rsidR="0061334D" w:rsidRPr="00271201">
        <w:rPr>
          <w:rFonts w:ascii="Times New Roman" w:eastAsia="Droid Sans Fallback" w:hAnsi="Times New Roman"/>
          <w:sz w:val="24"/>
          <w:szCs w:val="24"/>
        </w:rPr>
        <w:t>zaključno</w:t>
      </w:r>
      <w:r w:rsidR="00B37B14" w:rsidRPr="00271201">
        <w:rPr>
          <w:rFonts w:ascii="Times New Roman" w:eastAsia="Droid Sans Fallback" w:hAnsi="Times New Roman"/>
          <w:sz w:val="24"/>
          <w:szCs w:val="24"/>
        </w:rPr>
        <w:t xml:space="preserve"> provjeriti gornju granicu zaprimljenih </w:t>
      </w:r>
      <w:r w:rsidR="00B37B14" w:rsidRPr="00271201">
        <w:rPr>
          <w:rFonts w:ascii="Times New Roman" w:eastAsia="Droid Sans Fallback" w:hAnsi="Times New Roman"/>
          <w:i/>
          <w:sz w:val="24"/>
          <w:szCs w:val="24"/>
        </w:rPr>
        <w:t xml:space="preserve">de </w:t>
      </w:r>
      <w:proofErr w:type="spellStart"/>
      <w:r w:rsidR="00B37B14" w:rsidRPr="00271201">
        <w:rPr>
          <w:rFonts w:ascii="Times New Roman" w:eastAsia="Droid Sans Fallback" w:hAnsi="Times New Roman"/>
          <w:i/>
          <w:sz w:val="24"/>
          <w:szCs w:val="24"/>
        </w:rPr>
        <w:t>minimis</w:t>
      </w:r>
      <w:proofErr w:type="spellEnd"/>
      <w:r w:rsidR="00B37B14" w:rsidRPr="00271201">
        <w:rPr>
          <w:rFonts w:ascii="Times New Roman" w:eastAsia="Droid Sans Fallback" w:hAnsi="Times New Roman"/>
          <w:sz w:val="24"/>
          <w:szCs w:val="24"/>
        </w:rPr>
        <w:t xml:space="preserve"> sre</w:t>
      </w:r>
      <w:r w:rsidR="00957032">
        <w:rPr>
          <w:rFonts w:ascii="Times New Roman" w:eastAsia="Droid Sans Fallback" w:hAnsi="Times New Roman"/>
          <w:sz w:val="24"/>
          <w:szCs w:val="24"/>
        </w:rPr>
        <w:t xml:space="preserve">dstava svakog budućeg Korisnika </w:t>
      </w:r>
      <w:r w:rsidR="00D73E39">
        <w:rPr>
          <w:rFonts w:ascii="Times New Roman" w:eastAsia="Droid Sans Fallback" w:hAnsi="Times New Roman"/>
          <w:sz w:val="24"/>
          <w:szCs w:val="24"/>
        </w:rPr>
        <w:t xml:space="preserve">dodatno uvidom </w:t>
      </w:r>
      <w:r w:rsidR="00D73E39" w:rsidRPr="00A17590">
        <w:rPr>
          <w:rFonts w:ascii="Times New Roman" w:eastAsia="Droid Sans Fallback" w:hAnsi="Times New Roman"/>
          <w:color w:val="FF0000"/>
          <w:sz w:val="24"/>
          <w:szCs w:val="24"/>
        </w:rPr>
        <w:t>u Registar državnih potpora i potpora male vrijednosti, koje vodi Ministarstvo financija.</w:t>
      </w:r>
    </w:p>
    <w:p w14:paraId="370900FF" w14:textId="77777777" w:rsidR="000212C0" w:rsidRPr="00271201" w:rsidRDefault="000212C0" w:rsidP="009C6DE7">
      <w:pPr>
        <w:suppressAutoHyphens/>
        <w:spacing w:after="0" w:line="240" w:lineRule="auto"/>
        <w:jc w:val="both"/>
        <w:rPr>
          <w:rFonts w:ascii="Times New Roman" w:eastAsia="Droid Sans Fallback" w:hAnsi="Times New Roman"/>
          <w:sz w:val="24"/>
          <w:szCs w:val="24"/>
        </w:rPr>
      </w:pPr>
    </w:p>
    <w:p w14:paraId="0A7C9E97" w14:textId="72DFA478" w:rsidR="00C82D98" w:rsidRPr="00DF0999" w:rsidRDefault="0063264F" w:rsidP="00037F54">
      <w:pPr>
        <w:pStyle w:val="Naslov2"/>
        <w:rPr>
          <w:rFonts w:eastAsia="Calibri"/>
          <w:sz w:val="24"/>
          <w:szCs w:val="24"/>
          <w:u w:color="000000"/>
          <w:bdr w:val="nil"/>
          <w:lang w:eastAsia="hr-HR"/>
        </w:rPr>
      </w:pPr>
      <w:bookmarkStart w:id="81" w:name="_Toc450810555"/>
      <w:bookmarkStart w:id="82" w:name="_Toc6995198"/>
      <w:bookmarkStart w:id="83" w:name="_Toc11056426"/>
      <w:r w:rsidRPr="00DF0999">
        <w:rPr>
          <w:rFonts w:eastAsia="Calibri"/>
          <w:sz w:val="24"/>
          <w:szCs w:val="24"/>
          <w:u w:color="000000"/>
          <w:bdr w:val="nil"/>
          <w:lang w:eastAsia="hr-HR"/>
        </w:rPr>
        <w:t>3.</w:t>
      </w:r>
      <w:r w:rsidR="008F10DA" w:rsidRPr="008F10DA">
        <w:rPr>
          <w:rFonts w:eastAsia="Calibri"/>
          <w:color w:val="FF0000"/>
          <w:sz w:val="24"/>
          <w:szCs w:val="24"/>
          <w:u w:color="000000"/>
          <w:bdr w:val="nil"/>
          <w:lang w:eastAsia="hr-HR"/>
        </w:rPr>
        <w:t>5</w:t>
      </w:r>
      <w:r w:rsidR="009C6DE7" w:rsidRPr="00DF0999">
        <w:rPr>
          <w:rFonts w:eastAsia="Calibri"/>
          <w:sz w:val="24"/>
          <w:szCs w:val="24"/>
          <w:u w:color="000000"/>
          <w:bdr w:val="nil"/>
          <w:lang w:eastAsia="hr-HR"/>
        </w:rPr>
        <w:t xml:space="preserve"> Neprihvatljive aktivnosti</w:t>
      </w:r>
      <w:bookmarkEnd w:id="81"/>
      <w:bookmarkEnd w:id="82"/>
      <w:bookmarkEnd w:id="83"/>
      <w:r w:rsidR="009C6DE7" w:rsidRPr="00DF0999">
        <w:rPr>
          <w:rFonts w:eastAsia="Calibri"/>
          <w:sz w:val="24"/>
          <w:szCs w:val="24"/>
          <w:u w:color="000000"/>
          <w:bdr w:val="nil"/>
          <w:lang w:eastAsia="hr-HR"/>
        </w:rPr>
        <w:t xml:space="preserve"> </w:t>
      </w:r>
    </w:p>
    <w:p w14:paraId="6D4322E7" w14:textId="03412F52" w:rsidR="00C82D98" w:rsidRPr="00271201" w:rsidRDefault="0021234E" w:rsidP="000513C5">
      <w:pPr>
        <w:spacing w:line="240" w:lineRule="auto"/>
        <w:rPr>
          <w:rFonts w:ascii="Times New Roman" w:eastAsia="Droid Sans Fallback" w:hAnsi="Times New Roman"/>
          <w:sz w:val="24"/>
          <w:szCs w:val="24"/>
        </w:rPr>
      </w:pPr>
      <w:r w:rsidRPr="00271201">
        <w:rPr>
          <w:rFonts w:ascii="Times New Roman" w:eastAsia="Droid Sans Fallback" w:hAnsi="Times New Roman"/>
          <w:sz w:val="24"/>
          <w:szCs w:val="24"/>
        </w:rPr>
        <w:tab/>
      </w:r>
      <w:r w:rsidR="000513C5">
        <w:rPr>
          <w:rFonts w:ascii="Times New Roman" w:eastAsia="Droid Sans Fallback" w:hAnsi="Times New Roman"/>
          <w:sz w:val="24"/>
          <w:szCs w:val="24"/>
        </w:rPr>
        <w:br/>
        <w:t xml:space="preserve"> </w:t>
      </w:r>
      <w:r w:rsidR="000513C5">
        <w:rPr>
          <w:rFonts w:ascii="Times New Roman" w:eastAsia="Droid Sans Fallback" w:hAnsi="Times New Roman"/>
          <w:sz w:val="24"/>
          <w:szCs w:val="24"/>
        </w:rPr>
        <w:tab/>
      </w:r>
      <w:r w:rsidR="00C82D98" w:rsidRPr="00271201">
        <w:rPr>
          <w:rFonts w:ascii="Times New Roman" w:eastAsia="Droid Sans Fallback" w:hAnsi="Times New Roman"/>
          <w:sz w:val="24"/>
          <w:szCs w:val="24"/>
        </w:rPr>
        <w:t>U okviru ovog Poziva za dostavu projektnih prijedloga neprihvatljive su sljedeće skupine aktivnosti:</w:t>
      </w:r>
    </w:p>
    <w:p w14:paraId="439EEB9B" w14:textId="77777777" w:rsidR="00C82D98" w:rsidRPr="00271201" w:rsidRDefault="00C82D98" w:rsidP="00037F54">
      <w:pPr>
        <w:spacing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aktivnosti koje se odnose isključivo ili većinski na pojedinačno financiranje sudjelovanja na radionicama, seminarima, konferencijama i kongresima; aktivnosti koje se odnose isključivo ili većinski na pojedinačne stipendije za studije ili radionice;</w:t>
      </w:r>
    </w:p>
    <w:p w14:paraId="42C18488" w14:textId="3178E097" w:rsidR="00C82D98" w:rsidRPr="00271201" w:rsidRDefault="00C82D98" w:rsidP="00037F54">
      <w:pPr>
        <w:spacing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aktivnosti koje se odnose isključivo na razvoj strategija, planove i druge slične dokumente</w:t>
      </w:r>
      <w:r w:rsidR="00287916" w:rsidRPr="00271201">
        <w:rPr>
          <w:rStyle w:val="Referencafusnote"/>
          <w:rFonts w:ascii="Times New Roman" w:eastAsia="Droid Sans Fallback" w:hAnsi="Times New Roman"/>
          <w:sz w:val="24"/>
          <w:szCs w:val="24"/>
        </w:rPr>
        <w:footnoteReference w:id="56"/>
      </w:r>
      <w:r w:rsidR="00287916" w:rsidRPr="00271201">
        <w:rPr>
          <w:rFonts w:ascii="Times New Roman" w:eastAsia="Droid Sans Fallback" w:hAnsi="Times New Roman"/>
          <w:sz w:val="24"/>
          <w:szCs w:val="24"/>
        </w:rPr>
        <w:t>;</w:t>
      </w:r>
    </w:p>
    <w:p w14:paraId="15062C7A" w14:textId="6B81CD4A" w:rsidR="00C82D98" w:rsidRDefault="00C82D98" w:rsidP="00037F54">
      <w:pPr>
        <w:spacing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-aktivnosti koje se odnose na kapitalne investicije u zemljišta, zgrade, vozila;</w:t>
      </w:r>
    </w:p>
    <w:p w14:paraId="6DAD9195" w14:textId="664F8ECA" w:rsidR="005104F5" w:rsidRPr="00271201" w:rsidRDefault="005104F5" w:rsidP="00037F54">
      <w:pPr>
        <w:spacing w:line="240" w:lineRule="auto"/>
        <w:jc w:val="both"/>
        <w:rPr>
          <w:rFonts w:ascii="Times New Roman" w:eastAsia="Droid Sans Fallback" w:hAnsi="Times New Roman"/>
          <w:sz w:val="24"/>
          <w:szCs w:val="24"/>
        </w:rPr>
      </w:pPr>
      <w:r>
        <w:rPr>
          <w:rFonts w:ascii="Times New Roman" w:eastAsia="Droid Sans Fallback" w:hAnsi="Times New Roman"/>
          <w:sz w:val="24"/>
          <w:szCs w:val="24"/>
        </w:rPr>
        <w:t>- aktivnosti koje se odnose isključivo na nabavu opreme, sirovine i repromaterijala te ulaganje u poslovne prostore;</w:t>
      </w:r>
    </w:p>
    <w:p w14:paraId="28E4FA58" w14:textId="77777777" w:rsidR="00C82D98" w:rsidRPr="00271201" w:rsidRDefault="00C82D98" w:rsidP="00037F54">
      <w:pPr>
        <w:spacing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aktivnosti koje se odnose isključivo na istraživanje;</w:t>
      </w:r>
    </w:p>
    <w:p w14:paraId="7F1AC853" w14:textId="77777777" w:rsidR="00C82D98" w:rsidRPr="00271201" w:rsidRDefault="00C82D98" w:rsidP="00037F54">
      <w:pPr>
        <w:spacing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donacije u dobrotvorne svrhe;</w:t>
      </w:r>
    </w:p>
    <w:p w14:paraId="4184198E" w14:textId="77777777" w:rsidR="00C82D98" w:rsidRPr="00271201" w:rsidRDefault="00C82D98" w:rsidP="00037F54">
      <w:pPr>
        <w:spacing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zajmovi drugim organizacijama ili pojedincima itd.;</w:t>
      </w:r>
    </w:p>
    <w:p w14:paraId="03D52ABD" w14:textId="77777777" w:rsidR="00C82D98" w:rsidRPr="00271201" w:rsidRDefault="00C82D98" w:rsidP="00037F54">
      <w:pPr>
        <w:spacing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aktivnosti i projekti koji su povezani s političkim ili vjerskim aktivnostima;</w:t>
      </w:r>
    </w:p>
    <w:p w14:paraId="23D55972" w14:textId="77777777" w:rsidR="00C82D98" w:rsidRPr="00271201" w:rsidRDefault="00C82D98" w:rsidP="00037F54">
      <w:pPr>
        <w:spacing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 xml:space="preserve">- jednokratna događanja poput konferencija, okruglih stolova, seminara ili sličnih događanja. Takve aktivnosti se mogu financirati samo ako su dijelom šireg projekta. U tu svrhu, same pripremne aktivnosti za konferenciju i slična događanja ne predstavljaju takav širi projekt; </w:t>
      </w:r>
    </w:p>
    <w:p w14:paraId="4AD53A83" w14:textId="77777777" w:rsidR="00C82D98" w:rsidRPr="00271201" w:rsidRDefault="00C82D98" w:rsidP="00037F54">
      <w:pPr>
        <w:spacing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projekti čije aktivnosti su isključivo odnosi s javnošću;</w:t>
      </w:r>
    </w:p>
    <w:p w14:paraId="465D7E29" w14:textId="24C66765" w:rsidR="002B6164" w:rsidRPr="008F4993" w:rsidRDefault="00C82D98" w:rsidP="008F4993">
      <w:pPr>
        <w:spacing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općenito, aktivnosti koje ne doprinose ostvarivanju općeg i specifičnih ciljeva ovog Poziva ni</w:t>
      </w:r>
      <w:r w:rsidR="00AB208B" w:rsidRPr="00271201">
        <w:rPr>
          <w:rFonts w:ascii="Times New Roman" w:eastAsia="Droid Sans Fallback" w:hAnsi="Times New Roman"/>
          <w:sz w:val="24"/>
          <w:szCs w:val="24"/>
        </w:rPr>
        <w:t>su prihvatljive za financiranje.</w:t>
      </w:r>
      <w:bookmarkStart w:id="84" w:name="_Toc450810556"/>
    </w:p>
    <w:p w14:paraId="2E5DF0CE" w14:textId="39238DCE" w:rsidR="009C6DE7" w:rsidRPr="00DF0999" w:rsidRDefault="000513C5" w:rsidP="00037F54">
      <w:pPr>
        <w:pStyle w:val="Naslov2"/>
        <w:rPr>
          <w:rFonts w:eastAsia="Calibri"/>
          <w:sz w:val="24"/>
          <w:szCs w:val="24"/>
          <w:u w:color="000000"/>
          <w:bdr w:val="nil"/>
          <w:lang w:eastAsia="hr-HR"/>
        </w:rPr>
      </w:pPr>
      <w:bookmarkStart w:id="85" w:name="_Toc6995199"/>
      <w:r w:rsidRPr="00DF0999">
        <w:rPr>
          <w:rFonts w:eastAsia="Calibri"/>
          <w:sz w:val="24"/>
          <w:szCs w:val="24"/>
          <w:u w:color="000000"/>
          <w:bdr w:val="nil"/>
          <w:lang w:eastAsia="hr-HR"/>
        </w:rPr>
        <w:br/>
      </w:r>
      <w:bookmarkStart w:id="86" w:name="_Toc11056427"/>
      <w:r w:rsidR="0063264F" w:rsidRPr="00DF0999">
        <w:rPr>
          <w:rFonts w:eastAsia="Calibri"/>
          <w:sz w:val="24"/>
          <w:szCs w:val="24"/>
          <w:u w:color="000000"/>
          <w:bdr w:val="nil"/>
          <w:lang w:eastAsia="hr-HR"/>
        </w:rPr>
        <w:t>3.</w:t>
      </w:r>
      <w:r w:rsidR="008F10DA" w:rsidRPr="008F10DA">
        <w:rPr>
          <w:rFonts w:eastAsia="Calibri"/>
          <w:color w:val="FF0000"/>
          <w:sz w:val="24"/>
          <w:szCs w:val="24"/>
          <w:u w:color="000000"/>
          <w:bdr w:val="nil"/>
          <w:lang w:eastAsia="hr-HR"/>
        </w:rPr>
        <w:t>6</w:t>
      </w:r>
      <w:r w:rsidR="009C6DE7" w:rsidRPr="008F10DA">
        <w:rPr>
          <w:rFonts w:eastAsia="Calibri"/>
          <w:color w:val="FF0000"/>
          <w:sz w:val="24"/>
          <w:szCs w:val="24"/>
          <w:u w:color="000000"/>
          <w:bdr w:val="nil"/>
          <w:lang w:eastAsia="hr-HR"/>
        </w:rPr>
        <w:t xml:space="preserve"> </w:t>
      </w:r>
      <w:r w:rsidR="009C6DE7" w:rsidRPr="00DF0999">
        <w:rPr>
          <w:rFonts w:eastAsia="Calibri"/>
          <w:sz w:val="24"/>
          <w:szCs w:val="24"/>
          <w:u w:color="000000"/>
          <w:bdr w:val="nil"/>
          <w:lang w:eastAsia="hr-HR"/>
        </w:rPr>
        <w:t>Informiranje i vidljivost</w:t>
      </w:r>
      <w:bookmarkEnd w:id="84"/>
      <w:bookmarkEnd w:id="85"/>
      <w:bookmarkEnd w:id="86"/>
    </w:p>
    <w:p w14:paraId="3A2E403A" w14:textId="77777777" w:rsidR="00037F54" w:rsidRDefault="00EE71A2" w:rsidP="00A377B5">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64EBE90C" w14:textId="2AF95492" w:rsidR="00A377B5" w:rsidRPr="00271201" w:rsidRDefault="00A377B5" w:rsidP="00037F54">
      <w:pPr>
        <w:suppressAutoHyphens/>
        <w:spacing w:after="0" w:line="240" w:lineRule="auto"/>
        <w:ind w:firstLine="708"/>
        <w:jc w:val="both"/>
        <w:rPr>
          <w:rFonts w:ascii="Times New Roman" w:eastAsia="Droid Sans Fallback" w:hAnsi="Times New Roman"/>
          <w:sz w:val="24"/>
          <w:szCs w:val="24"/>
        </w:rPr>
      </w:pPr>
      <w:r w:rsidRPr="00271201">
        <w:rPr>
          <w:rFonts w:ascii="Times New Roman" w:eastAsia="Droid Sans Fallback" w:hAnsi="Times New Roman"/>
          <w:sz w:val="24"/>
          <w:szCs w:val="24"/>
        </w:rPr>
        <w:t>K</w:t>
      </w:r>
      <w:r w:rsidR="00CD5470" w:rsidRPr="00271201">
        <w:rPr>
          <w:rFonts w:ascii="Times New Roman" w:eastAsia="Droid Sans Fallback" w:hAnsi="Times New Roman"/>
          <w:sz w:val="24"/>
          <w:szCs w:val="24"/>
        </w:rPr>
        <w:t>orisnik i ako je primjenjivo P</w:t>
      </w:r>
      <w:r w:rsidRPr="00271201">
        <w:rPr>
          <w:rFonts w:ascii="Times New Roman" w:eastAsia="Droid Sans Fallback" w:hAnsi="Times New Roman"/>
          <w:sz w:val="24"/>
          <w:szCs w:val="24"/>
        </w:rPr>
        <w:t>artner</w:t>
      </w:r>
      <w:r w:rsidR="00DC73B9" w:rsidRPr="00271201">
        <w:rPr>
          <w:rFonts w:ascii="Times New Roman" w:eastAsia="Droid Sans Fallback" w:hAnsi="Times New Roman"/>
          <w:sz w:val="24"/>
          <w:szCs w:val="24"/>
        </w:rPr>
        <w:t>,</w:t>
      </w:r>
      <w:r w:rsidRPr="00271201">
        <w:rPr>
          <w:rFonts w:ascii="Times New Roman" w:eastAsia="Droid Sans Fallback" w:hAnsi="Times New Roman"/>
          <w:sz w:val="24"/>
          <w:szCs w:val="24"/>
        </w:rPr>
        <w:t xml:space="preserve"> mora/ju osigurati vidljivost EU financiranja sukladno Uputama za korisnike navedenim u dokumentu Uputa za korisnike sredstava – informiranje i vidljivost projekata financiranih iz ESI fondova 2014. – 2020.</w:t>
      </w:r>
      <w:r w:rsidR="004A6D1A" w:rsidRPr="00271201">
        <w:rPr>
          <w:rStyle w:val="Referencafusnote"/>
          <w:rFonts w:ascii="Times New Roman" w:eastAsia="Droid Sans Fallback" w:hAnsi="Times New Roman"/>
          <w:sz w:val="24"/>
          <w:szCs w:val="24"/>
        </w:rPr>
        <w:footnoteReference w:id="57"/>
      </w:r>
      <w:r w:rsidRPr="00271201">
        <w:rPr>
          <w:rFonts w:ascii="Times New Roman" w:eastAsia="Droid Sans Fallback" w:hAnsi="Times New Roman"/>
          <w:sz w:val="24"/>
          <w:szCs w:val="24"/>
        </w:rPr>
        <w:t xml:space="preserve">  </w:t>
      </w:r>
    </w:p>
    <w:p w14:paraId="495865DF" w14:textId="77777777" w:rsidR="00A377B5" w:rsidRPr="00271201" w:rsidRDefault="00A377B5" w:rsidP="00A377B5">
      <w:pPr>
        <w:suppressAutoHyphens/>
        <w:spacing w:after="0" w:line="240" w:lineRule="auto"/>
        <w:jc w:val="both"/>
        <w:rPr>
          <w:rFonts w:ascii="Times New Roman" w:eastAsia="Droid Sans Fallback" w:hAnsi="Times New Roman"/>
          <w:sz w:val="24"/>
          <w:szCs w:val="24"/>
        </w:rPr>
      </w:pPr>
    </w:p>
    <w:p w14:paraId="5F490728" w14:textId="3119DA18" w:rsidR="00A377B5" w:rsidRPr="00271201" w:rsidRDefault="00EE71A2" w:rsidP="00A377B5">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Korisnik i P</w:t>
      </w:r>
      <w:r w:rsidR="00A377B5" w:rsidRPr="00271201">
        <w:rPr>
          <w:rFonts w:ascii="Times New Roman" w:eastAsia="Droid Sans Fallback" w:hAnsi="Times New Roman"/>
          <w:sz w:val="24"/>
          <w:szCs w:val="24"/>
        </w:rPr>
        <w:t>artner dužni su poduzeti sve potrebne korake kako bi objavili činjenicu da EU sufinancira projekt te da se projekt provodi u sklopu OP ULJP 2014. – 2020. sufinanciranog od strane ESF-a.</w:t>
      </w:r>
    </w:p>
    <w:p w14:paraId="0FA47FFF" w14:textId="77777777" w:rsidR="00A377B5" w:rsidRPr="00271201" w:rsidRDefault="00A377B5" w:rsidP="00A377B5">
      <w:pPr>
        <w:suppressAutoHyphens/>
        <w:spacing w:after="0" w:line="240" w:lineRule="auto"/>
        <w:jc w:val="both"/>
        <w:rPr>
          <w:rFonts w:ascii="Times New Roman" w:eastAsia="Droid Sans Fallback" w:hAnsi="Times New Roman"/>
          <w:sz w:val="24"/>
          <w:szCs w:val="24"/>
        </w:rPr>
      </w:pPr>
    </w:p>
    <w:p w14:paraId="0736B7B3" w14:textId="6B575501" w:rsidR="00A377B5" w:rsidRPr="00271201" w:rsidRDefault="002C7B04" w:rsidP="00A377B5">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A377B5" w:rsidRPr="00271201">
        <w:rPr>
          <w:rFonts w:ascii="Times New Roman" w:eastAsia="Droid Sans Fallback" w:hAnsi="Times New Roman"/>
          <w:sz w:val="24"/>
          <w:szCs w:val="24"/>
        </w:rPr>
        <w:t xml:space="preserve">Tijekom provedbe projekta Korisnik je dužan informirati javnost o potpori dobivenoj iz fondova putem svoje internetske stranice, ako </w:t>
      </w:r>
      <w:r w:rsidR="004D3EAD" w:rsidRPr="00271201">
        <w:rPr>
          <w:rFonts w:ascii="Times New Roman" w:eastAsia="Droid Sans Fallback" w:hAnsi="Times New Roman"/>
          <w:sz w:val="24"/>
          <w:szCs w:val="24"/>
        </w:rPr>
        <w:t xml:space="preserve">ista postoji te putem plakata. </w:t>
      </w:r>
      <w:r w:rsidR="00A377B5" w:rsidRPr="00271201">
        <w:rPr>
          <w:rFonts w:ascii="Times New Roman" w:eastAsia="Droid Sans Fallback" w:hAnsi="Times New Roman"/>
          <w:sz w:val="24"/>
          <w:szCs w:val="24"/>
        </w:rPr>
        <w:t>Dodatno, Korisnik samostalno odabire koje će komunikacijske alate koristiti u svrhu informiranja i komunikacije vezano uz svoj projekt. Nadalje, Korisnik je dužan u svim aktivnostima jasno naznačiti da projekt koji provodi sufinancira Europska unija, navodeći pri tom naziv operativnog programa i fonda EU u okviru kojeg je sufinanciran.</w:t>
      </w:r>
    </w:p>
    <w:p w14:paraId="593211E9" w14:textId="77777777" w:rsidR="00A377B5" w:rsidRPr="00271201" w:rsidRDefault="00A377B5" w:rsidP="00A377B5">
      <w:pPr>
        <w:suppressAutoHyphens/>
        <w:spacing w:after="0" w:line="240" w:lineRule="auto"/>
        <w:jc w:val="both"/>
        <w:rPr>
          <w:rFonts w:ascii="Times New Roman" w:eastAsia="Droid Sans Fallback" w:hAnsi="Times New Roman"/>
          <w:sz w:val="24"/>
          <w:szCs w:val="24"/>
        </w:rPr>
      </w:pPr>
    </w:p>
    <w:p w14:paraId="70E60736" w14:textId="77777777" w:rsidR="00A377B5" w:rsidRPr="00271201" w:rsidRDefault="00A377B5" w:rsidP="00A377B5">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Sve aktivnosti informiranja i komunikacije vezane uz projekt moraju sadržavati sljedeće elemente: </w:t>
      </w:r>
    </w:p>
    <w:p w14:paraId="43AF8E37" w14:textId="77777777" w:rsidR="00DC73B9" w:rsidRPr="00271201" w:rsidRDefault="00DC73B9" w:rsidP="00A377B5">
      <w:pPr>
        <w:suppressAutoHyphens/>
        <w:spacing w:after="0" w:line="240" w:lineRule="auto"/>
        <w:jc w:val="both"/>
        <w:rPr>
          <w:rFonts w:ascii="Times New Roman" w:eastAsia="Droid Sans Fallback" w:hAnsi="Times New Roman"/>
          <w:sz w:val="24"/>
          <w:szCs w:val="24"/>
        </w:rPr>
      </w:pPr>
    </w:p>
    <w:p w14:paraId="40EFA787" w14:textId="77777777" w:rsidR="00A377B5" w:rsidRPr="00271201" w:rsidRDefault="00A377B5" w:rsidP="00AD2482">
      <w:pPr>
        <w:pStyle w:val="Odlomakpopisa"/>
        <w:numPr>
          <w:ilvl w:val="0"/>
          <w:numId w:val="24"/>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amblem (zastavicu) Unije i tekst „Europska unija“;</w:t>
      </w:r>
    </w:p>
    <w:p w14:paraId="44FAADD3" w14:textId="77777777" w:rsidR="00A377B5" w:rsidRPr="00271201" w:rsidRDefault="00A377B5" w:rsidP="00AD2482">
      <w:pPr>
        <w:pStyle w:val="Odlomakpopisa"/>
        <w:numPr>
          <w:ilvl w:val="0"/>
          <w:numId w:val="24"/>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napomena o fondu koji podupire projekt (operaciju):„Projekt je sufinancirala Europska unija iz Europskog socijalnog fonda.“;</w:t>
      </w:r>
    </w:p>
    <w:p w14:paraId="5FEB51F0" w14:textId="77777777" w:rsidR="00A377B5" w:rsidRPr="00271201" w:rsidRDefault="00A377B5" w:rsidP="00AD2482">
      <w:pPr>
        <w:pStyle w:val="Odlomakpopisa"/>
        <w:numPr>
          <w:ilvl w:val="0"/>
          <w:numId w:val="24"/>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izjavu/slogan: „Zajedno do fondova EU“;</w:t>
      </w:r>
    </w:p>
    <w:p w14:paraId="61B35FAB" w14:textId="77777777" w:rsidR="00A377B5" w:rsidRPr="00271201" w:rsidRDefault="00A377B5" w:rsidP="00AD2482">
      <w:pPr>
        <w:pStyle w:val="Odlomakpopisa"/>
        <w:numPr>
          <w:ilvl w:val="0"/>
          <w:numId w:val="24"/>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logotip europski strukturni i investicijski fondovi;</w:t>
      </w:r>
    </w:p>
    <w:p w14:paraId="396A0A26" w14:textId="77777777" w:rsidR="00A377B5" w:rsidRPr="00271201" w:rsidRDefault="00A377B5" w:rsidP="00AD2482">
      <w:pPr>
        <w:pStyle w:val="Odlomakpopisa"/>
        <w:numPr>
          <w:ilvl w:val="0"/>
          <w:numId w:val="24"/>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isključenje odgovornosti: „Sadržaj publikacije/emitiranog materijala isključiva je odgovornost (ime korisnika).“</w:t>
      </w:r>
    </w:p>
    <w:p w14:paraId="34142447" w14:textId="77777777" w:rsidR="00A377B5" w:rsidRPr="00271201" w:rsidRDefault="00A377B5" w:rsidP="00A377B5">
      <w:pPr>
        <w:suppressAutoHyphens/>
        <w:spacing w:after="0" w:line="240" w:lineRule="auto"/>
        <w:jc w:val="both"/>
        <w:rPr>
          <w:rFonts w:ascii="Times New Roman" w:eastAsia="Droid Sans Fallback" w:hAnsi="Times New Roman"/>
          <w:sz w:val="24"/>
          <w:szCs w:val="24"/>
        </w:rPr>
      </w:pPr>
    </w:p>
    <w:p w14:paraId="3B0A6865" w14:textId="49087513" w:rsidR="00F30DC8" w:rsidRPr="00271201" w:rsidRDefault="002C7B04"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A377B5" w:rsidRPr="00271201">
        <w:rPr>
          <w:rFonts w:ascii="Times New Roman" w:eastAsia="Droid Sans Fallback" w:hAnsi="Times New Roman"/>
          <w:sz w:val="24"/>
          <w:szCs w:val="24"/>
        </w:rPr>
        <w:t>Odredba o jeziku: sadržaj materijala namijenjen informiranju i komunikaciji vezano uz projekte treba biti na  hrva</w:t>
      </w:r>
      <w:r w:rsidR="00DC73B9" w:rsidRPr="00271201">
        <w:rPr>
          <w:rFonts w:ascii="Times New Roman" w:eastAsia="Droid Sans Fallback" w:hAnsi="Times New Roman"/>
          <w:sz w:val="24"/>
          <w:szCs w:val="24"/>
        </w:rPr>
        <w:t xml:space="preserve">tskom jeziku. Ukoliko to želi, </w:t>
      </w:r>
      <w:r w:rsidR="00B16531" w:rsidRPr="00271201">
        <w:rPr>
          <w:rFonts w:ascii="Times New Roman" w:eastAsia="Droid Sans Fallback" w:hAnsi="Times New Roman"/>
          <w:sz w:val="24"/>
          <w:szCs w:val="24"/>
        </w:rPr>
        <w:t>K</w:t>
      </w:r>
      <w:r w:rsidR="00A377B5" w:rsidRPr="00271201">
        <w:rPr>
          <w:rFonts w:ascii="Times New Roman" w:eastAsia="Droid Sans Fallback" w:hAnsi="Times New Roman"/>
          <w:sz w:val="24"/>
          <w:szCs w:val="24"/>
        </w:rPr>
        <w:t>orisnik može izrađivati materijale ili pojedine elemente  vidljivosti n</w:t>
      </w:r>
      <w:r w:rsidR="00411828" w:rsidRPr="00271201">
        <w:rPr>
          <w:rFonts w:ascii="Times New Roman" w:eastAsia="Droid Sans Fallback" w:hAnsi="Times New Roman"/>
          <w:sz w:val="24"/>
          <w:szCs w:val="24"/>
        </w:rPr>
        <w:t>a hrvatskom i engleskom jeziku.</w:t>
      </w:r>
    </w:p>
    <w:p w14:paraId="1953B3E6" w14:textId="22E629A1" w:rsidR="00F30DC8" w:rsidRPr="00271201" w:rsidRDefault="00F30DC8" w:rsidP="009C6DE7">
      <w:pPr>
        <w:suppressAutoHyphens/>
        <w:spacing w:after="0" w:line="240" w:lineRule="auto"/>
        <w:jc w:val="both"/>
        <w:rPr>
          <w:rFonts w:ascii="Times New Roman" w:eastAsia="Droid Sans Fallback" w:hAnsi="Times New Roman"/>
          <w:sz w:val="24"/>
          <w:szCs w:val="24"/>
        </w:rPr>
      </w:pPr>
    </w:p>
    <w:p w14:paraId="0FFC332F" w14:textId="629306F3" w:rsidR="000F0F50" w:rsidRPr="00EC1B68" w:rsidRDefault="009C6DE7" w:rsidP="00EC1B68">
      <w:pPr>
        <w:pStyle w:val="Naslov1"/>
        <w:pBdr>
          <w:top w:val="single" w:sz="4" w:space="0" w:color="auto"/>
        </w:pBdr>
        <w:rPr>
          <w:color w:val="auto"/>
          <w:sz w:val="26"/>
          <w:szCs w:val="26"/>
        </w:rPr>
      </w:pPr>
      <w:bookmarkStart w:id="87" w:name="_Toc450810557"/>
      <w:bookmarkStart w:id="88" w:name="_Toc6995200"/>
      <w:bookmarkStart w:id="89" w:name="_Toc11056428"/>
      <w:r w:rsidRPr="00EC1B68">
        <w:rPr>
          <w:color w:val="auto"/>
          <w:sz w:val="26"/>
          <w:szCs w:val="26"/>
        </w:rPr>
        <w:lastRenderedPageBreak/>
        <w:t>4. FINANCIJSKI ZAHTJEVI</w:t>
      </w:r>
      <w:bookmarkStart w:id="90" w:name="_Toc450810558"/>
      <w:bookmarkEnd w:id="87"/>
      <w:bookmarkEnd w:id="88"/>
      <w:bookmarkEnd w:id="89"/>
    </w:p>
    <w:p w14:paraId="76C6B773" w14:textId="37FED66B" w:rsidR="009C6DE7" w:rsidRPr="00DF0999" w:rsidRDefault="009C6DE7" w:rsidP="00037F54">
      <w:pPr>
        <w:pStyle w:val="Naslov2"/>
        <w:rPr>
          <w:rFonts w:eastAsia="Droid Sans Fallback"/>
          <w:sz w:val="24"/>
          <w:szCs w:val="24"/>
          <w:u w:val="single"/>
        </w:rPr>
      </w:pPr>
      <w:bookmarkStart w:id="91" w:name="_Toc6995201"/>
      <w:bookmarkStart w:id="92" w:name="_Toc11056429"/>
      <w:r w:rsidRPr="00DF0999">
        <w:rPr>
          <w:rFonts w:eastAsia="Calibri"/>
          <w:sz w:val="24"/>
          <w:szCs w:val="24"/>
          <w:u w:color="000000"/>
          <w:bdr w:val="nil"/>
          <w:lang w:eastAsia="hr-HR"/>
        </w:rPr>
        <w:t xml:space="preserve">4.1 </w:t>
      </w:r>
      <w:bookmarkEnd w:id="90"/>
      <w:r w:rsidR="007D22A6" w:rsidRPr="00DF0999">
        <w:rPr>
          <w:rFonts w:eastAsia="Calibri"/>
          <w:sz w:val="24"/>
          <w:szCs w:val="24"/>
          <w:u w:color="000000"/>
          <w:bdr w:val="nil"/>
          <w:lang w:eastAsia="hr-HR"/>
        </w:rPr>
        <w:t>Prihvatljivost troškova</w:t>
      </w:r>
      <w:bookmarkEnd w:id="91"/>
      <w:bookmarkEnd w:id="92"/>
      <w:r w:rsidRPr="00DF0999">
        <w:rPr>
          <w:rFonts w:eastAsia="Calibri"/>
          <w:sz w:val="24"/>
          <w:szCs w:val="24"/>
          <w:u w:color="000000"/>
          <w:bdr w:val="nil"/>
          <w:lang w:eastAsia="hr-HR"/>
        </w:rPr>
        <w:t xml:space="preserve"> </w:t>
      </w:r>
    </w:p>
    <w:p w14:paraId="4078BA0D"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p>
    <w:p w14:paraId="1EE481F1" w14:textId="490D1F19" w:rsidR="00037F54" w:rsidRPr="008F4993" w:rsidRDefault="00012030" w:rsidP="008F4993">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6D6198" w:rsidRPr="00271201">
        <w:rPr>
          <w:rFonts w:ascii="Times New Roman" w:eastAsia="Droid Sans Fallback" w:hAnsi="Times New Roman"/>
          <w:sz w:val="24"/>
          <w:szCs w:val="24"/>
        </w:rPr>
        <w:t>Proračun projekta je procjena izdataka provedbe svih projektnih aktivnosti. Iznosi uključeni u proračun projekta moraju biti realistični i troškovno učinkoviti, tj. navedeni izdaci moraju biti nužni za ostvarivanje očekivanih ishoda i rezultata te temeljeni na tržišnim cijenama. Planirani izdaci projekta moraju biti u skladu s Pravilnikom o prihvatljivosti izdat</w:t>
      </w:r>
      <w:r w:rsidR="006C0EDA" w:rsidRPr="00271201">
        <w:rPr>
          <w:rFonts w:ascii="Times New Roman" w:eastAsia="Droid Sans Fallback" w:hAnsi="Times New Roman"/>
          <w:sz w:val="24"/>
          <w:szCs w:val="24"/>
        </w:rPr>
        <w:t xml:space="preserve">aka (Narodne novine br. 149/14, </w:t>
      </w:r>
      <w:r w:rsidR="006D6198" w:rsidRPr="00271201">
        <w:rPr>
          <w:rFonts w:ascii="Times New Roman" w:eastAsia="Droid Sans Fallback" w:hAnsi="Times New Roman"/>
          <w:sz w:val="24"/>
          <w:szCs w:val="24"/>
        </w:rPr>
        <w:t>14/16 i 74/16) u okviru Europskog socijalnog fonda.</w:t>
      </w:r>
      <w:bookmarkStart w:id="93" w:name="_Toc450810559"/>
      <w:bookmarkStart w:id="94" w:name="_Toc6995202"/>
    </w:p>
    <w:p w14:paraId="4928EC7C" w14:textId="5E1B8695" w:rsidR="009C6DE7" w:rsidRPr="00DF0999" w:rsidRDefault="00912075" w:rsidP="00037F54">
      <w:pPr>
        <w:pStyle w:val="Naslov2"/>
        <w:rPr>
          <w:rFonts w:eastAsia="Calibri"/>
          <w:sz w:val="24"/>
          <w:szCs w:val="24"/>
          <w:u w:color="000000"/>
          <w:bdr w:val="nil"/>
          <w:lang w:eastAsia="hr-HR"/>
        </w:rPr>
      </w:pPr>
      <w:r>
        <w:rPr>
          <w:rFonts w:eastAsia="Calibri"/>
          <w:u w:color="000000"/>
          <w:bdr w:val="nil"/>
          <w:lang w:eastAsia="hr-HR"/>
        </w:rPr>
        <w:br/>
      </w:r>
      <w:bookmarkStart w:id="95" w:name="_Toc11056430"/>
      <w:r w:rsidR="009C6DE7" w:rsidRPr="00DF0999">
        <w:rPr>
          <w:rFonts w:eastAsia="Calibri"/>
          <w:sz w:val="24"/>
          <w:szCs w:val="24"/>
          <w:u w:color="000000"/>
          <w:bdr w:val="nil"/>
          <w:lang w:eastAsia="hr-HR"/>
        </w:rPr>
        <w:t>4.</w:t>
      </w:r>
      <w:r w:rsidR="00BE5869" w:rsidRPr="00DF0999">
        <w:rPr>
          <w:rFonts w:eastAsia="Calibri"/>
          <w:sz w:val="24"/>
          <w:szCs w:val="24"/>
          <w:u w:color="000000"/>
          <w:bdr w:val="nil"/>
          <w:lang w:eastAsia="hr-HR"/>
        </w:rPr>
        <w:t>2</w:t>
      </w:r>
      <w:r w:rsidR="009C6DE7" w:rsidRPr="00DF0999">
        <w:rPr>
          <w:rFonts w:eastAsia="Calibri"/>
          <w:sz w:val="24"/>
          <w:szCs w:val="24"/>
          <w:u w:color="000000"/>
          <w:bdr w:val="nil"/>
          <w:lang w:eastAsia="hr-HR"/>
        </w:rPr>
        <w:t xml:space="preserve"> Prihvatljivi </w:t>
      </w:r>
      <w:bookmarkEnd w:id="93"/>
      <w:r w:rsidR="00240B24" w:rsidRPr="00DF0999">
        <w:rPr>
          <w:rFonts w:eastAsia="Calibri"/>
          <w:sz w:val="24"/>
          <w:szCs w:val="24"/>
          <w:u w:color="000000"/>
          <w:bdr w:val="nil"/>
          <w:lang w:eastAsia="hr-HR"/>
        </w:rPr>
        <w:t>troškovi</w:t>
      </w:r>
      <w:r w:rsidR="009C6DE7" w:rsidRPr="00DF0999">
        <w:rPr>
          <w:rFonts w:eastAsia="Calibri"/>
          <w:sz w:val="24"/>
          <w:szCs w:val="24"/>
          <w:u w:color="000000"/>
          <w:bdr w:val="nil"/>
          <w:lang w:eastAsia="hr-HR"/>
        </w:rPr>
        <w:t xml:space="preserve"> </w:t>
      </w:r>
      <w:r w:rsidR="006830ED" w:rsidRPr="00DF0999">
        <w:rPr>
          <w:rFonts w:eastAsia="Calibri"/>
          <w:sz w:val="24"/>
          <w:szCs w:val="24"/>
          <w:u w:color="000000"/>
          <w:bdr w:val="nil"/>
          <w:lang w:eastAsia="hr-HR"/>
        </w:rPr>
        <w:t>(</w:t>
      </w:r>
      <w:r w:rsidR="003C323F" w:rsidRPr="00DF0999">
        <w:rPr>
          <w:rFonts w:eastAsia="Calibri"/>
          <w:sz w:val="24"/>
          <w:szCs w:val="24"/>
          <w:u w:color="000000"/>
          <w:bdr w:val="nil"/>
          <w:lang w:eastAsia="hr-HR"/>
        </w:rPr>
        <w:t xml:space="preserve">za </w:t>
      </w:r>
      <w:r w:rsidR="00E86CAA" w:rsidRPr="00DF0999">
        <w:rPr>
          <w:rFonts w:eastAsia="Calibri"/>
          <w:sz w:val="24"/>
          <w:szCs w:val="24"/>
          <w:u w:color="000000"/>
          <w:bdr w:val="nil"/>
          <w:lang w:eastAsia="hr-HR"/>
        </w:rPr>
        <w:t>obje Skupine Prijavitelja)</w:t>
      </w:r>
      <w:bookmarkEnd w:id="94"/>
      <w:bookmarkEnd w:id="95"/>
    </w:p>
    <w:p w14:paraId="42053A52" w14:textId="77777777" w:rsidR="004261E8" w:rsidRPr="00271201" w:rsidRDefault="004261E8" w:rsidP="009C6DE7">
      <w:pPr>
        <w:suppressAutoHyphens/>
        <w:spacing w:after="0" w:line="240" w:lineRule="auto"/>
        <w:jc w:val="both"/>
        <w:rPr>
          <w:rFonts w:ascii="Times New Roman" w:eastAsia="Droid Sans Fallback" w:hAnsi="Times New Roman"/>
          <w:sz w:val="24"/>
          <w:szCs w:val="24"/>
        </w:rPr>
      </w:pPr>
    </w:p>
    <w:p w14:paraId="5D9B3D7E" w14:textId="77777777" w:rsidR="009C6DE7" w:rsidRPr="00271201" w:rsidRDefault="009C6DE7" w:rsidP="00804A29">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Prihvatljivi izdaci moraju kumulativno ispunjavati opće uvjete prihvatljivosti </w:t>
      </w:r>
      <w:r w:rsidR="00240B24" w:rsidRPr="00271201">
        <w:rPr>
          <w:rFonts w:ascii="Times New Roman" w:eastAsia="Droid Sans Fallback" w:hAnsi="Times New Roman"/>
          <w:sz w:val="24"/>
          <w:szCs w:val="24"/>
        </w:rPr>
        <w:t>troškova</w:t>
      </w:r>
      <w:r w:rsidRPr="00271201">
        <w:rPr>
          <w:rFonts w:ascii="Times New Roman" w:eastAsia="Droid Sans Fallback" w:hAnsi="Times New Roman"/>
          <w:sz w:val="24"/>
          <w:szCs w:val="24"/>
        </w:rPr>
        <w:t xml:space="preserve"> koji su:</w:t>
      </w:r>
    </w:p>
    <w:p w14:paraId="27930595" w14:textId="77777777" w:rsidR="009C6DE7" w:rsidRPr="00271201" w:rsidRDefault="009C6DE7" w:rsidP="00804A29">
      <w:pPr>
        <w:suppressAutoHyphens/>
        <w:spacing w:after="0" w:line="240" w:lineRule="auto"/>
        <w:jc w:val="both"/>
        <w:rPr>
          <w:rFonts w:ascii="Times New Roman" w:eastAsia="Droid Sans Fallback" w:hAnsi="Times New Roman"/>
          <w:sz w:val="24"/>
          <w:szCs w:val="24"/>
        </w:rPr>
      </w:pPr>
    </w:p>
    <w:p w14:paraId="4E49F3CE" w14:textId="77777777" w:rsidR="009C6DE7" w:rsidRPr="00271201" w:rsidRDefault="009C6DE7" w:rsidP="00804A29">
      <w:pPr>
        <w:numPr>
          <w:ilvl w:val="0"/>
          <w:numId w:val="15"/>
        </w:numPr>
        <w:suppressAutoHyphens/>
        <w:spacing w:after="0" w:line="240" w:lineRule="auto"/>
        <w:ind w:left="709" w:hanging="567"/>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u skladu su s važećim Pravilnikom o prihvatljivosti izdataka u okviru Europskog socijalnog fonda;</w:t>
      </w:r>
    </w:p>
    <w:p w14:paraId="7295EF5F" w14:textId="77777777" w:rsidR="00AF34BB" w:rsidRDefault="009C6DE7" w:rsidP="00AF34BB">
      <w:pPr>
        <w:numPr>
          <w:ilvl w:val="0"/>
          <w:numId w:val="15"/>
        </w:numPr>
        <w:suppressAutoHyphens/>
        <w:spacing w:after="0" w:line="240" w:lineRule="auto"/>
        <w:ind w:left="709" w:hanging="567"/>
        <w:jc w:val="both"/>
        <w:rPr>
          <w:rFonts w:ascii="Times New Roman" w:eastAsia="Droid Sans Fallback" w:hAnsi="Times New Roman"/>
          <w:sz w:val="24"/>
          <w:szCs w:val="24"/>
        </w:rPr>
      </w:pPr>
      <w:r w:rsidRPr="00271201">
        <w:rPr>
          <w:rFonts w:ascii="Times New Roman" w:eastAsia="Droid Sans Fallback" w:hAnsi="Times New Roman"/>
          <w:sz w:val="24"/>
          <w:szCs w:val="24"/>
        </w:rPr>
        <w:t>povezani su s projektom;</w:t>
      </w:r>
    </w:p>
    <w:p w14:paraId="533733E2" w14:textId="7D0D16FB" w:rsidR="009C6DE7" w:rsidRPr="00AF34BB" w:rsidRDefault="009C6DE7" w:rsidP="00AF34BB">
      <w:pPr>
        <w:numPr>
          <w:ilvl w:val="0"/>
          <w:numId w:val="15"/>
        </w:numPr>
        <w:suppressAutoHyphens/>
        <w:spacing w:after="0" w:line="240" w:lineRule="auto"/>
        <w:ind w:left="709" w:hanging="567"/>
        <w:jc w:val="both"/>
        <w:rPr>
          <w:rFonts w:ascii="Times New Roman" w:eastAsia="Droid Sans Fallback" w:hAnsi="Times New Roman"/>
          <w:sz w:val="24"/>
          <w:szCs w:val="24"/>
        </w:rPr>
      </w:pPr>
      <w:r w:rsidRPr="00AF34BB">
        <w:rPr>
          <w:rFonts w:ascii="Times New Roman" w:eastAsia="Droid Sans Fallback" w:hAnsi="Times New Roman"/>
          <w:sz w:val="24"/>
          <w:szCs w:val="24"/>
        </w:rPr>
        <w:t>nastali su u skladu s nacionalnim zakonodavstvom i zakonodavstvom Europske unije;</w:t>
      </w:r>
    </w:p>
    <w:p w14:paraId="07CE483C" w14:textId="77777777" w:rsidR="009C6DE7" w:rsidRPr="00271201" w:rsidRDefault="006D6198" w:rsidP="00804A29">
      <w:pPr>
        <w:numPr>
          <w:ilvl w:val="0"/>
          <w:numId w:val="15"/>
        </w:numPr>
        <w:suppressAutoHyphens/>
        <w:spacing w:after="0" w:line="240" w:lineRule="auto"/>
        <w:ind w:left="709" w:hanging="567"/>
        <w:jc w:val="both"/>
        <w:rPr>
          <w:rFonts w:ascii="Times New Roman" w:eastAsia="Droid Sans Fallback" w:hAnsi="Times New Roman"/>
          <w:sz w:val="24"/>
          <w:szCs w:val="24"/>
        </w:rPr>
      </w:pPr>
      <w:r w:rsidRPr="00271201">
        <w:rPr>
          <w:rFonts w:ascii="Times New Roman" w:eastAsia="Droid Sans Fallback" w:hAnsi="Times New Roman"/>
          <w:sz w:val="24"/>
          <w:szCs w:val="24"/>
        </w:rPr>
        <w:t>stvarno su nastali kod K</w:t>
      </w:r>
      <w:r w:rsidR="009C6DE7" w:rsidRPr="00271201">
        <w:rPr>
          <w:rFonts w:ascii="Times New Roman" w:eastAsia="Droid Sans Fallback" w:hAnsi="Times New Roman"/>
          <w:sz w:val="24"/>
          <w:szCs w:val="24"/>
        </w:rPr>
        <w:t xml:space="preserve">orisnika i ako je primjenjivo </w:t>
      </w:r>
      <w:r w:rsidR="006B01A6" w:rsidRPr="00271201">
        <w:rPr>
          <w:rFonts w:ascii="Times New Roman" w:eastAsia="Droid Sans Fallback" w:hAnsi="Times New Roman"/>
          <w:sz w:val="24"/>
          <w:szCs w:val="24"/>
        </w:rPr>
        <w:t>Partner</w:t>
      </w:r>
      <w:r w:rsidR="009C6DE7" w:rsidRPr="00271201">
        <w:rPr>
          <w:rFonts w:ascii="Times New Roman" w:eastAsia="Droid Sans Fallback" w:hAnsi="Times New Roman"/>
          <w:sz w:val="24"/>
          <w:szCs w:val="24"/>
        </w:rPr>
        <w:t>a;</w:t>
      </w:r>
    </w:p>
    <w:p w14:paraId="0FB5E531" w14:textId="77777777" w:rsidR="009C6DE7" w:rsidRPr="00271201" w:rsidRDefault="009C6DE7" w:rsidP="00804A29">
      <w:pPr>
        <w:numPr>
          <w:ilvl w:val="0"/>
          <w:numId w:val="15"/>
        </w:numPr>
        <w:suppressAutoHyphens/>
        <w:spacing w:after="0" w:line="240" w:lineRule="auto"/>
        <w:ind w:left="709" w:hanging="567"/>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izvršena su plaćanja korisnika i ako je primjenjivo </w:t>
      </w:r>
      <w:r w:rsidR="006B01A6" w:rsidRPr="00271201">
        <w:rPr>
          <w:rFonts w:ascii="Times New Roman" w:eastAsia="Droid Sans Fallback" w:hAnsi="Times New Roman"/>
          <w:sz w:val="24"/>
          <w:szCs w:val="24"/>
        </w:rPr>
        <w:t>Partner</w:t>
      </w:r>
      <w:r w:rsidRPr="00271201">
        <w:rPr>
          <w:rFonts w:ascii="Times New Roman" w:eastAsia="Droid Sans Fallback" w:hAnsi="Times New Roman"/>
          <w:sz w:val="24"/>
          <w:szCs w:val="24"/>
        </w:rPr>
        <w:t>a prema dobavljačima roba, izvođačima radova te pružateljima usluga tijekom razdoblja prihvatljivosti izdataka, uz uvjet da projekt nije završen prije početka tog razdoblja;</w:t>
      </w:r>
    </w:p>
    <w:p w14:paraId="50262F8A" w14:textId="77777777" w:rsidR="009C6DE7" w:rsidRPr="00271201" w:rsidRDefault="009C6DE7" w:rsidP="00804A29">
      <w:pPr>
        <w:numPr>
          <w:ilvl w:val="0"/>
          <w:numId w:val="15"/>
        </w:numPr>
        <w:suppressAutoHyphens/>
        <w:spacing w:after="0" w:line="240" w:lineRule="auto"/>
        <w:ind w:left="709" w:hanging="567"/>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dokazivi su putem računa ili računovodstvenih dokumenata jednake dokazne vrijednosti, pri čemu su predujmovi </w:t>
      </w:r>
      <w:r w:rsidR="00FD7F8B" w:rsidRPr="00271201">
        <w:rPr>
          <w:rFonts w:ascii="Times New Roman" w:eastAsia="Droid Sans Fallback" w:hAnsi="Times New Roman"/>
          <w:sz w:val="24"/>
          <w:szCs w:val="24"/>
        </w:rPr>
        <w:t xml:space="preserve">isplaćeni </w:t>
      </w:r>
      <w:r w:rsidRPr="00271201">
        <w:rPr>
          <w:rFonts w:ascii="Times New Roman" w:eastAsia="Droid Sans Fallback" w:hAnsi="Times New Roman"/>
          <w:sz w:val="24"/>
          <w:szCs w:val="24"/>
        </w:rPr>
        <w:t>dobavljačima roba, izvođačima radova te pružateljima usluga u skladu s odredbama ugovora sklopljenih s tim subjektima prihvatljivim za sufinanciranje;</w:t>
      </w:r>
    </w:p>
    <w:p w14:paraId="63FA9773" w14:textId="79BD0281" w:rsidR="009C6DE7" w:rsidRPr="00271201" w:rsidRDefault="009C6DE7" w:rsidP="00804A29">
      <w:pPr>
        <w:numPr>
          <w:ilvl w:val="0"/>
          <w:numId w:val="15"/>
        </w:numPr>
        <w:suppressAutoHyphens/>
        <w:spacing w:after="0" w:line="240" w:lineRule="auto"/>
        <w:ind w:left="709" w:hanging="567"/>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nastali su u razdoblju provedbe projekta, odnosno od početka obavljanja aktivnosti projekta, što ne može biti prije potpisivanja Ugovora, do završetka o</w:t>
      </w:r>
      <w:r w:rsidR="005B7C78">
        <w:rPr>
          <w:rFonts w:ascii="Times New Roman" w:eastAsia="Droid Sans Fallback" w:hAnsi="Times New Roman"/>
          <w:sz w:val="24"/>
          <w:szCs w:val="24"/>
        </w:rPr>
        <w:t>bavljanja predmetnih aktivnosti</w:t>
      </w:r>
      <w:r w:rsidRPr="00271201">
        <w:rPr>
          <w:rFonts w:ascii="Times New Roman" w:eastAsia="Droid Sans Fallback" w:hAnsi="Times New Roman"/>
          <w:sz w:val="24"/>
          <w:szCs w:val="24"/>
        </w:rPr>
        <w:t>;</w:t>
      </w:r>
    </w:p>
    <w:p w14:paraId="1F90FA36" w14:textId="77777777" w:rsidR="009C6DE7" w:rsidRPr="00271201" w:rsidRDefault="009C6DE7" w:rsidP="00804A29">
      <w:pPr>
        <w:numPr>
          <w:ilvl w:val="0"/>
          <w:numId w:val="15"/>
        </w:numPr>
        <w:suppressAutoHyphens/>
        <w:spacing w:after="0" w:line="240" w:lineRule="auto"/>
        <w:ind w:left="709" w:hanging="567"/>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usklađeni su s pravilima o državnim potporama;</w:t>
      </w:r>
    </w:p>
    <w:p w14:paraId="17DB9E85" w14:textId="77777777" w:rsidR="002A7D0D" w:rsidRPr="00271201" w:rsidRDefault="009C6DE7" w:rsidP="00804A29">
      <w:pPr>
        <w:numPr>
          <w:ilvl w:val="0"/>
          <w:numId w:val="15"/>
        </w:numPr>
        <w:suppressAutoHyphens/>
        <w:spacing w:after="0" w:line="240" w:lineRule="auto"/>
        <w:ind w:left="709" w:hanging="567"/>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usklađeni su s primjenjivim pravilima javne nabave;</w:t>
      </w:r>
    </w:p>
    <w:p w14:paraId="5F5D10EF" w14:textId="77777777" w:rsidR="009F4DD9" w:rsidRPr="00271201" w:rsidRDefault="009C6DE7" w:rsidP="00804A29">
      <w:pPr>
        <w:numPr>
          <w:ilvl w:val="0"/>
          <w:numId w:val="15"/>
        </w:numPr>
        <w:suppressAutoHyphens/>
        <w:spacing w:after="0" w:line="240" w:lineRule="auto"/>
        <w:ind w:left="709" w:hanging="567"/>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usklađeni su s odredbama čl. 65. stavka 11. Uredbe (EU) br. 1303/2013 koje se odnose na zabranu dvostrukog financiranja iz drugoga financijskog instrumenta Europske unije.</w:t>
      </w:r>
    </w:p>
    <w:p w14:paraId="105F78A5" w14:textId="77777777" w:rsidR="009F4DD9" w:rsidRPr="00271201" w:rsidRDefault="009F4DD9" w:rsidP="002A7D0D">
      <w:pPr>
        <w:suppressAutoHyphens/>
        <w:spacing w:after="0" w:line="240" w:lineRule="auto"/>
        <w:ind w:left="1440"/>
        <w:contextualSpacing/>
        <w:jc w:val="both"/>
        <w:rPr>
          <w:rFonts w:ascii="Times New Roman" w:eastAsia="Droid Sans Fallback" w:hAnsi="Times New Roman"/>
          <w:sz w:val="24"/>
          <w:szCs w:val="24"/>
        </w:rPr>
      </w:pPr>
    </w:p>
    <w:p w14:paraId="39A400EC" w14:textId="77777777" w:rsidR="009C6DE7" w:rsidRPr="00271201" w:rsidRDefault="009C6DE7" w:rsidP="009C6DE7">
      <w:p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Prihvatljive izdatke predstavljaju </w:t>
      </w:r>
      <w:r w:rsidRPr="00271201">
        <w:rPr>
          <w:rFonts w:ascii="Times New Roman" w:eastAsia="Droid Sans Fallback" w:hAnsi="Times New Roman"/>
          <w:b/>
          <w:sz w:val="24"/>
          <w:szCs w:val="24"/>
        </w:rPr>
        <w:t xml:space="preserve">izravni (neposredni) </w:t>
      </w:r>
      <w:r w:rsidRPr="00271201">
        <w:rPr>
          <w:rFonts w:ascii="Times New Roman" w:eastAsia="Droid Sans Fallback" w:hAnsi="Times New Roman"/>
          <w:sz w:val="24"/>
          <w:szCs w:val="24"/>
        </w:rPr>
        <w:t xml:space="preserve">i </w:t>
      </w:r>
      <w:r w:rsidRPr="00271201">
        <w:rPr>
          <w:rFonts w:ascii="Times New Roman" w:eastAsia="Droid Sans Fallback" w:hAnsi="Times New Roman"/>
          <w:b/>
          <w:sz w:val="24"/>
          <w:szCs w:val="24"/>
        </w:rPr>
        <w:t>neizravni (posredni)</w:t>
      </w:r>
      <w:r w:rsidRPr="00271201">
        <w:rPr>
          <w:rFonts w:ascii="Times New Roman" w:eastAsia="Droid Sans Fallback" w:hAnsi="Times New Roman"/>
          <w:sz w:val="24"/>
          <w:szCs w:val="24"/>
        </w:rPr>
        <w:t xml:space="preserve"> </w:t>
      </w:r>
      <w:r w:rsidRPr="00271201">
        <w:rPr>
          <w:rFonts w:ascii="Times New Roman" w:eastAsia="Droid Sans Fallback" w:hAnsi="Times New Roman"/>
          <w:b/>
          <w:sz w:val="24"/>
          <w:szCs w:val="24"/>
        </w:rPr>
        <w:t>troškovi projekta.</w:t>
      </w:r>
    </w:p>
    <w:p w14:paraId="63C4334D"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p>
    <w:p w14:paraId="78F0FB71" w14:textId="77777777" w:rsidR="009C6DE7" w:rsidRPr="00271201" w:rsidRDefault="002C7B04" w:rsidP="009C6DE7">
      <w:p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6D6198" w:rsidRPr="00271201">
        <w:rPr>
          <w:rFonts w:ascii="Times New Roman" w:eastAsia="Droid Sans Fallback" w:hAnsi="Times New Roman"/>
          <w:b/>
          <w:sz w:val="24"/>
          <w:szCs w:val="24"/>
        </w:rPr>
        <w:t>Izravni troškovi</w:t>
      </w:r>
      <w:r w:rsidR="006D6198" w:rsidRPr="00271201">
        <w:rPr>
          <w:rFonts w:ascii="Times New Roman" w:eastAsia="Droid Sans Fallback" w:hAnsi="Times New Roman"/>
          <w:sz w:val="24"/>
          <w:szCs w:val="24"/>
        </w:rPr>
        <w:t xml:space="preserve"> su oni troškovi koji su u izravnoj vezi s provedbom i ostvarenjem jednog ili više ciljeva projekta, odnosno izravno povezani s pojedinačnom aktivnosti projekta pri čemu se veza s tom pojedinačnom aktivnošću može dokazati. Takvi troškovi uključuju troškove za koje se može utvrditi točan iznos koji se može pripisati određenoj aktivnosti. Izravni troškovi mogu biti izravni troškovi osoblja i ostali izravni troškovi.</w:t>
      </w:r>
    </w:p>
    <w:p w14:paraId="18127179" w14:textId="77777777" w:rsidR="00955998" w:rsidRPr="00271201" w:rsidRDefault="00955998" w:rsidP="009C6DE7">
      <w:pPr>
        <w:suppressAutoHyphens/>
        <w:spacing w:after="0" w:line="240" w:lineRule="auto"/>
        <w:contextualSpacing/>
        <w:jc w:val="both"/>
        <w:rPr>
          <w:rFonts w:ascii="Times New Roman" w:eastAsia="Droid Sans Fallback" w:hAnsi="Times New Roman"/>
          <w:sz w:val="24"/>
          <w:szCs w:val="24"/>
        </w:rPr>
      </w:pPr>
    </w:p>
    <w:p w14:paraId="5D663305" w14:textId="05DB0700" w:rsidR="00955998" w:rsidRPr="00271201" w:rsidRDefault="00955998" w:rsidP="00955998">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5A7525" w:rsidRPr="00271201">
        <w:rPr>
          <w:rFonts w:ascii="Times New Roman" w:eastAsia="Droid Sans Fallback" w:hAnsi="Times New Roman"/>
          <w:b/>
          <w:sz w:val="24"/>
          <w:szCs w:val="24"/>
        </w:rPr>
        <w:t>Neizravni prihvatljivi troškovi</w:t>
      </w:r>
      <w:r w:rsidR="005A7525" w:rsidRPr="00271201">
        <w:rPr>
          <w:rFonts w:ascii="Times New Roman" w:eastAsia="Droid Sans Fallback" w:hAnsi="Times New Roman"/>
          <w:sz w:val="24"/>
          <w:szCs w:val="24"/>
        </w:rPr>
        <w:t xml:space="preserve"> su oni troškovi koji nastanu</w:t>
      </w:r>
      <w:r w:rsidRPr="00271201">
        <w:rPr>
          <w:rFonts w:ascii="Times New Roman" w:eastAsia="Droid Sans Fallback" w:hAnsi="Times New Roman"/>
          <w:sz w:val="24"/>
          <w:szCs w:val="24"/>
        </w:rPr>
        <w:t xml:space="preserve"> u okviru projekta, ali nisu u izravnoj vezi s ostvarenjem jednog ili više ciljeva projekta, odnosno nisu izravno povezani ili se ne mogu povezati s pojedinačnom aktivnošću projekta.</w:t>
      </w:r>
    </w:p>
    <w:p w14:paraId="34C04020" w14:textId="77777777" w:rsidR="00955998" w:rsidRPr="00271201" w:rsidRDefault="00955998" w:rsidP="00955998">
      <w:pPr>
        <w:suppressAutoHyphens/>
        <w:spacing w:after="0" w:line="240" w:lineRule="auto"/>
        <w:jc w:val="both"/>
        <w:rPr>
          <w:rFonts w:ascii="Times New Roman" w:eastAsia="Droid Sans Fallback" w:hAnsi="Times New Roman"/>
          <w:sz w:val="24"/>
          <w:szCs w:val="24"/>
        </w:rPr>
      </w:pPr>
    </w:p>
    <w:p w14:paraId="4E68E863" w14:textId="6930BC72" w:rsidR="00955998" w:rsidRPr="00271201" w:rsidRDefault="00955998" w:rsidP="00955998">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5A7525" w:rsidRPr="00271201">
        <w:rPr>
          <w:rFonts w:ascii="Times New Roman" w:eastAsia="Droid Sans Fallback" w:hAnsi="Times New Roman"/>
          <w:sz w:val="24"/>
          <w:szCs w:val="24"/>
        </w:rPr>
        <w:t>Neizravne</w:t>
      </w:r>
      <w:r w:rsidRPr="00271201">
        <w:rPr>
          <w:rFonts w:ascii="Times New Roman" w:eastAsia="Droid Sans Fallback" w:hAnsi="Times New Roman"/>
          <w:sz w:val="24"/>
          <w:szCs w:val="24"/>
        </w:rPr>
        <w:t xml:space="preserve"> troškove čine: troškovi usluga računovodstva, troškovi usluga čišćenja, troškovi telefona, vode, električne energije, najma uredskog prostora u dijelu koji se koristi za upravljanje projektom, troškovi poštarine, uredski materijal i slično.</w:t>
      </w:r>
    </w:p>
    <w:p w14:paraId="4F1362AC" w14:textId="05D752DA" w:rsidR="00037F54" w:rsidRPr="00037F54" w:rsidRDefault="00037F54" w:rsidP="00037F54"/>
    <w:p w14:paraId="4CF8766D" w14:textId="33632C86" w:rsidR="006D6198" w:rsidRPr="00271201" w:rsidRDefault="001F444E" w:rsidP="00037F54">
      <w:pPr>
        <w:pStyle w:val="Naslov3"/>
        <w:rPr>
          <w:rFonts w:eastAsia="Calibri"/>
          <w:u w:color="000000"/>
          <w:bdr w:val="nil"/>
          <w:lang w:eastAsia="hr-HR"/>
        </w:rPr>
      </w:pPr>
      <w:bookmarkStart w:id="96" w:name="_Toc6995203"/>
      <w:bookmarkStart w:id="97" w:name="_Toc11056431"/>
      <w:r w:rsidRPr="00271201">
        <w:rPr>
          <w:rFonts w:eastAsia="Calibri"/>
          <w:u w:color="000000"/>
          <w:bdr w:val="nil"/>
          <w:lang w:eastAsia="hr-HR"/>
        </w:rPr>
        <w:t>4.</w:t>
      </w:r>
      <w:r w:rsidR="002D14D4" w:rsidRPr="00271201">
        <w:rPr>
          <w:rFonts w:eastAsia="Calibri"/>
          <w:u w:color="000000"/>
          <w:bdr w:val="nil"/>
          <w:lang w:eastAsia="hr-HR"/>
        </w:rPr>
        <w:t>2.1</w:t>
      </w:r>
      <w:r w:rsidRPr="00271201">
        <w:rPr>
          <w:rFonts w:eastAsia="Calibri"/>
          <w:u w:color="000000"/>
          <w:bdr w:val="nil"/>
          <w:lang w:eastAsia="hr-HR"/>
        </w:rPr>
        <w:t xml:space="preserve"> </w:t>
      </w:r>
      <w:r w:rsidR="00BE5869" w:rsidRPr="00271201">
        <w:rPr>
          <w:rFonts w:eastAsia="Calibri"/>
          <w:u w:color="000000"/>
          <w:bdr w:val="nil"/>
          <w:lang w:eastAsia="hr-HR"/>
        </w:rPr>
        <w:t>Izravni troškovi osoblja</w:t>
      </w:r>
      <w:r w:rsidR="00C558CA" w:rsidRPr="00271201">
        <w:rPr>
          <w:rFonts w:eastAsia="Calibri"/>
          <w:u w:color="000000"/>
          <w:bdr w:val="nil"/>
          <w:lang w:eastAsia="hr-HR"/>
        </w:rPr>
        <w:t xml:space="preserve"> (za</w:t>
      </w:r>
      <w:r w:rsidR="00E86CAA" w:rsidRPr="00271201">
        <w:rPr>
          <w:rFonts w:eastAsia="Calibri"/>
          <w:u w:color="000000"/>
          <w:bdr w:val="nil"/>
          <w:lang w:eastAsia="hr-HR"/>
        </w:rPr>
        <w:t xml:space="preserve"> obje Skupine Prijavitelja</w:t>
      </w:r>
      <w:r w:rsidR="00C558CA" w:rsidRPr="00271201">
        <w:rPr>
          <w:rFonts w:eastAsia="Calibri"/>
          <w:u w:color="000000"/>
          <w:bdr w:val="nil"/>
          <w:lang w:eastAsia="hr-HR"/>
        </w:rPr>
        <w:t>)</w:t>
      </w:r>
      <w:bookmarkEnd w:id="96"/>
      <w:bookmarkEnd w:id="97"/>
    </w:p>
    <w:p w14:paraId="304C44CA" w14:textId="77777777" w:rsidR="00037F54" w:rsidRDefault="00037F54" w:rsidP="00E86CAA">
      <w:pPr>
        <w:suppressAutoHyphens/>
        <w:spacing w:after="0" w:line="240" w:lineRule="auto"/>
        <w:jc w:val="both"/>
        <w:rPr>
          <w:rFonts w:ascii="Times New Roman" w:eastAsia="Droid Sans Fallback" w:hAnsi="Times New Roman"/>
          <w:b/>
          <w:sz w:val="24"/>
          <w:szCs w:val="24"/>
        </w:rPr>
      </w:pPr>
    </w:p>
    <w:p w14:paraId="343198D9" w14:textId="51F6F119" w:rsidR="00E86CAA" w:rsidRPr="00271201" w:rsidRDefault="00E86CAA" w:rsidP="00E86CA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b/>
          <w:sz w:val="24"/>
          <w:szCs w:val="24"/>
        </w:rPr>
        <w:t>IZRAVNI TROŠKOVI OSOBLJA</w:t>
      </w:r>
      <w:r w:rsidRPr="00271201">
        <w:rPr>
          <w:rFonts w:ascii="Times New Roman" w:eastAsia="Droid Sans Fallback" w:hAnsi="Times New Roman"/>
          <w:sz w:val="24"/>
          <w:szCs w:val="24"/>
        </w:rPr>
        <w:t xml:space="preserve"> su troškovi rada koje je moguće jasno identificirati i koji proizlaze iz ugovora/rješenja između poslodavca (institucije i/ili organizacije) i zaposlenika ili ugovora o uslugama za vanjsko osoblje između naručitelja i fizičke osobe u vrijednosti manjoj od </w:t>
      </w:r>
      <w:r w:rsidR="000513C5">
        <w:rPr>
          <w:rFonts w:ascii="Times New Roman" w:eastAsia="Droid Sans Fallback" w:hAnsi="Times New Roman"/>
          <w:sz w:val="24"/>
          <w:szCs w:val="24"/>
        </w:rPr>
        <w:br/>
      </w:r>
      <w:r w:rsidR="000513C5">
        <w:rPr>
          <w:rFonts w:ascii="Times New Roman" w:eastAsia="Droid Sans Fallback" w:hAnsi="Times New Roman"/>
          <w:sz w:val="24"/>
          <w:szCs w:val="24"/>
        </w:rPr>
        <w:br/>
      </w:r>
      <w:r w:rsidRPr="00271201">
        <w:rPr>
          <w:rFonts w:ascii="Times New Roman" w:eastAsia="Droid Sans Fallback" w:hAnsi="Times New Roman"/>
          <w:sz w:val="24"/>
          <w:szCs w:val="24"/>
        </w:rPr>
        <w:t>200.000,00 kn bez poreza na dodanu vrijednost, a isplaćuju se osoblju za obavljeni rad koji je izravno povezan s operacijom.</w:t>
      </w:r>
    </w:p>
    <w:p w14:paraId="6DC19578" w14:textId="77777777" w:rsidR="00E86CAA" w:rsidRPr="00271201" w:rsidRDefault="00E86CAA" w:rsidP="00E86CAA">
      <w:pPr>
        <w:suppressAutoHyphens/>
        <w:spacing w:after="0" w:line="240" w:lineRule="auto"/>
        <w:jc w:val="both"/>
        <w:rPr>
          <w:rFonts w:ascii="Times New Roman" w:eastAsia="Droid Sans Fallback" w:hAnsi="Times New Roman"/>
          <w:sz w:val="24"/>
          <w:szCs w:val="24"/>
        </w:rPr>
      </w:pPr>
    </w:p>
    <w:p w14:paraId="3690183A" w14:textId="77777777" w:rsidR="00E86CAA" w:rsidRPr="00271201" w:rsidRDefault="00E86CAA" w:rsidP="00E86CAA">
      <w:pPr>
        <w:spacing w:after="0" w:line="240" w:lineRule="auto"/>
        <w:jc w:val="both"/>
        <w:rPr>
          <w:rFonts w:ascii="Times New Roman" w:hAnsi="Times New Roman"/>
          <w:sz w:val="24"/>
          <w:szCs w:val="24"/>
          <w:u w:color="000000"/>
        </w:rPr>
      </w:pPr>
      <w:r w:rsidRPr="00271201">
        <w:rPr>
          <w:rFonts w:ascii="Times New Roman" w:hAnsi="Times New Roman"/>
          <w:b/>
          <w:bCs/>
          <w:sz w:val="24"/>
          <w:szCs w:val="24"/>
          <w:u w:color="000000"/>
        </w:rPr>
        <w:t>Izravni troškovi osoblja uključuju:</w:t>
      </w:r>
    </w:p>
    <w:p w14:paraId="50FE37D2" w14:textId="77777777" w:rsidR="00E86CAA" w:rsidRPr="00271201" w:rsidRDefault="00E86CAA" w:rsidP="00E86CAA">
      <w:pPr>
        <w:spacing w:after="0" w:line="240" w:lineRule="auto"/>
        <w:jc w:val="both"/>
        <w:rPr>
          <w:rFonts w:ascii="Times New Roman" w:hAnsi="Times New Roman"/>
          <w:sz w:val="24"/>
          <w:szCs w:val="24"/>
          <w:u w:color="000000"/>
        </w:rPr>
      </w:pPr>
    </w:p>
    <w:p w14:paraId="43B04975" w14:textId="1F748E4E" w:rsidR="00E86CAA" w:rsidRPr="00271201" w:rsidRDefault="0056487B" w:rsidP="00E86CAA">
      <w:pPr>
        <w:spacing w:after="0" w:line="240" w:lineRule="auto"/>
        <w:jc w:val="both"/>
        <w:rPr>
          <w:rFonts w:ascii="Times New Roman" w:hAnsi="Times New Roman"/>
          <w:sz w:val="24"/>
          <w:szCs w:val="24"/>
          <w:u w:color="000000"/>
        </w:rPr>
      </w:pPr>
      <w:r w:rsidRPr="00271201">
        <w:rPr>
          <w:rFonts w:ascii="Times New Roman" w:hAnsi="Times New Roman"/>
          <w:sz w:val="24"/>
          <w:szCs w:val="24"/>
          <w:u w:color="000000"/>
        </w:rPr>
        <w:t>1. P</w:t>
      </w:r>
      <w:r w:rsidR="00E86CAA" w:rsidRPr="00271201">
        <w:rPr>
          <w:rFonts w:ascii="Times New Roman" w:hAnsi="Times New Roman"/>
          <w:sz w:val="24"/>
          <w:szCs w:val="24"/>
          <w:u w:color="000000"/>
        </w:rPr>
        <w:t xml:space="preserve">laću voditelja/koordinatora projekta i plaće drugih osoba koje izravno sudjeluju u provedbi projektnih aktivnosti, odnosno izravno doprinose ostvarenju jednog ili više ciljeva projekta, i to prema udjelu radnog vremena koje osoba provodi na </w:t>
      </w:r>
      <w:r w:rsidRPr="00271201">
        <w:rPr>
          <w:rFonts w:ascii="Times New Roman" w:hAnsi="Times New Roman"/>
          <w:sz w:val="24"/>
          <w:szCs w:val="24"/>
          <w:u w:color="000000"/>
        </w:rPr>
        <w:t xml:space="preserve">provedbi projektnih aktivnosti, </w:t>
      </w:r>
      <w:r w:rsidR="00E86CAA" w:rsidRPr="00271201">
        <w:rPr>
          <w:rFonts w:ascii="Times New Roman" w:hAnsi="Times New Roman"/>
          <w:sz w:val="24"/>
          <w:szCs w:val="24"/>
          <w:u w:color="000000"/>
        </w:rPr>
        <w:t xml:space="preserve">uključujući sve pripadajuće poreze i prireze, doprinose iz plaće, dodatke na plaću koji proizlaze iz zakona, propisa </w:t>
      </w:r>
      <w:r w:rsidR="007E715B">
        <w:rPr>
          <w:rFonts w:ascii="Times New Roman" w:hAnsi="Times New Roman"/>
          <w:sz w:val="24"/>
          <w:szCs w:val="24"/>
          <w:u w:color="000000"/>
        </w:rPr>
        <w:br/>
      </w:r>
      <w:r w:rsidR="007E715B">
        <w:rPr>
          <w:rFonts w:ascii="Times New Roman" w:hAnsi="Times New Roman"/>
          <w:sz w:val="24"/>
          <w:szCs w:val="24"/>
          <w:u w:color="000000"/>
        </w:rPr>
        <w:br/>
      </w:r>
      <w:r w:rsidR="00E86CAA" w:rsidRPr="00271201">
        <w:rPr>
          <w:rFonts w:ascii="Times New Roman" w:hAnsi="Times New Roman"/>
          <w:sz w:val="24"/>
          <w:szCs w:val="24"/>
          <w:u w:color="000000"/>
        </w:rPr>
        <w:t>i/ili internih akata organizacija/institucija, a dodjeljuju se temeljem radnog odnosa; prihvatljive naknade troškova prema odredbama Pravilnika o porezu na dohodak (NN 1</w:t>
      </w:r>
      <w:r w:rsidR="007A3F8A" w:rsidRPr="00271201">
        <w:rPr>
          <w:rFonts w:ascii="Times New Roman" w:hAnsi="Times New Roman"/>
          <w:sz w:val="24"/>
          <w:szCs w:val="24"/>
          <w:u w:color="000000"/>
        </w:rPr>
        <w:t>0</w:t>
      </w:r>
      <w:r w:rsidR="00E86CAA" w:rsidRPr="00271201">
        <w:rPr>
          <w:rFonts w:ascii="Times New Roman" w:hAnsi="Times New Roman"/>
          <w:sz w:val="24"/>
          <w:szCs w:val="24"/>
          <w:u w:color="000000"/>
        </w:rPr>
        <w:t>/17</w:t>
      </w:r>
      <w:r w:rsidR="007A3F8A" w:rsidRPr="00271201">
        <w:rPr>
          <w:rFonts w:ascii="Times New Roman" w:hAnsi="Times New Roman"/>
          <w:sz w:val="24"/>
          <w:szCs w:val="24"/>
          <w:u w:color="000000"/>
        </w:rPr>
        <w:t>, 128/17</w:t>
      </w:r>
      <w:r w:rsidR="000753D8" w:rsidRPr="00271201">
        <w:rPr>
          <w:rFonts w:ascii="Times New Roman" w:hAnsi="Times New Roman"/>
          <w:sz w:val="24"/>
          <w:szCs w:val="24"/>
          <w:u w:color="000000"/>
        </w:rPr>
        <w:t>, 106/18, 1/19</w:t>
      </w:r>
      <w:r w:rsidR="00E86CAA" w:rsidRPr="00271201">
        <w:rPr>
          <w:rFonts w:ascii="Times New Roman" w:hAnsi="Times New Roman"/>
          <w:sz w:val="24"/>
          <w:szCs w:val="24"/>
          <w:u w:color="000000"/>
        </w:rPr>
        <w:t>) - prehrana, prijevoz, prigodne nagrade radniku u stvarno isplaćenom iznosu, a najviše do neoporezivog godišnjeg iznosa; naknade plaće za koje poslodavac ne može dobiti povrat iz drugih izvora (npr. bolovanje do 42 dana); druge osobne primitke u skladu s važećim radnim zakonodavstvom;</w:t>
      </w:r>
    </w:p>
    <w:p w14:paraId="5CFEE2FF" w14:textId="77777777" w:rsidR="00E86CAA" w:rsidRPr="00271201" w:rsidRDefault="00E86CAA" w:rsidP="00E86CAA">
      <w:pPr>
        <w:tabs>
          <w:tab w:val="left" w:pos="82"/>
        </w:tabs>
        <w:spacing w:after="0" w:line="240" w:lineRule="auto"/>
        <w:ind w:left="284"/>
        <w:jc w:val="both"/>
        <w:rPr>
          <w:rFonts w:ascii="Times New Roman" w:hAnsi="Times New Roman"/>
          <w:sz w:val="24"/>
          <w:szCs w:val="24"/>
          <w:u w:color="000000"/>
        </w:rPr>
      </w:pPr>
    </w:p>
    <w:p w14:paraId="39573424" w14:textId="2FF044D1" w:rsidR="00E86CAA" w:rsidRPr="00271201" w:rsidRDefault="0056487B" w:rsidP="00E86CAA">
      <w:pPr>
        <w:pBdr>
          <w:top w:val="nil"/>
          <w:left w:val="nil"/>
          <w:bottom w:val="nil"/>
          <w:right w:val="nil"/>
          <w:between w:val="nil"/>
          <w:bar w:val="nil"/>
        </w:pBdr>
        <w:suppressAutoHyphens/>
        <w:spacing w:after="0" w:line="240" w:lineRule="auto"/>
        <w:jc w:val="both"/>
        <w:rPr>
          <w:rFonts w:ascii="Times New Roman" w:hAnsi="Times New Roman"/>
          <w:sz w:val="24"/>
          <w:szCs w:val="24"/>
          <w:u w:color="000000"/>
        </w:rPr>
      </w:pPr>
      <w:r w:rsidRPr="00271201">
        <w:rPr>
          <w:rFonts w:ascii="Times New Roman" w:hAnsi="Times New Roman"/>
          <w:sz w:val="24"/>
          <w:szCs w:val="24"/>
          <w:u w:color="000000"/>
        </w:rPr>
        <w:t>2. N</w:t>
      </w:r>
      <w:r w:rsidR="00E86CAA" w:rsidRPr="00271201">
        <w:rPr>
          <w:rFonts w:ascii="Times New Roman" w:hAnsi="Times New Roman"/>
          <w:sz w:val="24"/>
          <w:szCs w:val="24"/>
          <w:u w:color="000000"/>
        </w:rPr>
        <w:t>aknade za vanjske usluge fizičkih osoba izravno vezane uz provedbu projektnih aktivnosti (ugovori o uslugama za osobe koji nisu zaposlenici korisnika ili partnera, a aktivnosti za koje su te osobe u okviru projekta zadužene u izravnoj su vezi s ostvarenjem jednog ili više ciljeva projekta). Pri angažiranju izvršitelja vanjskih usluga putem ugovora o djelu ili autorskih ugovora</w:t>
      </w:r>
      <w:r w:rsidR="00E86CAA" w:rsidRPr="00271201">
        <w:rPr>
          <w:rFonts w:ascii="Times New Roman" w:hAnsi="Times New Roman"/>
          <w:sz w:val="24"/>
          <w:szCs w:val="24"/>
          <w:u w:color="000000"/>
          <w:vertAlign w:val="superscript"/>
        </w:rPr>
        <w:footnoteReference w:id="58"/>
      </w:r>
      <w:r w:rsidR="00E86CAA" w:rsidRPr="00271201">
        <w:rPr>
          <w:rFonts w:ascii="Times New Roman" w:hAnsi="Times New Roman"/>
          <w:sz w:val="24"/>
          <w:szCs w:val="24"/>
          <w:u w:color="000000"/>
        </w:rPr>
        <w:t xml:space="preserve"> treba voditi računa o zakonskim odredbama koje ove poslove utvrđuju kao privremene i povremene.</w:t>
      </w:r>
    </w:p>
    <w:p w14:paraId="61782B4F" w14:textId="77777777" w:rsidR="00E86CAA" w:rsidRDefault="00E86CAA" w:rsidP="00E86CAA">
      <w:pPr>
        <w:spacing w:after="0" w:line="240" w:lineRule="auto"/>
        <w:jc w:val="both"/>
        <w:rPr>
          <w:rFonts w:ascii="Times New Roman" w:hAnsi="Times New Roman"/>
          <w:b/>
          <w:bCs/>
          <w:sz w:val="24"/>
          <w:szCs w:val="24"/>
          <w:u w:color="000000"/>
        </w:rPr>
      </w:pPr>
    </w:p>
    <w:p w14:paraId="130FE13A" w14:textId="77777777" w:rsidR="00462CEF" w:rsidRDefault="00462CEF" w:rsidP="00E86CAA">
      <w:pPr>
        <w:spacing w:after="0" w:line="240" w:lineRule="auto"/>
        <w:jc w:val="both"/>
        <w:rPr>
          <w:rFonts w:ascii="Times New Roman" w:hAnsi="Times New Roman"/>
          <w:b/>
          <w:bCs/>
          <w:sz w:val="24"/>
          <w:szCs w:val="24"/>
          <w:u w:color="000000"/>
        </w:rPr>
      </w:pPr>
    </w:p>
    <w:p w14:paraId="1DA0ACAC" w14:textId="77777777" w:rsidR="00261836" w:rsidRDefault="00261836" w:rsidP="00E86CAA">
      <w:pPr>
        <w:spacing w:after="0" w:line="240" w:lineRule="auto"/>
        <w:jc w:val="both"/>
        <w:rPr>
          <w:rFonts w:ascii="Times New Roman" w:hAnsi="Times New Roman"/>
          <w:b/>
          <w:bCs/>
          <w:sz w:val="24"/>
          <w:szCs w:val="24"/>
          <w:u w:color="000000"/>
        </w:rPr>
      </w:pPr>
    </w:p>
    <w:p w14:paraId="380D1787" w14:textId="77777777" w:rsidR="00261836" w:rsidRDefault="00261836" w:rsidP="00E86CAA">
      <w:pPr>
        <w:spacing w:after="0" w:line="240" w:lineRule="auto"/>
        <w:jc w:val="both"/>
        <w:rPr>
          <w:rFonts w:ascii="Times New Roman" w:hAnsi="Times New Roman"/>
          <w:b/>
          <w:bCs/>
          <w:sz w:val="24"/>
          <w:szCs w:val="24"/>
          <w:u w:color="000000"/>
        </w:rPr>
      </w:pPr>
    </w:p>
    <w:p w14:paraId="694C7619" w14:textId="77777777" w:rsidR="00261836" w:rsidRDefault="00261836" w:rsidP="00E86CAA">
      <w:pPr>
        <w:spacing w:after="0" w:line="240" w:lineRule="auto"/>
        <w:jc w:val="both"/>
        <w:rPr>
          <w:rFonts w:ascii="Times New Roman" w:hAnsi="Times New Roman"/>
          <w:b/>
          <w:bCs/>
          <w:sz w:val="24"/>
          <w:szCs w:val="24"/>
          <w:u w:color="000000"/>
        </w:rPr>
      </w:pPr>
    </w:p>
    <w:p w14:paraId="63403759" w14:textId="77777777" w:rsidR="00462CEF" w:rsidRPr="00271201" w:rsidRDefault="00462CEF" w:rsidP="00E86CAA">
      <w:pPr>
        <w:spacing w:after="0" w:line="240" w:lineRule="auto"/>
        <w:jc w:val="both"/>
        <w:rPr>
          <w:rFonts w:ascii="Times New Roman" w:hAnsi="Times New Roman"/>
          <w:b/>
          <w:bCs/>
          <w:sz w:val="24"/>
          <w:szCs w:val="24"/>
          <w:u w:color="000000"/>
        </w:rPr>
      </w:pPr>
    </w:p>
    <w:p w14:paraId="11809604" w14:textId="77777777" w:rsidR="00A03DBE" w:rsidRPr="00271201" w:rsidRDefault="00E86CAA" w:rsidP="00A03DBE">
      <w:pPr>
        <w:spacing w:after="0" w:line="240" w:lineRule="auto"/>
        <w:jc w:val="both"/>
        <w:rPr>
          <w:rFonts w:ascii="Times New Roman" w:hAnsi="Times New Roman"/>
          <w:sz w:val="24"/>
          <w:szCs w:val="24"/>
          <w:u w:color="000000"/>
        </w:rPr>
      </w:pPr>
      <w:r w:rsidRPr="00271201">
        <w:rPr>
          <w:rFonts w:ascii="Times New Roman" w:hAnsi="Times New Roman"/>
          <w:b/>
          <w:bCs/>
          <w:sz w:val="24"/>
          <w:szCs w:val="24"/>
          <w:u w:color="000000"/>
        </w:rPr>
        <w:lastRenderedPageBreak/>
        <w:t>Napomena:</w:t>
      </w:r>
      <w:r w:rsidRPr="00271201">
        <w:rPr>
          <w:rFonts w:ascii="Times New Roman" w:hAnsi="Times New Roman"/>
          <w:sz w:val="24"/>
          <w:szCs w:val="24"/>
          <w:u w:color="000000"/>
        </w:rPr>
        <w:t xml:space="preserve"> </w:t>
      </w:r>
      <w:r w:rsidRPr="00271201">
        <w:rPr>
          <w:rFonts w:ascii="Times New Roman" w:hAnsi="Times New Roman"/>
          <w:b/>
          <w:bCs/>
          <w:sz w:val="24"/>
          <w:szCs w:val="24"/>
          <w:u w:color="000000"/>
        </w:rPr>
        <w:t>Izravni troškovi osoblja</w:t>
      </w:r>
      <w:r w:rsidRPr="00271201">
        <w:rPr>
          <w:rFonts w:ascii="Times New Roman" w:hAnsi="Times New Roman"/>
          <w:sz w:val="24"/>
          <w:szCs w:val="24"/>
          <w:u w:color="000000"/>
        </w:rPr>
        <w:t xml:space="preserve"> </w:t>
      </w:r>
      <w:r w:rsidRPr="00271201">
        <w:rPr>
          <w:rFonts w:ascii="Times New Roman" w:hAnsi="Times New Roman"/>
          <w:b/>
          <w:bCs/>
          <w:sz w:val="24"/>
          <w:szCs w:val="24"/>
          <w:u w:val="single" w:color="000000"/>
        </w:rPr>
        <w:t>ne uključuju</w:t>
      </w:r>
      <w:r w:rsidRPr="00271201">
        <w:rPr>
          <w:rFonts w:ascii="Times New Roman" w:hAnsi="Times New Roman"/>
          <w:sz w:val="24"/>
          <w:szCs w:val="24"/>
          <w:u w:color="000000"/>
        </w:rPr>
        <w:t>:</w:t>
      </w:r>
    </w:p>
    <w:p w14:paraId="0425CA79" w14:textId="77777777" w:rsidR="00A03DBE" w:rsidRPr="00271201" w:rsidRDefault="00A03DBE" w:rsidP="00A03DBE">
      <w:pPr>
        <w:spacing w:after="0" w:line="240" w:lineRule="auto"/>
        <w:jc w:val="both"/>
        <w:rPr>
          <w:rFonts w:ascii="Times New Roman" w:hAnsi="Times New Roman"/>
          <w:sz w:val="24"/>
          <w:szCs w:val="24"/>
          <w:u w:color="000000"/>
        </w:rPr>
      </w:pPr>
    </w:p>
    <w:p w14:paraId="2CE73A9F" w14:textId="38D523F4" w:rsidR="00A03DBE" w:rsidRPr="00271201" w:rsidRDefault="00A03DBE" w:rsidP="00A03DBE">
      <w:pPr>
        <w:spacing w:after="0" w:line="240" w:lineRule="auto"/>
        <w:jc w:val="both"/>
        <w:rPr>
          <w:rFonts w:ascii="Times New Roman" w:hAnsi="Times New Roman"/>
          <w:sz w:val="24"/>
          <w:szCs w:val="24"/>
          <w:u w:color="000000"/>
        </w:rPr>
      </w:pPr>
      <w:r w:rsidRPr="00271201">
        <w:rPr>
          <w:rFonts w:ascii="Times New Roman" w:hAnsi="Times New Roman"/>
          <w:sz w:val="24"/>
          <w:szCs w:val="24"/>
          <w:u w:color="000000"/>
        </w:rPr>
        <w:t xml:space="preserve">1. </w:t>
      </w:r>
      <w:r w:rsidR="00E86CAA" w:rsidRPr="00271201">
        <w:rPr>
          <w:rFonts w:ascii="Times New Roman" w:hAnsi="Times New Roman"/>
          <w:sz w:val="24"/>
          <w:szCs w:val="24"/>
          <w:u w:color="000000"/>
        </w:rPr>
        <w:t>putne troškove (osim troškova prijevoza osoblja koje je obuhvaćeno zakonski reguliranim davanjima na plaću</w:t>
      </w:r>
      <w:r w:rsidR="00E86CAA" w:rsidRPr="00271201">
        <w:rPr>
          <w:rFonts w:ascii="Times New Roman" w:hAnsi="Times New Roman"/>
          <w:sz w:val="24"/>
          <w:szCs w:val="24"/>
          <w:u w:color="000000"/>
          <w:vertAlign w:val="superscript"/>
        </w:rPr>
        <w:footnoteReference w:id="59"/>
      </w:r>
      <w:r w:rsidR="00E86CAA" w:rsidRPr="00271201">
        <w:rPr>
          <w:rFonts w:ascii="Times New Roman" w:hAnsi="Times New Roman"/>
          <w:sz w:val="24"/>
          <w:szCs w:val="24"/>
          <w:u w:color="000000"/>
        </w:rPr>
        <w:t>)</w:t>
      </w:r>
      <w:r w:rsidRPr="00271201">
        <w:rPr>
          <w:rFonts w:ascii="Times New Roman" w:hAnsi="Times New Roman"/>
          <w:sz w:val="24"/>
          <w:szCs w:val="24"/>
          <w:u w:color="000000"/>
        </w:rPr>
        <w:t>;</w:t>
      </w:r>
    </w:p>
    <w:p w14:paraId="5FBD3BCD" w14:textId="63D1109E" w:rsidR="00A03DBE" w:rsidRPr="00271201" w:rsidRDefault="00A03DBE" w:rsidP="00A03DBE">
      <w:pPr>
        <w:spacing w:after="0" w:line="240" w:lineRule="auto"/>
        <w:jc w:val="both"/>
        <w:rPr>
          <w:rFonts w:ascii="Times New Roman" w:hAnsi="Times New Roman"/>
          <w:sz w:val="24"/>
          <w:szCs w:val="24"/>
          <w:u w:color="000000"/>
        </w:rPr>
      </w:pPr>
      <w:r w:rsidRPr="00271201">
        <w:rPr>
          <w:rFonts w:ascii="Times New Roman" w:hAnsi="Times New Roman"/>
          <w:sz w:val="24"/>
          <w:szCs w:val="24"/>
          <w:u w:color="000000"/>
        </w:rPr>
        <w:t xml:space="preserve">2. </w:t>
      </w:r>
      <w:r w:rsidR="00E86CAA" w:rsidRPr="00271201">
        <w:rPr>
          <w:rFonts w:ascii="Times New Roman" w:hAnsi="Times New Roman"/>
          <w:sz w:val="24"/>
          <w:szCs w:val="24"/>
          <w:u w:color="000000"/>
        </w:rPr>
        <w:t>ugovore o uslugama s pravnim osobama</w:t>
      </w:r>
      <w:r w:rsidRPr="00271201">
        <w:rPr>
          <w:rFonts w:ascii="Times New Roman" w:hAnsi="Times New Roman"/>
          <w:sz w:val="24"/>
          <w:szCs w:val="24"/>
          <w:u w:color="000000"/>
        </w:rPr>
        <w:t>;</w:t>
      </w:r>
    </w:p>
    <w:p w14:paraId="42E2FF37" w14:textId="24D8E2C8" w:rsidR="00A03DBE" w:rsidRPr="00271201" w:rsidRDefault="00A03DBE" w:rsidP="00A03DBE">
      <w:pPr>
        <w:spacing w:after="0" w:line="240" w:lineRule="auto"/>
        <w:jc w:val="both"/>
        <w:rPr>
          <w:rFonts w:ascii="Times New Roman" w:hAnsi="Times New Roman"/>
          <w:sz w:val="24"/>
          <w:szCs w:val="24"/>
          <w:u w:color="000000"/>
        </w:rPr>
      </w:pPr>
      <w:r w:rsidRPr="00271201">
        <w:rPr>
          <w:rFonts w:ascii="Times New Roman" w:hAnsi="Times New Roman"/>
          <w:sz w:val="24"/>
          <w:szCs w:val="24"/>
          <w:u w:color="000000"/>
        </w:rPr>
        <w:t xml:space="preserve">3. </w:t>
      </w:r>
      <w:r w:rsidR="00E86CAA" w:rsidRPr="00271201">
        <w:rPr>
          <w:rFonts w:ascii="Times New Roman" w:hAnsi="Times New Roman"/>
          <w:sz w:val="24"/>
          <w:szCs w:val="24"/>
          <w:u w:color="000000"/>
        </w:rPr>
        <w:t>ugovore o uslugama s fizičkim osobama u vrijednosti od 200.000,00 k</w:t>
      </w:r>
      <w:r w:rsidR="000B3547" w:rsidRPr="00271201">
        <w:rPr>
          <w:rFonts w:ascii="Times New Roman" w:hAnsi="Times New Roman"/>
          <w:sz w:val="24"/>
          <w:szCs w:val="24"/>
          <w:u w:color="000000"/>
        </w:rPr>
        <w:t>u</w:t>
      </w:r>
      <w:r w:rsidR="00E86CAA" w:rsidRPr="00271201">
        <w:rPr>
          <w:rFonts w:ascii="Times New Roman" w:hAnsi="Times New Roman"/>
          <w:sz w:val="24"/>
          <w:szCs w:val="24"/>
          <w:u w:color="000000"/>
        </w:rPr>
        <w:t>n</w:t>
      </w:r>
      <w:r w:rsidR="000B3547" w:rsidRPr="00271201">
        <w:rPr>
          <w:rFonts w:ascii="Times New Roman" w:hAnsi="Times New Roman"/>
          <w:sz w:val="24"/>
          <w:szCs w:val="24"/>
          <w:u w:color="000000"/>
        </w:rPr>
        <w:t>a</w:t>
      </w:r>
      <w:r w:rsidR="00E86CAA" w:rsidRPr="00271201">
        <w:rPr>
          <w:rFonts w:ascii="Times New Roman" w:hAnsi="Times New Roman"/>
          <w:sz w:val="24"/>
          <w:szCs w:val="24"/>
          <w:u w:color="000000"/>
        </w:rPr>
        <w:t xml:space="preserve"> ili više, b</w:t>
      </w:r>
      <w:r w:rsidR="005F6E5C" w:rsidRPr="00271201">
        <w:rPr>
          <w:rFonts w:ascii="Times New Roman" w:hAnsi="Times New Roman"/>
          <w:sz w:val="24"/>
          <w:szCs w:val="24"/>
          <w:u w:color="000000"/>
        </w:rPr>
        <w:t>ez poreza na dodatnu vrijednost</w:t>
      </w:r>
      <w:r w:rsidRPr="00271201">
        <w:rPr>
          <w:rFonts w:ascii="Times New Roman" w:hAnsi="Times New Roman"/>
          <w:sz w:val="24"/>
          <w:szCs w:val="24"/>
          <w:u w:color="000000"/>
        </w:rPr>
        <w:t>;</w:t>
      </w:r>
    </w:p>
    <w:p w14:paraId="66B02215" w14:textId="6C333930" w:rsidR="00E86CAA" w:rsidRPr="00271201" w:rsidRDefault="00A03DBE" w:rsidP="00A03DBE">
      <w:pPr>
        <w:spacing w:after="0" w:line="240" w:lineRule="auto"/>
        <w:jc w:val="both"/>
        <w:rPr>
          <w:rFonts w:ascii="Times New Roman" w:hAnsi="Times New Roman"/>
          <w:sz w:val="24"/>
          <w:szCs w:val="24"/>
          <w:u w:color="000000"/>
        </w:rPr>
      </w:pPr>
      <w:r w:rsidRPr="00271201">
        <w:rPr>
          <w:rFonts w:ascii="Times New Roman" w:hAnsi="Times New Roman"/>
          <w:sz w:val="24"/>
          <w:szCs w:val="24"/>
          <w:u w:color="000000"/>
        </w:rPr>
        <w:t xml:space="preserve">4. </w:t>
      </w:r>
      <w:r w:rsidR="00E86CAA" w:rsidRPr="00271201">
        <w:rPr>
          <w:rFonts w:ascii="Times New Roman" w:hAnsi="Times New Roman"/>
          <w:sz w:val="24"/>
          <w:szCs w:val="24"/>
          <w:u w:color="000000"/>
        </w:rPr>
        <w:t>materijale potrebne osoblju projekta za provedbu projektnih aktivnosti ili zadataka.</w:t>
      </w:r>
    </w:p>
    <w:p w14:paraId="0E18727F" w14:textId="77777777" w:rsidR="00E86CAA" w:rsidRPr="00271201" w:rsidRDefault="00E86CAA" w:rsidP="00E86CAA">
      <w:pPr>
        <w:spacing w:after="0" w:line="240" w:lineRule="auto"/>
        <w:jc w:val="both"/>
        <w:rPr>
          <w:rFonts w:ascii="Times New Roman" w:hAnsi="Times New Roman"/>
          <w:sz w:val="24"/>
          <w:szCs w:val="24"/>
          <w:u w:color="000000"/>
        </w:rPr>
      </w:pPr>
    </w:p>
    <w:p w14:paraId="5AED3712" w14:textId="77777777" w:rsidR="00E86CAA" w:rsidRPr="00271201" w:rsidRDefault="00E86CAA" w:rsidP="00E86CAA">
      <w:pPr>
        <w:spacing w:after="0" w:line="240" w:lineRule="auto"/>
        <w:jc w:val="both"/>
        <w:rPr>
          <w:rFonts w:ascii="Times New Roman" w:hAnsi="Times New Roman"/>
          <w:sz w:val="24"/>
          <w:szCs w:val="24"/>
          <w:u w:color="000000"/>
        </w:rPr>
      </w:pPr>
      <w:r w:rsidRPr="00271201">
        <w:rPr>
          <w:rFonts w:ascii="Times New Roman" w:hAnsi="Times New Roman"/>
          <w:sz w:val="24"/>
          <w:szCs w:val="24"/>
          <w:u w:color="000000"/>
        </w:rPr>
        <w:tab/>
        <w:t>Izravni troškovi osoblja obračunavaju se metodom stvarno nastalih troškova, što znači da ih je tijekom provedbe potrebno pravdati prilaganjem popratne dokumentacije ili uvidom u istu.</w:t>
      </w:r>
    </w:p>
    <w:p w14:paraId="6B91BC9F" w14:textId="77777777" w:rsidR="00180AE2" w:rsidRPr="00271201" w:rsidRDefault="00180AE2" w:rsidP="00E86CAA">
      <w:pPr>
        <w:spacing w:after="0" w:line="240" w:lineRule="auto"/>
        <w:jc w:val="both"/>
        <w:rPr>
          <w:rFonts w:ascii="Times New Roman" w:hAnsi="Times New Roman"/>
          <w:sz w:val="24"/>
          <w:szCs w:val="24"/>
          <w:u w:color="000000"/>
        </w:rPr>
      </w:pPr>
    </w:p>
    <w:p w14:paraId="59668B93" w14:textId="29F3084A" w:rsidR="00E86CAA" w:rsidRPr="00271201" w:rsidRDefault="00180AE2" w:rsidP="00E86CA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E86CAA" w:rsidRPr="00271201">
        <w:rPr>
          <w:rFonts w:ascii="Times New Roman" w:eastAsia="Droid Sans Fallback" w:hAnsi="Times New Roman"/>
          <w:sz w:val="24"/>
          <w:szCs w:val="24"/>
        </w:rPr>
        <w:t xml:space="preserve">Troškovi osoblja zaposlenog na određeno ili neodređeno vrijeme ugovorom o radu mogu se izračunati korištenjem standardne veličine jediničnih troškova sukladno čl. 68., stavak 2. Uredbe br. 1303/2013 Europske unije na način da se zadnji dokumentirani godišnji (12 uzastopnih mjeseci) bruto 2 iznos troškova plaća djelatnika koji radi u punom radnom vremenu podijeli sa 1720 sati. </w:t>
      </w:r>
    </w:p>
    <w:p w14:paraId="4E055EAB" w14:textId="15E4943F" w:rsidR="00E86CAA" w:rsidRPr="00271201" w:rsidRDefault="000513C5" w:rsidP="00E86CAA">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br/>
      </w:r>
      <w:r w:rsidR="00E86CAA" w:rsidRPr="00271201">
        <w:rPr>
          <w:rFonts w:ascii="Times New Roman" w:eastAsia="Droid Sans Fallback" w:hAnsi="Times New Roman"/>
          <w:sz w:val="24"/>
          <w:szCs w:val="24"/>
        </w:rPr>
        <w:t xml:space="preserve">Zadnji dokumentirani godišnji bruto 2 troškova plaća podrazumijeva referentno razdoblje od jedne </w:t>
      </w:r>
      <w:r w:rsidR="00261836">
        <w:rPr>
          <w:rFonts w:ascii="Times New Roman" w:eastAsia="Droid Sans Fallback" w:hAnsi="Times New Roman"/>
          <w:sz w:val="24"/>
          <w:szCs w:val="24"/>
        </w:rPr>
        <w:br/>
      </w:r>
      <w:r w:rsidR="00E86CAA" w:rsidRPr="00271201">
        <w:rPr>
          <w:rFonts w:ascii="Times New Roman" w:eastAsia="Droid Sans Fallback" w:hAnsi="Times New Roman"/>
          <w:sz w:val="24"/>
          <w:szCs w:val="24"/>
        </w:rPr>
        <w:t>godine (12 uzastopnih mjeseci) koje prethodi podnošenju prijave na Poziv na dodjelu bespovratnih sredstava.</w:t>
      </w:r>
    </w:p>
    <w:p w14:paraId="50FE1360" w14:textId="77777777" w:rsidR="00180AE2" w:rsidRPr="00271201" w:rsidRDefault="00180AE2" w:rsidP="00E86CAA">
      <w:pPr>
        <w:suppressAutoHyphens/>
        <w:spacing w:after="0" w:line="240" w:lineRule="auto"/>
        <w:jc w:val="both"/>
        <w:rPr>
          <w:rFonts w:ascii="Times New Roman" w:eastAsia="Droid Sans Fallback" w:hAnsi="Times New Roman"/>
          <w:sz w:val="24"/>
          <w:szCs w:val="24"/>
        </w:rPr>
      </w:pPr>
    </w:p>
    <w:p w14:paraId="3F0D9EE9" w14:textId="77777777" w:rsidR="00E86CAA" w:rsidRPr="00271201" w:rsidRDefault="00E86CAA" w:rsidP="00E86CA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 xml:space="preserve">U slučajevima kada djelatnik nije radio tijekom cijelog referentnog razdoblja u punom radnom vremenu, u izračun godišnjeg bruto 2 iznosa troškova plaće uključuju se samo oni mjeseci u kojima je osoba radila u punom radnom vremenu čitav mjesec. Pri tome će se prosječni iznos bruto 2 troškova plaće tijekom uzastopnih mjeseci referentnog razdoblja u kojem je osoba radila u punom radnom vremenu čitav mjesec koristiti kao osnovica za izračun godišnjeg bruto 2 iznosa troškova plaće (prosječni bruto 2 iznos plaće pomnožen s 12 mjeseci). </w:t>
      </w:r>
    </w:p>
    <w:p w14:paraId="7E9AC4AE" w14:textId="77777777" w:rsidR="007D3CED" w:rsidRDefault="00E86CAA" w:rsidP="00E86CA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7E715B">
        <w:rPr>
          <w:rFonts w:ascii="Times New Roman" w:eastAsia="Droid Sans Fallback" w:hAnsi="Times New Roman"/>
          <w:sz w:val="24"/>
          <w:szCs w:val="24"/>
        </w:rPr>
        <w:br/>
        <w:t xml:space="preserve"> </w:t>
      </w:r>
      <w:r w:rsidR="007E715B">
        <w:rPr>
          <w:rFonts w:ascii="Times New Roman" w:eastAsia="Droid Sans Fallback" w:hAnsi="Times New Roman"/>
          <w:sz w:val="24"/>
          <w:szCs w:val="24"/>
        </w:rPr>
        <w:tab/>
      </w:r>
      <w:r w:rsidRPr="00271201">
        <w:rPr>
          <w:rFonts w:ascii="Times New Roman" w:eastAsia="Droid Sans Fallback" w:hAnsi="Times New Roman"/>
          <w:sz w:val="24"/>
          <w:szCs w:val="24"/>
        </w:rPr>
        <w:t>Također se može uzeti u obzir osoblje zaposleno u nepunom radnom vremenu, ali samo ako je u istom statusu zaposleno u referentnom razdoblju 12 i više mjeseci u nizu. Tada se godišnji bruto iznos troškova plaće izračunava tako da se zadnji dokumentirani godišnji bruto 2 iznos (bruto 2) troškova plaće za 12 uzastopnih mjeseci podijeli sa stvarnim brojem radnih sati osobe zaposlene u nepunom radnom vremenu (radni sati uključuju sate bolovanja na teret poslodavca, plaćene praznike i godišnji odmor). Dobiveni rezultat pomnoži se s redovnim godišnjim fondom sati za puno radno vrijeme za referentno razdoblje od 12 mjeseci.</w:t>
      </w:r>
    </w:p>
    <w:p w14:paraId="054FF88F" w14:textId="12785487" w:rsidR="00E86CAA" w:rsidRPr="00271201" w:rsidRDefault="00E86CAA" w:rsidP="00E86CA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p>
    <w:p w14:paraId="67FF2890" w14:textId="77777777" w:rsidR="00E86CAA" w:rsidRPr="00271201" w:rsidRDefault="00E86CAA" w:rsidP="00E86CA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Godišnji bruto 2 iznos troškova plaće određenog zaposlenika tada se dijeli sa1720, a satnica, i po mogućnosti planirani broj sati za koji se predviđa da će zaposlenik raditi na projektu, trebaju biti uključeni u proračun ugovora o dodjeli bespovratnih sredstava, kao zasebna proračunska stavka u okviru kategorije “troškovi osoblja”.</w:t>
      </w:r>
    </w:p>
    <w:p w14:paraId="42C4195E" w14:textId="77777777" w:rsidR="00E86CAA" w:rsidRPr="00271201" w:rsidRDefault="00E86CAA" w:rsidP="00E86CAA">
      <w:pPr>
        <w:suppressAutoHyphens/>
        <w:spacing w:after="0" w:line="240" w:lineRule="auto"/>
        <w:jc w:val="both"/>
        <w:rPr>
          <w:rFonts w:ascii="Times New Roman" w:eastAsia="Droid Sans Fallback" w:hAnsi="Times New Roman"/>
          <w:sz w:val="24"/>
          <w:szCs w:val="24"/>
        </w:rPr>
      </w:pPr>
    </w:p>
    <w:p w14:paraId="780E0B0E" w14:textId="77777777" w:rsidR="00E86CAA" w:rsidRPr="00271201" w:rsidRDefault="00E86CAA" w:rsidP="00E86CA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ab/>
        <w:t>Ukoliko Prijavitelj ne može izračunati godišnji bruto 2 iznos troškova plaće u referentnom razdoblju jer planira novo zapošljavanje, izračun se može temeljiti na prosjeku stvarnih troškova plaća relevantnog broja zaposlenika sličnih kvalifikacija i opisa poslova.</w:t>
      </w:r>
    </w:p>
    <w:p w14:paraId="4DCB051B" w14:textId="77777777" w:rsidR="00E86CAA" w:rsidRPr="00271201" w:rsidRDefault="00E86CAA" w:rsidP="00E86CAA">
      <w:pPr>
        <w:suppressAutoHyphens/>
        <w:spacing w:after="0" w:line="240" w:lineRule="auto"/>
        <w:jc w:val="both"/>
        <w:rPr>
          <w:rFonts w:ascii="Times New Roman" w:eastAsia="Droid Sans Fallback" w:hAnsi="Times New Roman"/>
          <w:sz w:val="24"/>
          <w:szCs w:val="24"/>
        </w:rPr>
      </w:pPr>
    </w:p>
    <w:p w14:paraId="008FC1BE" w14:textId="77777777" w:rsidR="00E86CAA" w:rsidRPr="00271201" w:rsidRDefault="00E86CAA" w:rsidP="00E86CA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Jedinični troškovi po satu definiraju se prema funkcijama koje pojedini djelatnici obavljaju na projektu.</w:t>
      </w:r>
    </w:p>
    <w:p w14:paraId="26083CD7" w14:textId="77777777" w:rsidR="00E86CAA" w:rsidRPr="00271201" w:rsidRDefault="00E86CAA" w:rsidP="00E86CAA">
      <w:pPr>
        <w:suppressAutoHyphens/>
        <w:spacing w:after="0" w:line="240" w:lineRule="auto"/>
        <w:jc w:val="both"/>
        <w:rPr>
          <w:rFonts w:ascii="Times New Roman" w:eastAsia="Droid Sans Fallback" w:hAnsi="Times New Roman"/>
          <w:sz w:val="24"/>
          <w:szCs w:val="24"/>
        </w:rPr>
      </w:pPr>
    </w:p>
    <w:p w14:paraId="2512BB08" w14:textId="77777777" w:rsidR="00E86CAA" w:rsidRPr="00271201" w:rsidRDefault="00E86CAA" w:rsidP="00E86CA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Izravni troškovi osoblja ne grupiraju se s drugim vrstama troškova u sklopu jedne stavke te je za ovu vrstu troškova u prijavnom obrascu A, Elementi projekta i proračun pri unosu svake stavke u stupcu "Oznake" potrebno odabrati "izravni troškovi osoblja". Za izravne troškove osoblja izračunate primjenom jediničnih troškova po satu potrebno je uz već odabranu oznaku "izravni troškovi osoblja" dodati i oznaku "standardna veličina".</w:t>
      </w:r>
    </w:p>
    <w:p w14:paraId="5A9DE65A" w14:textId="77777777" w:rsidR="00E86CAA" w:rsidRPr="00271201" w:rsidRDefault="00E86CAA" w:rsidP="00E86CA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769AF4FA" w14:textId="062BFF9B" w:rsidR="00E86CAA" w:rsidRDefault="00E86CAA" w:rsidP="00E86CA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Satnica utvrđena ugovorom je fiksna za projekte kod kojih je provedba manja ili jednaka 24 mjeseca. U slučaju kada se projekt provodi duže od 24 mjeseca, trošak osoblja po satu mora se revidirati po isteku razdoblja provedbe od 24 mjeseca na temelju novijih stvarnih podataka o troškovima plaća. Izmijenjena satnica primjenjiva od 25. mjeseca do završetka provedbe, izračunava se na gore opisani način uzimajući o obzir razdoblje od 13.-</w:t>
      </w:r>
      <w:proofErr w:type="spellStart"/>
      <w:r w:rsidRPr="00271201">
        <w:rPr>
          <w:rFonts w:ascii="Times New Roman" w:eastAsia="Droid Sans Fallback" w:hAnsi="Times New Roman"/>
          <w:sz w:val="24"/>
          <w:szCs w:val="24"/>
        </w:rPr>
        <w:t>og</w:t>
      </w:r>
      <w:proofErr w:type="spellEnd"/>
      <w:r w:rsidRPr="00271201">
        <w:rPr>
          <w:rFonts w:ascii="Times New Roman" w:eastAsia="Droid Sans Fallback" w:hAnsi="Times New Roman"/>
          <w:sz w:val="24"/>
          <w:szCs w:val="24"/>
        </w:rPr>
        <w:t xml:space="preserve"> do 24.-</w:t>
      </w:r>
      <w:proofErr w:type="spellStart"/>
      <w:r w:rsidRPr="00271201">
        <w:rPr>
          <w:rFonts w:ascii="Times New Roman" w:eastAsia="Droid Sans Fallback" w:hAnsi="Times New Roman"/>
          <w:sz w:val="24"/>
          <w:szCs w:val="24"/>
        </w:rPr>
        <w:t>og</w:t>
      </w:r>
      <w:proofErr w:type="spellEnd"/>
      <w:r w:rsidRPr="00271201">
        <w:rPr>
          <w:rFonts w:ascii="Times New Roman" w:eastAsia="Droid Sans Fallback" w:hAnsi="Times New Roman"/>
          <w:sz w:val="24"/>
          <w:szCs w:val="24"/>
        </w:rPr>
        <w:t xml:space="preserve"> mjeseca provedbe.</w:t>
      </w:r>
    </w:p>
    <w:p w14:paraId="75D6DF99" w14:textId="23AFA58F" w:rsidR="00695E17" w:rsidRPr="00DF0999" w:rsidRDefault="000513C5" w:rsidP="00410FD1">
      <w:pPr>
        <w:pStyle w:val="Naslov2"/>
        <w:rPr>
          <w:rFonts w:eastAsia="Calibri"/>
          <w:sz w:val="24"/>
          <w:szCs w:val="24"/>
          <w:u w:color="000000"/>
          <w:bdr w:val="nil"/>
          <w:lang w:eastAsia="hr-HR"/>
        </w:rPr>
      </w:pPr>
      <w:bookmarkStart w:id="98" w:name="_Toc6995204"/>
      <w:r w:rsidRPr="00DF0999">
        <w:rPr>
          <w:rFonts w:eastAsia="Calibri"/>
          <w:sz w:val="24"/>
          <w:szCs w:val="24"/>
          <w:u w:color="000000"/>
          <w:bdr w:val="nil"/>
          <w:lang w:eastAsia="hr-HR"/>
        </w:rPr>
        <w:br/>
      </w:r>
      <w:bookmarkStart w:id="99" w:name="_Toc11056432"/>
      <w:r w:rsidR="00695E17" w:rsidRPr="00DF0999">
        <w:rPr>
          <w:rFonts w:eastAsia="Calibri"/>
          <w:sz w:val="24"/>
          <w:szCs w:val="24"/>
          <w:u w:color="000000"/>
          <w:bdr w:val="nil"/>
          <w:lang w:eastAsia="hr-HR"/>
        </w:rPr>
        <w:t>4.3 Ostali izravni troškovi</w:t>
      </w:r>
      <w:bookmarkEnd w:id="98"/>
      <w:bookmarkEnd w:id="99"/>
    </w:p>
    <w:p w14:paraId="2390C8FD" w14:textId="77777777" w:rsidR="00F64422" w:rsidRPr="00271201" w:rsidRDefault="00F64422" w:rsidP="0020504D">
      <w:pPr>
        <w:ind w:firstLine="708"/>
        <w:rPr>
          <w:rFonts w:ascii="Times New Roman" w:eastAsia="Droid Sans Fallback" w:hAnsi="Times New Roman"/>
          <w:sz w:val="24"/>
          <w:szCs w:val="24"/>
        </w:rPr>
      </w:pPr>
    </w:p>
    <w:p w14:paraId="3E057E50" w14:textId="25BB5353" w:rsidR="00F64422" w:rsidRDefault="00F64422" w:rsidP="00DA14F5">
      <w:pPr>
        <w:jc w:val="both"/>
        <w:rPr>
          <w:rFonts w:ascii="Times New Roman" w:eastAsia="Droid Sans Fallback" w:hAnsi="Times New Roman"/>
          <w:sz w:val="24"/>
          <w:szCs w:val="24"/>
        </w:rPr>
      </w:pPr>
      <w:r w:rsidRPr="00271201">
        <w:rPr>
          <w:rFonts w:ascii="Times New Roman" w:eastAsia="Droid Sans Fallback" w:hAnsi="Times New Roman"/>
          <w:sz w:val="24"/>
          <w:szCs w:val="24"/>
        </w:rPr>
        <w:tab/>
        <w:t>Ostalim izravnim troškovima smatraju se troškovi koji nisu izravni troškovi osoblja, a u izravnoj su vezi s provedbom i ostvarenjem jednog ili više ciljeva projekta, odnosno izravno su povezani s pojedinom aktivnosti projekta pri čemu se veza s tom pojedinačnom aktivnošću može dokazati.</w:t>
      </w:r>
    </w:p>
    <w:p w14:paraId="59DF8678" w14:textId="131F71D9" w:rsidR="00574E7A" w:rsidRPr="00BE7605" w:rsidRDefault="00574E7A" w:rsidP="00316B66">
      <w:pPr>
        <w:pStyle w:val="Naslov2"/>
        <w:jc w:val="both"/>
        <w:rPr>
          <w:rFonts w:eastAsia="Calibri"/>
          <w:color w:val="FF0000"/>
          <w:sz w:val="24"/>
          <w:szCs w:val="24"/>
          <w:u w:color="000000"/>
          <w:bdr w:val="nil"/>
          <w:lang w:eastAsia="hr-HR"/>
        </w:rPr>
      </w:pPr>
      <w:bookmarkStart w:id="100" w:name="_Toc11056433"/>
      <w:bookmarkStart w:id="101" w:name="_Toc6995205"/>
      <w:r w:rsidRPr="00BE7605">
        <w:rPr>
          <w:rFonts w:eastAsia="Calibri"/>
          <w:color w:val="FF0000"/>
          <w:sz w:val="24"/>
          <w:szCs w:val="24"/>
          <w:u w:color="000000"/>
          <w:bdr w:val="nil"/>
          <w:lang w:eastAsia="hr-HR"/>
        </w:rPr>
        <w:t>4.3.1 Trošak zapošljavanja ciljane skupine (vrijedi SAMO za</w:t>
      </w:r>
      <w:r w:rsidR="00AC4736">
        <w:rPr>
          <w:rFonts w:eastAsia="Calibri"/>
          <w:color w:val="FF0000"/>
          <w:sz w:val="24"/>
          <w:szCs w:val="24"/>
          <w:u w:color="000000"/>
          <w:bdr w:val="nil"/>
          <w:lang w:eastAsia="hr-HR"/>
        </w:rPr>
        <w:t xml:space="preserve"> </w:t>
      </w:r>
      <w:r w:rsidR="00410AE7">
        <w:rPr>
          <w:rFonts w:eastAsia="Calibri"/>
          <w:color w:val="FF0000"/>
          <w:sz w:val="24"/>
          <w:szCs w:val="24"/>
          <w:u w:color="000000"/>
          <w:bdr w:val="nil"/>
          <w:lang w:eastAsia="hr-HR"/>
        </w:rPr>
        <w:t>Element</w:t>
      </w:r>
      <w:r w:rsidR="00AC4736">
        <w:rPr>
          <w:rFonts w:eastAsia="Calibri"/>
          <w:color w:val="FF0000"/>
          <w:sz w:val="24"/>
          <w:szCs w:val="24"/>
          <w:u w:color="000000"/>
          <w:bdr w:val="nil"/>
          <w:lang w:eastAsia="hr-HR"/>
        </w:rPr>
        <w:t xml:space="preserve"> 4. za</w:t>
      </w:r>
      <w:r w:rsidRPr="00BE7605">
        <w:rPr>
          <w:rFonts w:eastAsia="Calibri"/>
          <w:color w:val="FF0000"/>
          <w:sz w:val="24"/>
          <w:szCs w:val="24"/>
          <w:u w:color="000000"/>
          <w:bdr w:val="nil"/>
          <w:lang w:eastAsia="hr-HR"/>
        </w:rPr>
        <w:t xml:space="preserve"> Skupinu 2)</w:t>
      </w:r>
      <w:bookmarkEnd w:id="100"/>
    </w:p>
    <w:p w14:paraId="17B14B4D" w14:textId="739C9948" w:rsidR="009F46DF" w:rsidRDefault="00AC4736" w:rsidP="00316B66">
      <w:pPr>
        <w:pStyle w:val="Naslov3"/>
        <w:jc w:val="both"/>
        <w:rPr>
          <w:rFonts w:eastAsia="Calibri"/>
          <w:u w:color="000000"/>
          <w:bdr w:val="nil"/>
          <w:lang w:eastAsia="hr-HR"/>
        </w:rPr>
      </w:pPr>
      <w:r>
        <w:rPr>
          <w:rFonts w:eastAsia="Droid Sans Fallback"/>
          <w:color w:val="FF0000"/>
          <w:szCs w:val="24"/>
        </w:rPr>
        <w:tab/>
      </w:r>
      <w:bookmarkStart w:id="102" w:name="_Toc11047624"/>
      <w:bookmarkStart w:id="103" w:name="_Toc11047934"/>
      <w:bookmarkStart w:id="104" w:name="_Toc11051647"/>
      <w:bookmarkStart w:id="105" w:name="_Toc11056434"/>
      <w:r w:rsidR="0020504D">
        <w:rPr>
          <w:rFonts w:eastAsia="Droid Sans Fallback"/>
          <w:color w:val="FF0000"/>
          <w:szCs w:val="24"/>
        </w:rPr>
        <w:t>N</w:t>
      </w:r>
      <w:r w:rsidR="0020504D" w:rsidRPr="004835C3">
        <w:rPr>
          <w:rFonts w:eastAsia="Droid Sans Fallback"/>
          <w:color w:val="FF0000"/>
          <w:szCs w:val="24"/>
        </w:rPr>
        <w:t>ovo</w:t>
      </w:r>
      <w:r w:rsidR="0020504D">
        <w:rPr>
          <w:rFonts w:eastAsia="Droid Sans Fallback"/>
          <w:color w:val="FF0000"/>
          <w:szCs w:val="24"/>
        </w:rPr>
        <w:t xml:space="preserve"> </w:t>
      </w:r>
      <w:r w:rsidR="0020504D" w:rsidRPr="004835C3">
        <w:rPr>
          <w:rFonts w:eastAsia="Droid Sans Fallback"/>
          <w:color w:val="FF0000"/>
          <w:szCs w:val="24"/>
        </w:rPr>
        <w:t>zapošljavanje</w:t>
      </w:r>
      <w:r w:rsidR="0020504D">
        <w:rPr>
          <w:rFonts w:eastAsia="Droid Sans Fallback"/>
          <w:color w:val="FF0000"/>
          <w:szCs w:val="24"/>
        </w:rPr>
        <w:t xml:space="preserve"> pripadnika ciljane skupine</w:t>
      </w:r>
      <w:r w:rsidR="0020504D" w:rsidRPr="004835C3">
        <w:rPr>
          <w:rFonts w:eastAsia="Droid Sans Fallback"/>
          <w:color w:val="FF0000"/>
          <w:szCs w:val="24"/>
        </w:rPr>
        <w:t xml:space="preserve"> </w:t>
      </w:r>
      <w:r w:rsidR="0020504D">
        <w:rPr>
          <w:rFonts w:eastAsia="Droid Sans Fallback"/>
          <w:color w:val="FF0000"/>
          <w:szCs w:val="24"/>
        </w:rPr>
        <w:t>i/ili troškovi</w:t>
      </w:r>
      <w:r w:rsidR="0020504D" w:rsidRPr="004835C3">
        <w:rPr>
          <w:rFonts w:eastAsia="Droid Sans Fallback"/>
          <w:color w:val="FF0000"/>
          <w:szCs w:val="24"/>
        </w:rPr>
        <w:t xml:space="preserve"> plaća zaposlenika</w:t>
      </w:r>
      <w:r w:rsidR="0020504D">
        <w:rPr>
          <w:rFonts w:eastAsia="Droid Sans Fallback"/>
          <w:color w:val="FF0000"/>
          <w:szCs w:val="24"/>
        </w:rPr>
        <w:t xml:space="preserve"> Prijavitelja i ako je primjenjivo, Partnera na provedbi navedene aktivnosti za vrijeme trajanja projekta obračunavaju se kao</w:t>
      </w:r>
      <w:r w:rsidR="00C05EEB">
        <w:rPr>
          <w:rFonts w:eastAsia="Droid Sans Fallback"/>
          <w:color w:val="FF0000"/>
          <w:szCs w:val="24"/>
        </w:rPr>
        <w:t xml:space="preserve"> </w:t>
      </w:r>
      <w:r w:rsidR="00BD5B8D">
        <w:rPr>
          <w:rFonts w:eastAsia="Droid Sans Fallback"/>
          <w:color w:val="FF0000"/>
          <w:szCs w:val="24"/>
        </w:rPr>
        <w:t xml:space="preserve">zasebna </w:t>
      </w:r>
      <w:r w:rsidR="00BD7AFB">
        <w:rPr>
          <w:rFonts w:eastAsia="Droid Sans Fallback"/>
          <w:color w:val="FF0000"/>
          <w:szCs w:val="24"/>
        </w:rPr>
        <w:t>vrsta</w:t>
      </w:r>
      <w:r w:rsidR="0020504D">
        <w:rPr>
          <w:rFonts w:eastAsia="Droid Sans Fallback"/>
          <w:color w:val="FF0000"/>
          <w:szCs w:val="24"/>
        </w:rPr>
        <w:t xml:space="preserve"> troška, uz izravne troškove osoblja i ostale izravne troškove koji iznose 40% izravnih troškova</w:t>
      </w:r>
      <w:r w:rsidR="00BE7605">
        <w:rPr>
          <w:rFonts w:eastAsia="Droid Sans Fallback"/>
          <w:color w:val="FF0000"/>
          <w:szCs w:val="24"/>
        </w:rPr>
        <w:t xml:space="preserve"> osob</w:t>
      </w:r>
      <w:r>
        <w:rPr>
          <w:rFonts w:eastAsia="Droid Sans Fallback"/>
          <w:color w:val="FF0000"/>
          <w:szCs w:val="24"/>
        </w:rPr>
        <w:t>lj</w:t>
      </w:r>
      <w:r w:rsidR="00BE7605">
        <w:rPr>
          <w:rFonts w:eastAsia="Droid Sans Fallback"/>
          <w:color w:val="FF0000"/>
          <w:szCs w:val="24"/>
        </w:rPr>
        <w:t>a.</w:t>
      </w:r>
      <w:bookmarkEnd w:id="102"/>
      <w:bookmarkEnd w:id="103"/>
      <w:bookmarkEnd w:id="104"/>
      <w:bookmarkEnd w:id="105"/>
      <w:r w:rsidR="007E715B">
        <w:rPr>
          <w:rFonts w:eastAsia="Calibri"/>
          <w:u w:color="000000"/>
          <w:bdr w:val="nil"/>
          <w:lang w:eastAsia="hr-HR"/>
        </w:rPr>
        <w:br/>
      </w:r>
      <w:bookmarkStart w:id="106" w:name="_Toc11056435"/>
    </w:p>
    <w:p w14:paraId="0A17F5AC" w14:textId="07A28D50" w:rsidR="00C4668A" w:rsidRPr="003F1CE3" w:rsidRDefault="008C1276" w:rsidP="003F1CE3">
      <w:pPr>
        <w:pStyle w:val="Naslov3"/>
        <w:jc w:val="both"/>
        <w:rPr>
          <w:rFonts w:eastAsia="Droid Sans Fallback"/>
          <w:color w:val="FF0000"/>
          <w:szCs w:val="24"/>
        </w:rPr>
      </w:pPr>
      <w:r w:rsidRPr="00271201">
        <w:rPr>
          <w:rFonts w:eastAsia="Calibri"/>
          <w:u w:color="000000"/>
          <w:bdr w:val="nil"/>
          <w:lang w:eastAsia="hr-HR"/>
        </w:rPr>
        <w:t>4.</w:t>
      </w:r>
      <w:r w:rsidR="002B177E" w:rsidRPr="00271201">
        <w:rPr>
          <w:rFonts w:eastAsia="Calibri"/>
          <w:u w:color="000000"/>
          <w:bdr w:val="nil"/>
          <w:lang w:eastAsia="hr-HR"/>
        </w:rPr>
        <w:t>3</w:t>
      </w:r>
      <w:r w:rsidR="008726F3" w:rsidRPr="00271201">
        <w:rPr>
          <w:rFonts w:eastAsia="Calibri"/>
          <w:u w:color="000000"/>
          <w:bdr w:val="nil"/>
          <w:lang w:eastAsia="hr-HR"/>
        </w:rPr>
        <w:t>.</w:t>
      </w:r>
      <w:r w:rsidR="00574E7A" w:rsidRPr="00574E7A">
        <w:rPr>
          <w:rFonts w:eastAsia="Calibri"/>
          <w:color w:val="FF0000"/>
          <w:u w:color="000000"/>
          <w:bdr w:val="nil"/>
          <w:lang w:eastAsia="hr-HR"/>
        </w:rPr>
        <w:t>2</w:t>
      </w:r>
      <w:r w:rsidRPr="00271201">
        <w:rPr>
          <w:rFonts w:eastAsia="Calibri"/>
          <w:u w:color="000000"/>
          <w:bdr w:val="nil"/>
          <w:lang w:eastAsia="hr-HR"/>
        </w:rPr>
        <w:t xml:space="preserve"> </w:t>
      </w:r>
      <w:r w:rsidR="00936912" w:rsidRPr="00271201">
        <w:rPr>
          <w:rFonts w:eastAsia="Calibri"/>
          <w:u w:color="000000"/>
          <w:bdr w:val="nil"/>
          <w:lang w:eastAsia="hr-HR"/>
        </w:rPr>
        <w:t>Prihvatljivi</w:t>
      </w:r>
      <w:r w:rsidR="002238A0" w:rsidRPr="00271201">
        <w:rPr>
          <w:rFonts w:eastAsia="Calibri"/>
          <w:u w:color="000000"/>
          <w:bdr w:val="nil"/>
          <w:lang w:eastAsia="hr-HR"/>
        </w:rPr>
        <w:t xml:space="preserve"> troškovi za Skupinu 1</w:t>
      </w:r>
      <w:bookmarkEnd w:id="101"/>
      <w:bookmarkEnd w:id="106"/>
    </w:p>
    <w:p w14:paraId="7F691F92" w14:textId="77777777" w:rsidR="005B7C78" w:rsidRDefault="005B7C78" w:rsidP="00FA1F9C">
      <w:pPr>
        <w:suppressAutoHyphens/>
        <w:spacing w:after="0" w:line="240" w:lineRule="auto"/>
        <w:jc w:val="both"/>
        <w:rPr>
          <w:rFonts w:ascii="Times New Roman" w:eastAsia="Droid Sans Fallback" w:hAnsi="Times New Roman"/>
          <w:b/>
          <w:sz w:val="24"/>
          <w:szCs w:val="24"/>
        </w:rPr>
      </w:pPr>
    </w:p>
    <w:p w14:paraId="17E8A8FD" w14:textId="22DD212C" w:rsidR="001A2DAC" w:rsidRPr="005B7C78" w:rsidRDefault="00170C80" w:rsidP="00FA1F9C">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U tablici u nastavku definirani su oni troškovi koji vrijede</w:t>
      </w:r>
      <w:r w:rsidR="00936912" w:rsidRPr="00271201">
        <w:rPr>
          <w:rFonts w:ascii="Times New Roman" w:eastAsia="Droid Sans Fallback" w:hAnsi="Times New Roman"/>
          <w:b/>
          <w:sz w:val="24"/>
          <w:szCs w:val="24"/>
        </w:rPr>
        <w:t xml:space="preserve"> samo</w:t>
      </w:r>
      <w:r w:rsidRPr="00271201">
        <w:rPr>
          <w:rFonts w:ascii="Times New Roman" w:eastAsia="Droid Sans Fallback" w:hAnsi="Times New Roman"/>
          <w:b/>
          <w:sz w:val="24"/>
          <w:szCs w:val="24"/>
        </w:rPr>
        <w:t xml:space="preserve"> za Skupinu 1 Prijavitelja</w:t>
      </w:r>
      <w:r w:rsidR="00587C51" w:rsidRPr="00271201">
        <w:rPr>
          <w:rFonts w:ascii="Times New Roman" w:eastAsia="Droid Sans Fallback" w:hAnsi="Times New Roman"/>
          <w:b/>
          <w:sz w:val="24"/>
          <w:szCs w:val="24"/>
        </w:rPr>
        <w:t>:</w:t>
      </w:r>
    </w:p>
    <w:p w14:paraId="179B2176" w14:textId="77777777" w:rsidR="005B7C78" w:rsidRPr="00271201" w:rsidRDefault="005B7C78" w:rsidP="00FA1F9C">
      <w:pPr>
        <w:suppressAutoHyphens/>
        <w:spacing w:after="0" w:line="240" w:lineRule="auto"/>
        <w:jc w:val="both"/>
        <w:rPr>
          <w:rFonts w:ascii="Times New Roman" w:eastAsia="Droid Sans Fallback" w:hAnsi="Times New Roman"/>
          <w:sz w:val="24"/>
          <w:szCs w:val="24"/>
          <w:u w:val="single"/>
        </w:rPr>
      </w:pPr>
    </w:p>
    <w:tbl>
      <w:tblPr>
        <w:tblStyle w:val="Reetkatablice"/>
        <w:tblW w:w="0" w:type="auto"/>
        <w:tblLook w:val="04A0" w:firstRow="1" w:lastRow="0" w:firstColumn="1" w:lastColumn="0" w:noHBand="0" w:noVBand="1"/>
      </w:tblPr>
      <w:tblGrid>
        <w:gridCol w:w="2125"/>
        <w:gridCol w:w="2832"/>
        <w:gridCol w:w="4059"/>
      </w:tblGrid>
      <w:tr w:rsidR="003664FE" w:rsidRPr="00271201" w14:paraId="618C181E" w14:textId="77777777" w:rsidTr="00FA50D2">
        <w:tc>
          <w:tcPr>
            <w:tcW w:w="9016" w:type="dxa"/>
            <w:gridSpan w:val="3"/>
          </w:tcPr>
          <w:p w14:paraId="53A7A5AF" w14:textId="77777777" w:rsidR="00FA50D2" w:rsidRPr="00271201" w:rsidRDefault="00FA50D2" w:rsidP="00221841">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SKUPINA 1</w:t>
            </w:r>
          </w:p>
        </w:tc>
      </w:tr>
      <w:tr w:rsidR="003664FE" w:rsidRPr="00271201" w14:paraId="1AE7D15C" w14:textId="77777777" w:rsidTr="00FA50D2">
        <w:tc>
          <w:tcPr>
            <w:tcW w:w="2125" w:type="dxa"/>
          </w:tcPr>
          <w:p w14:paraId="5686262A" w14:textId="77777777" w:rsidR="00FA50D2" w:rsidRPr="00271201" w:rsidRDefault="00FA50D2" w:rsidP="00221841">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VRSTA POTPORE</w:t>
            </w:r>
          </w:p>
        </w:tc>
        <w:tc>
          <w:tcPr>
            <w:tcW w:w="2832" w:type="dxa"/>
          </w:tcPr>
          <w:p w14:paraId="73730F58" w14:textId="77777777" w:rsidR="00FA50D2" w:rsidRPr="00271201" w:rsidRDefault="00FA50D2" w:rsidP="00221841">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INTENZITET POTPORE</w:t>
            </w:r>
          </w:p>
        </w:tc>
        <w:tc>
          <w:tcPr>
            <w:tcW w:w="4059" w:type="dxa"/>
          </w:tcPr>
          <w:p w14:paraId="20208700" w14:textId="77777777" w:rsidR="00FA50D2" w:rsidRPr="00271201" w:rsidRDefault="00FA50D2" w:rsidP="00221841">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PRIHVATLJIVI TROŠKOVI</w:t>
            </w:r>
          </w:p>
        </w:tc>
      </w:tr>
      <w:tr w:rsidR="003664FE" w:rsidRPr="00271201" w14:paraId="3D28AC09" w14:textId="77777777" w:rsidTr="00FA50D2">
        <w:tc>
          <w:tcPr>
            <w:tcW w:w="2125" w:type="dxa"/>
          </w:tcPr>
          <w:p w14:paraId="4A577F67" w14:textId="77777777" w:rsidR="00FA50D2" w:rsidRPr="00271201" w:rsidRDefault="00FA50D2" w:rsidP="00FA50D2">
            <w:pPr>
              <w:autoSpaceDE w:val="0"/>
              <w:autoSpaceDN w:val="0"/>
              <w:adjustRightInd w:val="0"/>
              <w:rPr>
                <w:rFonts w:ascii="Times New Roman" w:eastAsia="Droid Sans Fallback" w:hAnsi="Times New Roman"/>
                <w:b/>
                <w:sz w:val="24"/>
                <w:szCs w:val="24"/>
              </w:rPr>
            </w:pPr>
            <w:r w:rsidRPr="00271201">
              <w:rPr>
                <w:rFonts w:ascii="Times New Roman" w:hAnsi="Times New Roman"/>
                <w:b/>
                <w:bCs/>
                <w:sz w:val="24"/>
                <w:szCs w:val="24"/>
              </w:rPr>
              <w:lastRenderedPageBreak/>
              <w:t xml:space="preserve">Potpore za savjetodavne usluge u korist MSP-ova </w:t>
            </w:r>
          </w:p>
        </w:tc>
        <w:tc>
          <w:tcPr>
            <w:tcW w:w="2832" w:type="dxa"/>
          </w:tcPr>
          <w:p w14:paraId="19BF691D" w14:textId="77777777" w:rsidR="00FA50D2" w:rsidRPr="00271201" w:rsidRDefault="00FA50D2" w:rsidP="00FA50D2">
            <w:pPr>
              <w:autoSpaceDE w:val="0"/>
              <w:autoSpaceDN w:val="0"/>
              <w:adjustRightInd w:val="0"/>
              <w:rPr>
                <w:rFonts w:ascii="Times New Roman" w:hAnsi="Times New Roman"/>
                <w:b/>
                <w:bCs/>
                <w:sz w:val="24"/>
                <w:szCs w:val="24"/>
              </w:rPr>
            </w:pPr>
            <w:r w:rsidRPr="00271201">
              <w:rPr>
                <w:rFonts w:ascii="Times New Roman" w:eastAsia="Droid Sans Fallback" w:hAnsi="Times New Roman"/>
                <w:b/>
                <w:sz w:val="24"/>
                <w:szCs w:val="24"/>
              </w:rPr>
              <w:t xml:space="preserve">do 50% </w:t>
            </w:r>
            <w:r w:rsidRPr="00271201">
              <w:rPr>
                <w:rFonts w:ascii="Times New Roman" w:hAnsi="Times New Roman"/>
                <w:b/>
                <w:sz w:val="24"/>
                <w:szCs w:val="24"/>
              </w:rPr>
              <w:t>prihvatljivih troškova</w:t>
            </w:r>
          </w:p>
          <w:p w14:paraId="5F303714" w14:textId="77777777" w:rsidR="00FA50D2" w:rsidRPr="00271201" w:rsidRDefault="00FA50D2" w:rsidP="00FA50D2">
            <w:pPr>
              <w:suppressAutoHyphens/>
              <w:jc w:val="both"/>
              <w:rPr>
                <w:rFonts w:ascii="Times New Roman" w:hAnsi="Times New Roman"/>
                <w:sz w:val="24"/>
                <w:szCs w:val="24"/>
              </w:rPr>
            </w:pPr>
          </w:p>
        </w:tc>
        <w:tc>
          <w:tcPr>
            <w:tcW w:w="4059" w:type="dxa"/>
          </w:tcPr>
          <w:p w14:paraId="57BDE749" w14:textId="36F793B9" w:rsidR="00FA50D2" w:rsidRPr="00271201" w:rsidRDefault="00FA50D2" w:rsidP="00727499">
            <w:pPr>
              <w:suppressAutoHyphens/>
              <w:jc w:val="both"/>
              <w:rPr>
                <w:rFonts w:ascii="Times New Roman" w:hAnsi="Times New Roman"/>
                <w:sz w:val="24"/>
                <w:szCs w:val="24"/>
              </w:rPr>
            </w:pPr>
            <w:r w:rsidRPr="00271201">
              <w:rPr>
                <w:rFonts w:ascii="Times New Roman" w:hAnsi="Times New Roman"/>
                <w:sz w:val="24"/>
                <w:szCs w:val="24"/>
              </w:rPr>
              <w:t>Troškovi savjetodavnih usluga koje pružaju vanjski</w:t>
            </w:r>
            <w:r w:rsidR="004A1653" w:rsidRPr="00271201">
              <w:rPr>
                <w:rFonts w:ascii="Times New Roman" w:hAnsi="Times New Roman"/>
                <w:sz w:val="24"/>
                <w:szCs w:val="24"/>
              </w:rPr>
              <w:t xml:space="preserve"> konzultanti</w:t>
            </w:r>
            <w:r w:rsidR="00726D24" w:rsidRPr="00271201">
              <w:rPr>
                <w:rFonts w:ascii="Times New Roman" w:hAnsi="Times New Roman"/>
                <w:sz w:val="24"/>
                <w:szCs w:val="24"/>
              </w:rPr>
              <w:t>.</w:t>
            </w:r>
          </w:p>
          <w:p w14:paraId="2B5EC060" w14:textId="77777777" w:rsidR="00FA50D2" w:rsidRPr="00271201" w:rsidRDefault="00FA50D2" w:rsidP="00727499">
            <w:pPr>
              <w:suppressAutoHyphens/>
              <w:jc w:val="both"/>
              <w:rPr>
                <w:rFonts w:ascii="Times New Roman" w:hAnsi="Times New Roman"/>
                <w:sz w:val="24"/>
                <w:szCs w:val="24"/>
              </w:rPr>
            </w:pPr>
          </w:p>
          <w:p w14:paraId="11900E35" w14:textId="77777777" w:rsidR="00983671" w:rsidRPr="00271201" w:rsidRDefault="00FA50D2" w:rsidP="00727499">
            <w:pPr>
              <w:suppressAutoHyphens/>
              <w:jc w:val="both"/>
              <w:rPr>
                <w:rFonts w:ascii="Times New Roman" w:hAnsi="Times New Roman"/>
                <w:sz w:val="24"/>
                <w:szCs w:val="24"/>
              </w:rPr>
            </w:pPr>
            <w:r w:rsidRPr="00271201">
              <w:rPr>
                <w:rFonts w:ascii="Times New Roman" w:hAnsi="Times New Roman"/>
                <w:sz w:val="24"/>
                <w:szCs w:val="24"/>
              </w:rPr>
              <w:t>(Napomena: Dotične usluge nisu trajna ili periodična djelatnost niti su povezane s uobičajenim troškovima poslovanja poduzetnika, kao što su uobičajene usluge poreznog savjetovanja, redovne</w:t>
            </w:r>
            <w:r w:rsidR="004E13B2" w:rsidRPr="00271201">
              <w:rPr>
                <w:rFonts w:ascii="Times New Roman" w:hAnsi="Times New Roman"/>
                <w:sz w:val="24"/>
                <w:szCs w:val="24"/>
              </w:rPr>
              <w:t xml:space="preserve"> pravne usluge ili oglašavanje.</w:t>
            </w:r>
          </w:p>
          <w:p w14:paraId="246F181F" w14:textId="77777777" w:rsidR="00FA50D2" w:rsidRDefault="00D60270" w:rsidP="00727499">
            <w:pPr>
              <w:suppressAutoHyphens/>
              <w:jc w:val="both"/>
              <w:rPr>
                <w:rFonts w:ascii="Times New Roman" w:hAnsi="Times New Roman"/>
                <w:sz w:val="24"/>
                <w:szCs w:val="24"/>
              </w:rPr>
            </w:pPr>
            <w:r w:rsidRPr="00271201">
              <w:rPr>
                <w:rFonts w:ascii="Times New Roman" w:hAnsi="Times New Roman"/>
                <w:sz w:val="24"/>
                <w:szCs w:val="24"/>
              </w:rPr>
              <w:t>S</w:t>
            </w:r>
            <w:r w:rsidR="004E13B2" w:rsidRPr="00271201">
              <w:rPr>
                <w:rFonts w:ascii="Times New Roman" w:hAnsi="Times New Roman"/>
                <w:sz w:val="24"/>
                <w:szCs w:val="24"/>
              </w:rPr>
              <w:t>avjetodavne usluge ne smiju se odnositi na upravljanje projektom i administraciju.)</w:t>
            </w:r>
          </w:p>
          <w:p w14:paraId="6D06E915" w14:textId="43B5230A" w:rsidR="000513C5" w:rsidRPr="00271201" w:rsidRDefault="000513C5" w:rsidP="00727499">
            <w:pPr>
              <w:suppressAutoHyphens/>
              <w:jc w:val="both"/>
              <w:rPr>
                <w:rFonts w:ascii="Times New Roman" w:hAnsi="Times New Roman"/>
                <w:sz w:val="24"/>
                <w:szCs w:val="24"/>
              </w:rPr>
            </w:pPr>
          </w:p>
        </w:tc>
      </w:tr>
      <w:tr w:rsidR="003664FE" w:rsidRPr="00271201" w14:paraId="1123D503" w14:textId="77777777" w:rsidTr="00FA50D2">
        <w:tc>
          <w:tcPr>
            <w:tcW w:w="2125" w:type="dxa"/>
          </w:tcPr>
          <w:p w14:paraId="5C5CB434" w14:textId="77777777" w:rsidR="00FA50D2" w:rsidRPr="00271201" w:rsidRDefault="00FA50D2" w:rsidP="00FA50D2">
            <w:pPr>
              <w:autoSpaceDE w:val="0"/>
              <w:autoSpaceDN w:val="0"/>
              <w:adjustRightInd w:val="0"/>
              <w:rPr>
                <w:rFonts w:ascii="Times New Roman" w:eastAsia="Droid Sans Fallback" w:hAnsi="Times New Roman"/>
                <w:b/>
                <w:sz w:val="24"/>
                <w:szCs w:val="24"/>
              </w:rPr>
            </w:pPr>
            <w:r w:rsidRPr="00271201">
              <w:rPr>
                <w:rFonts w:ascii="Times New Roman" w:hAnsi="Times New Roman"/>
                <w:b/>
                <w:bCs/>
                <w:sz w:val="24"/>
                <w:szCs w:val="24"/>
              </w:rPr>
              <w:t>Potpore MSP-ovima za sudjelovanje na sajmovima</w:t>
            </w:r>
          </w:p>
        </w:tc>
        <w:tc>
          <w:tcPr>
            <w:tcW w:w="2832" w:type="dxa"/>
          </w:tcPr>
          <w:p w14:paraId="6B7A0E0C" w14:textId="77777777" w:rsidR="00FA50D2" w:rsidRPr="00271201" w:rsidRDefault="00FA50D2" w:rsidP="00FA50D2">
            <w:pPr>
              <w:suppressAutoHyphens/>
              <w:rPr>
                <w:rFonts w:ascii="Times New Roman" w:eastAsia="Droid Sans Fallback" w:hAnsi="Times New Roman"/>
                <w:b/>
                <w:sz w:val="24"/>
                <w:szCs w:val="24"/>
              </w:rPr>
            </w:pPr>
            <w:r w:rsidRPr="00271201">
              <w:rPr>
                <w:rFonts w:ascii="Times New Roman" w:eastAsia="Droid Sans Fallback" w:hAnsi="Times New Roman"/>
                <w:b/>
                <w:sz w:val="24"/>
                <w:szCs w:val="24"/>
              </w:rPr>
              <w:t>do 50% prihvatljivih troškova</w:t>
            </w:r>
          </w:p>
        </w:tc>
        <w:tc>
          <w:tcPr>
            <w:tcW w:w="4059" w:type="dxa"/>
          </w:tcPr>
          <w:p w14:paraId="54FD2771" w14:textId="77777777" w:rsidR="00FA50D2" w:rsidRDefault="00FA50D2" w:rsidP="00727499">
            <w:pPr>
              <w:suppressAutoHyphens/>
              <w:jc w:val="both"/>
              <w:rPr>
                <w:rFonts w:ascii="Times New Roman" w:hAnsi="Times New Roman"/>
                <w:sz w:val="24"/>
                <w:szCs w:val="24"/>
              </w:rPr>
            </w:pPr>
            <w:r w:rsidRPr="00271201">
              <w:rPr>
                <w:rFonts w:ascii="Times New Roman" w:hAnsi="Times New Roman"/>
                <w:sz w:val="24"/>
                <w:szCs w:val="24"/>
              </w:rPr>
              <w:t>Troškovi nastali za najam, uređivanje i vođenje štanda pri sudjelovanju poduzetnika na određenom sajmu ili izložbi.</w:t>
            </w:r>
          </w:p>
          <w:p w14:paraId="4479D66C" w14:textId="77777777" w:rsidR="000513C5" w:rsidRPr="00271201" w:rsidRDefault="000513C5" w:rsidP="00727499">
            <w:pPr>
              <w:suppressAutoHyphens/>
              <w:jc w:val="both"/>
              <w:rPr>
                <w:rFonts w:ascii="Times New Roman" w:eastAsia="Droid Sans Fallback" w:hAnsi="Times New Roman"/>
                <w:b/>
                <w:sz w:val="24"/>
                <w:szCs w:val="24"/>
              </w:rPr>
            </w:pPr>
          </w:p>
        </w:tc>
      </w:tr>
      <w:tr w:rsidR="003664FE" w:rsidRPr="00271201" w14:paraId="1FF0907B" w14:textId="77777777" w:rsidTr="00FA50D2">
        <w:tc>
          <w:tcPr>
            <w:tcW w:w="2125" w:type="dxa"/>
          </w:tcPr>
          <w:p w14:paraId="26AF9D85" w14:textId="77777777" w:rsidR="00FA50D2" w:rsidRPr="00271201" w:rsidRDefault="00FA50D2" w:rsidP="00FA50D2">
            <w:pPr>
              <w:autoSpaceDE w:val="0"/>
              <w:autoSpaceDN w:val="0"/>
              <w:adjustRightInd w:val="0"/>
              <w:rPr>
                <w:rFonts w:ascii="Times New Roman" w:hAnsi="Times New Roman"/>
                <w:b/>
                <w:sz w:val="24"/>
                <w:szCs w:val="24"/>
              </w:rPr>
            </w:pPr>
            <w:r w:rsidRPr="00271201">
              <w:rPr>
                <w:rFonts w:ascii="Times New Roman" w:hAnsi="Times New Roman"/>
                <w:b/>
                <w:sz w:val="24"/>
                <w:szCs w:val="24"/>
              </w:rPr>
              <w:t>Potpore za usavršavanje</w:t>
            </w:r>
          </w:p>
        </w:tc>
        <w:tc>
          <w:tcPr>
            <w:tcW w:w="2832" w:type="dxa"/>
          </w:tcPr>
          <w:p w14:paraId="3A3AD175" w14:textId="77777777" w:rsidR="00FA50D2" w:rsidRPr="00271201" w:rsidRDefault="00FA50D2" w:rsidP="00FA50D2">
            <w:pPr>
              <w:autoSpaceDE w:val="0"/>
              <w:autoSpaceDN w:val="0"/>
              <w:adjustRightInd w:val="0"/>
              <w:rPr>
                <w:rFonts w:ascii="Times New Roman" w:hAnsi="Times New Roman"/>
                <w:b/>
                <w:sz w:val="24"/>
                <w:szCs w:val="24"/>
              </w:rPr>
            </w:pPr>
            <w:r w:rsidRPr="00271201">
              <w:rPr>
                <w:rFonts w:ascii="Times New Roman" w:hAnsi="Times New Roman"/>
                <w:b/>
                <w:sz w:val="24"/>
                <w:szCs w:val="24"/>
              </w:rPr>
              <w:t>do 50% prihvatljivih troškova</w:t>
            </w:r>
          </w:p>
          <w:p w14:paraId="7D823CAF" w14:textId="77777777" w:rsidR="00FA50D2" w:rsidRPr="00271201" w:rsidRDefault="00FA50D2" w:rsidP="00FA50D2">
            <w:pPr>
              <w:autoSpaceDE w:val="0"/>
              <w:autoSpaceDN w:val="0"/>
              <w:adjustRightInd w:val="0"/>
              <w:rPr>
                <w:rFonts w:ascii="Times New Roman" w:hAnsi="Times New Roman"/>
                <w:b/>
                <w:sz w:val="24"/>
                <w:szCs w:val="24"/>
              </w:rPr>
            </w:pPr>
          </w:p>
          <w:p w14:paraId="085EF4D9" w14:textId="77777777" w:rsidR="00FA50D2" w:rsidRPr="00271201" w:rsidRDefault="00FA50D2" w:rsidP="00727499">
            <w:pPr>
              <w:autoSpaceDE w:val="0"/>
              <w:autoSpaceDN w:val="0"/>
              <w:adjustRightInd w:val="0"/>
              <w:jc w:val="both"/>
              <w:rPr>
                <w:rFonts w:ascii="Times New Roman" w:hAnsi="Times New Roman"/>
                <w:b/>
                <w:sz w:val="24"/>
                <w:szCs w:val="24"/>
              </w:rPr>
            </w:pPr>
            <w:r w:rsidRPr="00271201">
              <w:rPr>
                <w:rFonts w:ascii="Times New Roman" w:hAnsi="Times New Roman"/>
                <w:b/>
                <w:sz w:val="24"/>
                <w:szCs w:val="24"/>
              </w:rPr>
              <w:t>Intenzitet potpore može se povećati do maksimalno 70% prihvatljivih troškova i to:</w:t>
            </w:r>
          </w:p>
          <w:p w14:paraId="3DE3D245" w14:textId="77777777" w:rsidR="00BB1941" w:rsidRPr="00271201" w:rsidRDefault="00BB1941" w:rsidP="00FA50D2">
            <w:pPr>
              <w:autoSpaceDE w:val="0"/>
              <w:autoSpaceDN w:val="0"/>
              <w:adjustRightInd w:val="0"/>
              <w:rPr>
                <w:rFonts w:ascii="Times New Roman" w:hAnsi="Times New Roman"/>
                <w:b/>
                <w:sz w:val="24"/>
                <w:szCs w:val="24"/>
              </w:rPr>
            </w:pPr>
          </w:p>
          <w:p w14:paraId="680665B3" w14:textId="6F2464D4" w:rsidR="00FA50D2" w:rsidRPr="00271201" w:rsidRDefault="00FA50D2" w:rsidP="00727499">
            <w:pPr>
              <w:autoSpaceDE w:val="0"/>
              <w:autoSpaceDN w:val="0"/>
              <w:adjustRightInd w:val="0"/>
              <w:jc w:val="both"/>
              <w:rPr>
                <w:rFonts w:ascii="Times New Roman" w:hAnsi="Times New Roman"/>
                <w:sz w:val="24"/>
                <w:szCs w:val="24"/>
              </w:rPr>
            </w:pPr>
            <w:r w:rsidRPr="00271201">
              <w:rPr>
                <w:rFonts w:ascii="Times New Roman" w:hAnsi="Times New Roman"/>
                <w:b/>
                <w:sz w:val="24"/>
                <w:szCs w:val="24"/>
              </w:rPr>
              <w:t xml:space="preserve">1. </w:t>
            </w:r>
            <w:r w:rsidRPr="00271201">
              <w:rPr>
                <w:rFonts w:ascii="Times New Roman" w:hAnsi="Times New Roman"/>
                <w:sz w:val="24"/>
                <w:szCs w:val="24"/>
              </w:rPr>
              <w:t>za 10 postotnih bodova ako se usavršavanje provodi za radnike s invaliditetom ili radnike u nepovoljnom položaju</w:t>
            </w:r>
            <w:r w:rsidR="00020242" w:rsidRPr="00271201">
              <w:rPr>
                <w:rFonts w:ascii="Times New Roman" w:hAnsi="Times New Roman"/>
                <w:sz w:val="24"/>
                <w:szCs w:val="24"/>
              </w:rPr>
              <w:t>,</w:t>
            </w:r>
            <w:r w:rsidRPr="00271201">
              <w:rPr>
                <w:rFonts w:ascii="Times New Roman" w:hAnsi="Times New Roman"/>
                <w:sz w:val="24"/>
                <w:szCs w:val="24"/>
              </w:rPr>
              <w:t xml:space="preserve"> te</w:t>
            </w:r>
          </w:p>
          <w:p w14:paraId="58786C8D" w14:textId="2758CE27" w:rsidR="00FA50D2" w:rsidRPr="00271201" w:rsidRDefault="00FA50D2" w:rsidP="00727499">
            <w:pPr>
              <w:autoSpaceDE w:val="0"/>
              <w:autoSpaceDN w:val="0"/>
              <w:adjustRightInd w:val="0"/>
              <w:jc w:val="both"/>
              <w:rPr>
                <w:rFonts w:ascii="Times New Roman" w:hAnsi="Times New Roman"/>
                <w:sz w:val="24"/>
                <w:szCs w:val="24"/>
              </w:rPr>
            </w:pPr>
            <w:r w:rsidRPr="00271201">
              <w:rPr>
                <w:rFonts w:ascii="Times New Roman" w:hAnsi="Times New Roman"/>
                <w:b/>
                <w:sz w:val="24"/>
                <w:szCs w:val="24"/>
              </w:rPr>
              <w:t xml:space="preserve">2. </w:t>
            </w:r>
            <w:r w:rsidRPr="00271201">
              <w:rPr>
                <w:rFonts w:ascii="Times New Roman" w:hAnsi="Times New Roman"/>
                <w:sz w:val="24"/>
                <w:szCs w:val="24"/>
              </w:rPr>
              <w:t>za 10 postotnih bodova ako se potpora dodjeljuje srednjem poduzeću</w:t>
            </w:r>
            <w:r w:rsidR="00020242" w:rsidRPr="00271201">
              <w:rPr>
                <w:rFonts w:ascii="Times New Roman" w:hAnsi="Times New Roman"/>
                <w:sz w:val="24"/>
                <w:szCs w:val="24"/>
              </w:rPr>
              <w:t>,</w:t>
            </w:r>
            <w:r w:rsidRPr="00271201">
              <w:rPr>
                <w:rFonts w:ascii="Times New Roman" w:hAnsi="Times New Roman"/>
                <w:sz w:val="24"/>
                <w:szCs w:val="24"/>
              </w:rPr>
              <w:t xml:space="preserve"> te</w:t>
            </w:r>
          </w:p>
          <w:p w14:paraId="1EE945FA" w14:textId="77777777" w:rsidR="00FA50D2" w:rsidRPr="00271201" w:rsidRDefault="00FA50D2" w:rsidP="00727499">
            <w:pPr>
              <w:autoSpaceDE w:val="0"/>
              <w:autoSpaceDN w:val="0"/>
              <w:adjustRightInd w:val="0"/>
              <w:jc w:val="both"/>
              <w:rPr>
                <w:rFonts w:ascii="Times New Roman" w:hAnsi="Times New Roman"/>
                <w:sz w:val="24"/>
                <w:szCs w:val="24"/>
              </w:rPr>
            </w:pPr>
            <w:r w:rsidRPr="00271201">
              <w:rPr>
                <w:rFonts w:ascii="Times New Roman" w:hAnsi="Times New Roman"/>
                <w:b/>
                <w:sz w:val="24"/>
                <w:szCs w:val="24"/>
              </w:rPr>
              <w:t xml:space="preserve">3. </w:t>
            </w:r>
            <w:r w:rsidRPr="00271201">
              <w:rPr>
                <w:rFonts w:ascii="Times New Roman" w:hAnsi="Times New Roman"/>
                <w:sz w:val="24"/>
                <w:szCs w:val="24"/>
              </w:rPr>
              <w:t>za 20 postotnih bodova ako se potpora dodjeljuje malom poduzeću.</w:t>
            </w:r>
          </w:p>
          <w:p w14:paraId="762E38BF" w14:textId="77777777" w:rsidR="00BB1941" w:rsidRPr="00271201" w:rsidRDefault="00BB1941" w:rsidP="00FA50D2">
            <w:pPr>
              <w:autoSpaceDE w:val="0"/>
              <w:autoSpaceDN w:val="0"/>
              <w:adjustRightInd w:val="0"/>
              <w:rPr>
                <w:rFonts w:ascii="Times New Roman" w:hAnsi="Times New Roman"/>
                <w:sz w:val="24"/>
                <w:szCs w:val="24"/>
              </w:rPr>
            </w:pPr>
          </w:p>
          <w:p w14:paraId="6643E8AD" w14:textId="77777777" w:rsidR="00FA50D2" w:rsidRPr="00271201" w:rsidRDefault="00FA50D2" w:rsidP="00FA50D2">
            <w:pPr>
              <w:autoSpaceDE w:val="0"/>
              <w:autoSpaceDN w:val="0"/>
              <w:adjustRightInd w:val="0"/>
              <w:rPr>
                <w:rFonts w:ascii="Times New Roman" w:hAnsi="Times New Roman"/>
                <w:b/>
                <w:sz w:val="24"/>
                <w:szCs w:val="24"/>
              </w:rPr>
            </w:pPr>
          </w:p>
          <w:tbl>
            <w:tblPr>
              <w:tblW w:w="5000" w:type="pct"/>
              <w:tblCellSpacing w:w="0" w:type="dxa"/>
              <w:tblCellMar>
                <w:left w:w="0" w:type="dxa"/>
                <w:right w:w="0" w:type="dxa"/>
              </w:tblCellMar>
              <w:tblLook w:val="04A0" w:firstRow="1" w:lastRow="0" w:firstColumn="1" w:lastColumn="0" w:noHBand="0" w:noVBand="1"/>
            </w:tblPr>
            <w:tblGrid>
              <w:gridCol w:w="1308"/>
              <w:gridCol w:w="1308"/>
            </w:tblGrid>
            <w:tr w:rsidR="003664FE" w:rsidRPr="00271201" w14:paraId="0411B134" w14:textId="77777777" w:rsidTr="00FA50D2">
              <w:trPr>
                <w:tblCellSpacing w:w="0" w:type="dxa"/>
              </w:trPr>
              <w:tc>
                <w:tcPr>
                  <w:tcW w:w="0" w:type="auto"/>
                  <w:hideMark/>
                </w:tcPr>
                <w:p w14:paraId="56422743" w14:textId="77777777" w:rsidR="00FA50D2" w:rsidRPr="00271201" w:rsidRDefault="00FA50D2" w:rsidP="00FA50D2">
                  <w:pPr>
                    <w:spacing w:before="100" w:beforeAutospacing="1" w:after="100" w:afterAutospacing="1" w:line="240" w:lineRule="auto"/>
                    <w:rPr>
                      <w:rFonts w:ascii="Times New Roman" w:hAnsi="Times New Roman"/>
                      <w:b/>
                      <w:sz w:val="24"/>
                      <w:szCs w:val="24"/>
                    </w:rPr>
                  </w:pPr>
                </w:p>
              </w:tc>
              <w:tc>
                <w:tcPr>
                  <w:tcW w:w="0" w:type="auto"/>
                  <w:hideMark/>
                </w:tcPr>
                <w:p w14:paraId="42E91D31" w14:textId="77777777" w:rsidR="00FA50D2" w:rsidRPr="00271201" w:rsidRDefault="00FA50D2" w:rsidP="00FA50D2">
                  <w:pPr>
                    <w:spacing w:before="100" w:beforeAutospacing="1" w:after="100" w:afterAutospacing="1" w:line="240" w:lineRule="auto"/>
                    <w:rPr>
                      <w:rFonts w:ascii="Times New Roman" w:hAnsi="Times New Roman"/>
                      <w:b/>
                      <w:sz w:val="24"/>
                      <w:szCs w:val="24"/>
                    </w:rPr>
                  </w:pPr>
                </w:p>
              </w:tc>
            </w:tr>
          </w:tbl>
          <w:p w14:paraId="35C7C78C" w14:textId="77777777" w:rsidR="00FA50D2" w:rsidRPr="00271201" w:rsidRDefault="00FA50D2" w:rsidP="00FA50D2">
            <w:pPr>
              <w:suppressAutoHyphens/>
              <w:jc w:val="both"/>
              <w:rPr>
                <w:rFonts w:ascii="Times New Roman" w:hAnsi="Times New Roman"/>
                <w:b/>
                <w:sz w:val="24"/>
                <w:szCs w:val="24"/>
              </w:rPr>
            </w:pPr>
          </w:p>
        </w:tc>
        <w:tc>
          <w:tcPr>
            <w:tcW w:w="4059" w:type="dxa"/>
          </w:tcPr>
          <w:tbl>
            <w:tblPr>
              <w:tblW w:w="5000" w:type="pct"/>
              <w:tblCellSpacing w:w="0" w:type="dxa"/>
              <w:tblCellMar>
                <w:left w:w="0" w:type="dxa"/>
                <w:right w:w="0" w:type="dxa"/>
              </w:tblCellMar>
              <w:tblLook w:val="04A0" w:firstRow="1" w:lastRow="0" w:firstColumn="1" w:lastColumn="0" w:noHBand="0" w:noVBand="1"/>
            </w:tblPr>
            <w:tblGrid>
              <w:gridCol w:w="3843"/>
            </w:tblGrid>
            <w:tr w:rsidR="003664FE" w:rsidRPr="00271201" w14:paraId="29F28742" w14:textId="77777777" w:rsidTr="00FA50D2">
              <w:trPr>
                <w:tblCellSpacing w:w="0" w:type="dxa"/>
              </w:trPr>
              <w:tc>
                <w:tcPr>
                  <w:tcW w:w="0" w:type="auto"/>
                  <w:hideMark/>
                </w:tcPr>
                <w:p w14:paraId="4C3F0D6A" w14:textId="77777777" w:rsidR="00FA50D2" w:rsidRPr="00271201" w:rsidRDefault="00FA50D2" w:rsidP="00727499">
                  <w:pPr>
                    <w:spacing w:after="0" w:line="240" w:lineRule="auto"/>
                    <w:jc w:val="both"/>
                    <w:rPr>
                      <w:rFonts w:ascii="Times New Roman" w:eastAsia="Times New Roman" w:hAnsi="Times New Roman"/>
                      <w:sz w:val="24"/>
                      <w:szCs w:val="24"/>
                      <w:lang w:eastAsia="hr-HR"/>
                    </w:rPr>
                  </w:pPr>
                </w:p>
              </w:tc>
            </w:tr>
          </w:tbl>
          <w:p w14:paraId="583BAA18" w14:textId="77777777" w:rsidR="00605C89" w:rsidRPr="00271201" w:rsidRDefault="00BB1941" w:rsidP="00727499">
            <w:pPr>
              <w:jc w:val="both"/>
              <w:rPr>
                <w:rFonts w:ascii="Times New Roman" w:eastAsia="Times New Roman" w:hAnsi="Times New Roman"/>
                <w:sz w:val="24"/>
                <w:szCs w:val="24"/>
                <w:lang w:eastAsia="hr-HR"/>
              </w:rPr>
            </w:pPr>
            <w:r w:rsidRPr="00271201">
              <w:rPr>
                <w:rFonts w:ascii="Times New Roman" w:eastAsia="Times New Roman" w:hAnsi="Times New Roman"/>
                <w:sz w:val="24"/>
                <w:szCs w:val="24"/>
                <w:lang w:eastAsia="hr-HR"/>
              </w:rPr>
              <w:t>-</w:t>
            </w:r>
            <w:r w:rsidR="00605C89" w:rsidRPr="00271201">
              <w:rPr>
                <w:rFonts w:ascii="Times New Roman" w:eastAsia="Times New Roman" w:hAnsi="Times New Roman"/>
                <w:sz w:val="24"/>
                <w:szCs w:val="24"/>
                <w:lang w:eastAsia="hr-HR"/>
              </w:rPr>
              <w:t>Troškovi predavača, za sate tijekom kojih su predavači sudjelovali u usavršavanju;</w:t>
            </w:r>
          </w:p>
          <w:p w14:paraId="03F940A0" w14:textId="77777777" w:rsidR="00605C89" w:rsidRPr="00271201" w:rsidRDefault="00605C89" w:rsidP="00727499">
            <w:pPr>
              <w:jc w:val="both"/>
              <w:rPr>
                <w:rFonts w:ascii="Times New Roman" w:eastAsia="Times New Roman" w:hAnsi="Times New Roman"/>
                <w:sz w:val="24"/>
                <w:szCs w:val="24"/>
                <w:lang w:eastAsia="hr-HR"/>
              </w:rPr>
            </w:pPr>
          </w:p>
          <w:p w14:paraId="0C30EECE" w14:textId="77777777" w:rsidR="00605C89" w:rsidRPr="00271201" w:rsidRDefault="00BB1941" w:rsidP="00727499">
            <w:pPr>
              <w:jc w:val="both"/>
              <w:rPr>
                <w:rFonts w:ascii="Times New Roman" w:eastAsia="Times New Roman" w:hAnsi="Times New Roman"/>
                <w:sz w:val="24"/>
                <w:szCs w:val="24"/>
                <w:lang w:eastAsia="hr-HR"/>
              </w:rPr>
            </w:pPr>
            <w:r w:rsidRPr="00271201">
              <w:rPr>
                <w:rFonts w:ascii="Times New Roman" w:eastAsia="Times New Roman" w:hAnsi="Times New Roman"/>
                <w:sz w:val="24"/>
                <w:szCs w:val="24"/>
                <w:lang w:eastAsia="hr-HR"/>
              </w:rPr>
              <w:t>-</w:t>
            </w:r>
            <w:r w:rsidR="00605C89" w:rsidRPr="00271201">
              <w:rPr>
                <w:rFonts w:ascii="Times New Roman" w:eastAsia="Times New Roman" w:hAnsi="Times New Roman"/>
                <w:sz w:val="24"/>
                <w:szCs w:val="24"/>
                <w:lang w:eastAsia="hr-HR"/>
              </w:rPr>
              <w:t>Troškovi poslovanja povezani s predavačima i polaznicima koji su izravno povezani s projektom usavršavanja, poput putnih troškova, troškova materijala i potrošne robe izravno povezanih s projektom, amortizacija alata i opreme ako se upotrebljavaju isključivo za projekt usavršavanja;</w:t>
            </w:r>
          </w:p>
          <w:p w14:paraId="4C45FC8C" w14:textId="77777777" w:rsidR="00605C89" w:rsidRPr="00271201" w:rsidRDefault="00605C89" w:rsidP="00727499">
            <w:pPr>
              <w:jc w:val="both"/>
              <w:rPr>
                <w:rFonts w:ascii="Times New Roman" w:eastAsia="Times New Roman" w:hAnsi="Times New Roman"/>
                <w:sz w:val="24"/>
                <w:szCs w:val="24"/>
                <w:lang w:eastAsia="hr-HR"/>
              </w:rPr>
            </w:pPr>
          </w:p>
          <w:p w14:paraId="33F66B0A" w14:textId="77777777" w:rsidR="00605C89" w:rsidRPr="00271201" w:rsidRDefault="00BB1941" w:rsidP="00727499">
            <w:pPr>
              <w:jc w:val="both"/>
              <w:rPr>
                <w:rFonts w:ascii="Times New Roman" w:eastAsia="Times New Roman" w:hAnsi="Times New Roman"/>
                <w:sz w:val="24"/>
                <w:szCs w:val="24"/>
                <w:lang w:eastAsia="hr-HR"/>
              </w:rPr>
            </w:pPr>
            <w:r w:rsidRPr="00271201">
              <w:rPr>
                <w:rFonts w:ascii="Times New Roman" w:eastAsia="Times New Roman" w:hAnsi="Times New Roman"/>
                <w:sz w:val="24"/>
                <w:szCs w:val="24"/>
                <w:lang w:eastAsia="hr-HR"/>
              </w:rPr>
              <w:t>-</w:t>
            </w:r>
            <w:r w:rsidR="00605C89" w:rsidRPr="00271201">
              <w:rPr>
                <w:rFonts w:ascii="Times New Roman" w:eastAsia="Times New Roman" w:hAnsi="Times New Roman"/>
                <w:sz w:val="24"/>
                <w:szCs w:val="24"/>
                <w:lang w:eastAsia="hr-HR"/>
              </w:rPr>
              <w:t>Troškovi smještaja isključeni su osim najnižih nužnih troškova smještaja za polaznike usavršavanja koji su radnici s invaliditetom;</w:t>
            </w:r>
          </w:p>
          <w:p w14:paraId="0F7532DB" w14:textId="77777777" w:rsidR="00605C89" w:rsidRPr="00271201" w:rsidRDefault="00605C89" w:rsidP="00727499">
            <w:pPr>
              <w:jc w:val="both"/>
              <w:rPr>
                <w:rFonts w:ascii="Times New Roman" w:eastAsia="Times New Roman" w:hAnsi="Times New Roman"/>
                <w:sz w:val="24"/>
                <w:szCs w:val="24"/>
                <w:lang w:eastAsia="hr-HR"/>
              </w:rPr>
            </w:pPr>
          </w:p>
          <w:p w14:paraId="1E2CB555" w14:textId="77777777" w:rsidR="00605C89" w:rsidRPr="00271201" w:rsidRDefault="00BB1941" w:rsidP="00727499">
            <w:pPr>
              <w:jc w:val="both"/>
              <w:rPr>
                <w:rFonts w:ascii="Times New Roman" w:eastAsia="Times New Roman" w:hAnsi="Times New Roman"/>
                <w:sz w:val="24"/>
                <w:szCs w:val="24"/>
                <w:lang w:eastAsia="hr-HR"/>
              </w:rPr>
            </w:pPr>
            <w:r w:rsidRPr="00271201">
              <w:rPr>
                <w:rFonts w:ascii="Times New Roman" w:eastAsia="Times New Roman" w:hAnsi="Times New Roman"/>
                <w:sz w:val="24"/>
                <w:szCs w:val="24"/>
                <w:lang w:eastAsia="hr-HR"/>
              </w:rPr>
              <w:t>-</w:t>
            </w:r>
            <w:r w:rsidR="00605C89" w:rsidRPr="00271201">
              <w:rPr>
                <w:rFonts w:ascii="Times New Roman" w:eastAsia="Times New Roman" w:hAnsi="Times New Roman"/>
                <w:sz w:val="24"/>
                <w:szCs w:val="24"/>
                <w:lang w:eastAsia="hr-HR"/>
              </w:rPr>
              <w:t>Troškovi savjetodavnih usluga povezanih s projektom usavršavanja;</w:t>
            </w:r>
          </w:p>
          <w:p w14:paraId="34353314" w14:textId="77777777" w:rsidR="00605C89" w:rsidRPr="00271201" w:rsidRDefault="00605C89" w:rsidP="00727499">
            <w:pPr>
              <w:jc w:val="both"/>
              <w:rPr>
                <w:rFonts w:ascii="Times New Roman" w:eastAsia="Times New Roman" w:hAnsi="Times New Roman"/>
                <w:sz w:val="24"/>
                <w:szCs w:val="24"/>
                <w:lang w:eastAsia="hr-HR"/>
              </w:rPr>
            </w:pPr>
          </w:p>
          <w:p w14:paraId="77F55EC1" w14:textId="77777777" w:rsidR="00FA50D2" w:rsidRDefault="00F24C66" w:rsidP="00727499">
            <w:pPr>
              <w:jc w:val="both"/>
              <w:rPr>
                <w:rFonts w:ascii="Times New Roman" w:eastAsia="Times New Roman" w:hAnsi="Times New Roman"/>
                <w:sz w:val="24"/>
                <w:szCs w:val="24"/>
                <w:lang w:eastAsia="hr-HR"/>
              </w:rPr>
            </w:pPr>
            <w:r w:rsidRPr="00271201">
              <w:rPr>
                <w:rFonts w:ascii="Times New Roman" w:eastAsia="Times New Roman" w:hAnsi="Times New Roman"/>
                <w:sz w:val="24"/>
                <w:szCs w:val="24"/>
                <w:lang w:eastAsia="hr-HR"/>
              </w:rPr>
              <w:t>- T</w:t>
            </w:r>
            <w:r w:rsidR="00605C89" w:rsidRPr="00271201">
              <w:rPr>
                <w:rFonts w:ascii="Times New Roman" w:eastAsia="Times New Roman" w:hAnsi="Times New Roman"/>
                <w:sz w:val="24"/>
                <w:szCs w:val="24"/>
                <w:lang w:eastAsia="hr-HR"/>
              </w:rPr>
              <w:t xml:space="preserve">roškovi osoblja polaznika usavršavanja i opći neizravni troškovi (administrativni troškovi, najam, režijski troškovi) za sate koje polaznici </w:t>
            </w:r>
            <w:r w:rsidR="00605C89" w:rsidRPr="00271201">
              <w:rPr>
                <w:rFonts w:ascii="Times New Roman" w:eastAsia="Times New Roman" w:hAnsi="Times New Roman"/>
                <w:sz w:val="24"/>
                <w:szCs w:val="24"/>
                <w:lang w:eastAsia="hr-HR"/>
              </w:rPr>
              <w:lastRenderedPageBreak/>
              <w:t>usavršavanja provedu u usavršavanju.</w:t>
            </w:r>
          </w:p>
          <w:p w14:paraId="0EDEED26" w14:textId="77777777" w:rsidR="000513C5" w:rsidRPr="00271201" w:rsidRDefault="000513C5" w:rsidP="00727499">
            <w:pPr>
              <w:jc w:val="both"/>
              <w:rPr>
                <w:rFonts w:ascii="Times New Roman" w:eastAsia="Times New Roman" w:hAnsi="Times New Roman"/>
                <w:vanish/>
                <w:sz w:val="24"/>
                <w:szCs w:val="24"/>
                <w:lang w:eastAsia="hr-HR"/>
              </w:rPr>
            </w:pPr>
          </w:p>
          <w:p w14:paraId="1B40FFD0" w14:textId="77777777" w:rsidR="00FA50D2" w:rsidRPr="00271201" w:rsidRDefault="00FA50D2" w:rsidP="00727499">
            <w:pPr>
              <w:jc w:val="both"/>
              <w:rPr>
                <w:rFonts w:ascii="Times New Roman" w:eastAsia="Times New Roman" w:hAnsi="Times New Roman"/>
                <w:vanish/>
                <w:sz w:val="24"/>
                <w:szCs w:val="24"/>
                <w:lang w:eastAsia="hr-HR"/>
              </w:rPr>
            </w:pPr>
          </w:p>
          <w:p w14:paraId="27A27F0B" w14:textId="77777777" w:rsidR="00FA50D2" w:rsidRPr="00271201" w:rsidRDefault="00FA50D2" w:rsidP="00727499">
            <w:pPr>
              <w:suppressAutoHyphens/>
              <w:jc w:val="both"/>
              <w:rPr>
                <w:rFonts w:ascii="Times New Roman" w:eastAsia="Droid Sans Fallback" w:hAnsi="Times New Roman"/>
                <w:b/>
                <w:sz w:val="24"/>
                <w:szCs w:val="24"/>
              </w:rPr>
            </w:pPr>
          </w:p>
        </w:tc>
      </w:tr>
      <w:tr w:rsidR="003664FE" w:rsidRPr="00271201" w14:paraId="46B648D7" w14:textId="77777777" w:rsidTr="00FA50D2">
        <w:tc>
          <w:tcPr>
            <w:tcW w:w="2125" w:type="dxa"/>
          </w:tcPr>
          <w:p w14:paraId="6AE37D19" w14:textId="77777777" w:rsidR="00FA50D2" w:rsidRPr="00271201" w:rsidRDefault="00FA50D2" w:rsidP="00FA50D2">
            <w:pPr>
              <w:autoSpaceDE w:val="0"/>
              <w:autoSpaceDN w:val="0"/>
              <w:adjustRightInd w:val="0"/>
              <w:rPr>
                <w:rFonts w:ascii="Times New Roman" w:hAnsi="Times New Roman"/>
                <w:b/>
                <w:bCs/>
                <w:sz w:val="24"/>
                <w:szCs w:val="24"/>
              </w:rPr>
            </w:pPr>
            <w:r w:rsidRPr="00271201">
              <w:rPr>
                <w:rFonts w:ascii="Times New Roman" w:eastAsia="Droid Sans Fallback" w:hAnsi="Times New Roman"/>
                <w:b/>
                <w:sz w:val="24"/>
                <w:szCs w:val="24"/>
              </w:rPr>
              <w:lastRenderedPageBreak/>
              <w:t>4.</w:t>
            </w:r>
            <w:r w:rsidRPr="00271201">
              <w:rPr>
                <w:rFonts w:ascii="Times New Roman" w:eastAsia="Droid Sans Fallback" w:hAnsi="Times New Roman"/>
                <w:sz w:val="24"/>
                <w:szCs w:val="24"/>
              </w:rPr>
              <w:t xml:space="preserve"> </w:t>
            </w:r>
            <w:r w:rsidRPr="00271201">
              <w:rPr>
                <w:rFonts w:ascii="Times New Roman" w:hAnsi="Times New Roman"/>
                <w:b/>
                <w:bCs/>
                <w:sz w:val="24"/>
                <w:szCs w:val="24"/>
              </w:rPr>
              <w:t>Potpore za zapošljavanje radnika u nepovoljnom položaju u obliku subvencija za plaće</w:t>
            </w:r>
          </w:p>
          <w:p w14:paraId="34430DB0" w14:textId="77777777" w:rsidR="00FA50D2" w:rsidRPr="00271201" w:rsidRDefault="00FA50D2" w:rsidP="00FA50D2">
            <w:pPr>
              <w:suppressAutoHyphens/>
              <w:jc w:val="both"/>
              <w:rPr>
                <w:rFonts w:ascii="Times New Roman" w:eastAsia="Droid Sans Fallback" w:hAnsi="Times New Roman"/>
                <w:b/>
                <w:sz w:val="24"/>
                <w:szCs w:val="24"/>
              </w:rPr>
            </w:pPr>
          </w:p>
        </w:tc>
        <w:tc>
          <w:tcPr>
            <w:tcW w:w="2832" w:type="dxa"/>
          </w:tcPr>
          <w:p w14:paraId="0B70D81B" w14:textId="77777777" w:rsidR="00FA50D2" w:rsidRPr="00271201" w:rsidRDefault="00FA50D2" w:rsidP="00FA50D2">
            <w:pPr>
              <w:suppressAutoHyphens/>
              <w:jc w:val="both"/>
              <w:rPr>
                <w:rFonts w:ascii="Times New Roman" w:eastAsia="Droid Sans Fallback" w:hAnsi="Times New Roman"/>
                <w:b/>
                <w:sz w:val="24"/>
                <w:szCs w:val="24"/>
              </w:rPr>
            </w:pPr>
            <w:r w:rsidRPr="00271201">
              <w:rPr>
                <w:rFonts w:ascii="Times New Roman" w:hAnsi="Times New Roman"/>
                <w:b/>
                <w:bCs/>
                <w:sz w:val="24"/>
                <w:szCs w:val="24"/>
              </w:rPr>
              <w:t>do 50% prihvatljivih troškova</w:t>
            </w:r>
          </w:p>
        </w:tc>
        <w:tc>
          <w:tcPr>
            <w:tcW w:w="4059" w:type="dxa"/>
          </w:tcPr>
          <w:p w14:paraId="031F3C02" w14:textId="77777777" w:rsidR="00FA50D2" w:rsidRPr="00271201" w:rsidRDefault="00FA50D2" w:rsidP="00727499">
            <w:pPr>
              <w:suppressAutoHyphens/>
              <w:jc w:val="both"/>
              <w:rPr>
                <w:rFonts w:ascii="Times New Roman" w:hAnsi="Times New Roman"/>
                <w:sz w:val="24"/>
                <w:szCs w:val="24"/>
              </w:rPr>
            </w:pPr>
            <w:r w:rsidRPr="00271201">
              <w:rPr>
                <w:rFonts w:ascii="Times New Roman" w:hAnsi="Times New Roman"/>
                <w:sz w:val="24"/>
                <w:szCs w:val="24"/>
              </w:rPr>
              <w:t xml:space="preserve">Troškovi plaća osoba u razdoblju od najviše 12 mjeseci nakon zaposlenja </w:t>
            </w:r>
            <w:r w:rsidR="006F3208" w:rsidRPr="00271201">
              <w:rPr>
                <w:rFonts w:ascii="Times New Roman" w:hAnsi="Times New Roman"/>
                <w:sz w:val="24"/>
                <w:szCs w:val="24"/>
              </w:rPr>
              <w:t xml:space="preserve">osobe </w:t>
            </w:r>
            <w:r w:rsidRPr="00271201">
              <w:rPr>
                <w:rFonts w:ascii="Times New Roman" w:hAnsi="Times New Roman"/>
                <w:sz w:val="24"/>
                <w:szCs w:val="24"/>
              </w:rPr>
              <w:t>u nepovoljnom položaju.</w:t>
            </w:r>
          </w:p>
          <w:p w14:paraId="604DD50B" w14:textId="77777777" w:rsidR="00FA50D2" w:rsidRPr="00271201" w:rsidRDefault="00FA50D2" w:rsidP="00727499">
            <w:pPr>
              <w:suppressAutoHyphens/>
              <w:jc w:val="both"/>
              <w:rPr>
                <w:rFonts w:ascii="Times New Roman" w:hAnsi="Times New Roman"/>
                <w:sz w:val="24"/>
                <w:szCs w:val="24"/>
              </w:rPr>
            </w:pPr>
          </w:p>
          <w:p w14:paraId="24F2E94E" w14:textId="77777777" w:rsidR="00FA50D2" w:rsidRPr="00271201" w:rsidRDefault="00FA50D2" w:rsidP="00727499">
            <w:pPr>
              <w:suppressAutoHyphens/>
              <w:jc w:val="both"/>
              <w:rPr>
                <w:rFonts w:ascii="Times New Roman" w:hAnsi="Times New Roman"/>
                <w:sz w:val="24"/>
                <w:szCs w:val="24"/>
              </w:rPr>
            </w:pPr>
            <w:r w:rsidRPr="00271201">
              <w:rPr>
                <w:rFonts w:ascii="Times New Roman" w:hAnsi="Times New Roman"/>
                <w:sz w:val="24"/>
                <w:szCs w:val="24"/>
              </w:rPr>
              <w:t xml:space="preserve">Ako je </w:t>
            </w:r>
            <w:r w:rsidR="006F3208" w:rsidRPr="00271201">
              <w:rPr>
                <w:rFonts w:ascii="Times New Roman" w:hAnsi="Times New Roman"/>
                <w:sz w:val="24"/>
                <w:szCs w:val="24"/>
              </w:rPr>
              <w:t>dotična osoba</w:t>
            </w:r>
            <w:r w:rsidRPr="00271201">
              <w:rPr>
                <w:rFonts w:ascii="Times New Roman" w:hAnsi="Times New Roman"/>
                <w:sz w:val="24"/>
                <w:szCs w:val="24"/>
              </w:rPr>
              <w:t xml:space="preserve"> u izrazito nepovoljnom položaju, prihvatljivi troškovi su troškovi plaća u razdoblju od najviše 24 mjeseca nakon zapošljavanja</w:t>
            </w:r>
            <w:r w:rsidR="00EA5CA6" w:rsidRPr="00271201">
              <w:rPr>
                <w:rFonts w:ascii="Times New Roman" w:hAnsi="Times New Roman"/>
                <w:sz w:val="24"/>
                <w:szCs w:val="24"/>
              </w:rPr>
              <w:t>.</w:t>
            </w:r>
          </w:p>
          <w:p w14:paraId="15ED2BCE" w14:textId="77777777" w:rsidR="00FA50D2" w:rsidRPr="00271201" w:rsidRDefault="00FA50D2" w:rsidP="00727499">
            <w:pPr>
              <w:suppressAutoHyphens/>
              <w:jc w:val="both"/>
              <w:rPr>
                <w:rFonts w:ascii="Times New Roman" w:eastAsia="Droid Sans Fallback" w:hAnsi="Times New Roman"/>
                <w:b/>
                <w:sz w:val="24"/>
                <w:szCs w:val="24"/>
              </w:rPr>
            </w:pPr>
          </w:p>
        </w:tc>
      </w:tr>
      <w:tr w:rsidR="003664FE" w:rsidRPr="00271201" w14:paraId="4E423D36" w14:textId="77777777" w:rsidTr="00FA50D2">
        <w:tc>
          <w:tcPr>
            <w:tcW w:w="2125" w:type="dxa"/>
          </w:tcPr>
          <w:p w14:paraId="5A153320" w14:textId="77777777" w:rsidR="00FA50D2" w:rsidRPr="00271201" w:rsidRDefault="00FA50D2" w:rsidP="00FA50D2">
            <w:pPr>
              <w:suppressAutoHyphens/>
              <w:rPr>
                <w:rFonts w:ascii="Times New Roman" w:eastAsia="Droid Sans Fallback" w:hAnsi="Times New Roman"/>
                <w:b/>
                <w:sz w:val="24"/>
                <w:szCs w:val="24"/>
              </w:rPr>
            </w:pPr>
            <w:r w:rsidRPr="00271201">
              <w:rPr>
                <w:rFonts w:ascii="Times New Roman" w:eastAsia="Droid Sans Fallback" w:hAnsi="Times New Roman"/>
                <w:b/>
                <w:sz w:val="24"/>
                <w:szCs w:val="24"/>
              </w:rPr>
              <w:t>5.</w:t>
            </w:r>
            <w:r w:rsidRPr="00271201">
              <w:rPr>
                <w:rFonts w:ascii="Times New Roman" w:hAnsi="Times New Roman"/>
                <w:b/>
                <w:bCs/>
                <w:sz w:val="24"/>
                <w:szCs w:val="24"/>
              </w:rPr>
              <w:t xml:space="preserve"> Potpore za zapošljavanje radnika s invaliditetom u obliku subvencija za plaće</w:t>
            </w:r>
          </w:p>
        </w:tc>
        <w:tc>
          <w:tcPr>
            <w:tcW w:w="2832" w:type="dxa"/>
          </w:tcPr>
          <w:p w14:paraId="7A57365A" w14:textId="77777777" w:rsidR="00FA50D2" w:rsidRPr="00271201" w:rsidRDefault="00FA50D2" w:rsidP="00FA50D2">
            <w:pPr>
              <w:suppressAutoHyphens/>
              <w:rPr>
                <w:rFonts w:ascii="Times New Roman" w:eastAsia="Droid Sans Fallback" w:hAnsi="Times New Roman"/>
                <w:sz w:val="24"/>
                <w:szCs w:val="24"/>
              </w:rPr>
            </w:pPr>
            <w:r w:rsidRPr="00271201">
              <w:rPr>
                <w:rFonts w:ascii="Times New Roman" w:hAnsi="Times New Roman"/>
                <w:b/>
                <w:bCs/>
                <w:sz w:val="24"/>
                <w:szCs w:val="24"/>
              </w:rPr>
              <w:t>do 75% prihvatljivih troškova</w:t>
            </w:r>
          </w:p>
          <w:p w14:paraId="7ECD11D4" w14:textId="77777777" w:rsidR="00FA50D2" w:rsidRPr="00271201" w:rsidRDefault="00FA50D2" w:rsidP="00FA50D2">
            <w:pPr>
              <w:suppressAutoHyphens/>
              <w:jc w:val="both"/>
              <w:rPr>
                <w:rFonts w:ascii="Times New Roman" w:eastAsia="Droid Sans Fallback" w:hAnsi="Times New Roman"/>
                <w:b/>
                <w:sz w:val="24"/>
                <w:szCs w:val="24"/>
              </w:rPr>
            </w:pPr>
          </w:p>
        </w:tc>
        <w:tc>
          <w:tcPr>
            <w:tcW w:w="4059" w:type="dxa"/>
          </w:tcPr>
          <w:p w14:paraId="226E258F" w14:textId="77777777" w:rsidR="00A801BD" w:rsidRPr="00271201" w:rsidRDefault="00FA50D2" w:rsidP="00727499">
            <w:pPr>
              <w:suppressAutoHyphens/>
              <w:jc w:val="both"/>
              <w:rPr>
                <w:rFonts w:ascii="Times New Roman" w:hAnsi="Times New Roman"/>
                <w:sz w:val="24"/>
                <w:szCs w:val="24"/>
              </w:rPr>
            </w:pPr>
            <w:r w:rsidRPr="00271201">
              <w:rPr>
                <w:rFonts w:ascii="Times New Roman" w:hAnsi="Times New Roman"/>
                <w:sz w:val="24"/>
                <w:szCs w:val="24"/>
              </w:rPr>
              <w:t>Troškovi su troškovi plaća u razdoblju tijekom kojeg je zaposlen</w:t>
            </w:r>
            <w:r w:rsidR="00020242" w:rsidRPr="00271201">
              <w:rPr>
                <w:rFonts w:ascii="Times New Roman" w:hAnsi="Times New Roman"/>
                <w:sz w:val="24"/>
                <w:szCs w:val="24"/>
              </w:rPr>
              <w:t>a</w:t>
            </w:r>
            <w:r w:rsidRPr="00271201">
              <w:rPr>
                <w:rFonts w:ascii="Times New Roman" w:hAnsi="Times New Roman"/>
                <w:sz w:val="24"/>
                <w:szCs w:val="24"/>
              </w:rPr>
              <w:t xml:space="preserve"> </w:t>
            </w:r>
            <w:r w:rsidR="006F3208" w:rsidRPr="00271201">
              <w:rPr>
                <w:rFonts w:ascii="Times New Roman" w:hAnsi="Times New Roman"/>
                <w:sz w:val="24"/>
                <w:szCs w:val="24"/>
              </w:rPr>
              <w:t xml:space="preserve">osoba </w:t>
            </w:r>
            <w:r w:rsidRPr="00271201">
              <w:rPr>
                <w:rFonts w:ascii="Times New Roman" w:hAnsi="Times New Roman"/>
                <w:sz w:val="24"/>
                <w:szCs w:val="24"/>
              </w:rPr>
              <w:t>s invaliditetom</w:t>
            </w:r>
            <w:r w:rsidR="00A801BD" w:rsidRPr="00271201">
              <w:rPr>
                <w:rFonts w:ascii="Times New Roman" w:hAnsi="Times New Roman"/>
                <w:sz w:val="24"/>
                <w:szCs w:val="24"/>
              </w:rPr>
              <w:t>.</w:t>
            </w:r>
          </w:p>
          <w:p w14:paraId="1C31EB07" w14:textId="4E969979" w:rsidR="00FA50D2" w:rsidRPr="00271201" w:rsidRDefault="00672395" w:rsidP="00727499">
            <w:pPr>
              <w:suppressAutoHyphens/>
              <w:jc w:val="both"/>
              <w:rPr>
                <w:rFonts w:ascii="Times New Roman" w:hAnsi="Times New Roman"/>
                <w:sz w:val="24"/>
                <w:szCs w:val="24"/>
              </w:rPr>
            </w:pPr>
            <w:r w:rsidRPr="00271201">
              <w:rPr>
                <w:rFonts w:ascii="Times New Roman" w:hAnsi="Times New Roman"/>
                <w:sz w:val="24"/>
                <w:szCs w:val="24"/>
              </w:rPr>
              <w:t>(</w:t>
            </w:r>
            <w:r w:rsidR="00CD4509" w:rsidRPr="00271201">
              <w:rPr>
                <w:rFonts w:ascii="Times New Roman" w:hAnsi="Times New Roman"/>
                <w:sz w:val="24"/>
                <w:szCs w:val="24"/>
              </w:rPr>
              <w:t>Moguće za cijelo</w:t>
            </w:r>
            <w:r w:rsidR="000D1F02" w:rsidRPr="00271201">
              <w:rPr>
                <w:rFonts w:ascii="Times New Roman" w:hAnsi="Times New Roman"/>
                <w:sz w:val="24"/>
                <w:szCs w:val="24"/>
              </w:rPr>
              <w:t xml:space="preserve"> vrijeme trajanja projekta, </w:t>
            </w:r>
            <w:r w:rsidR="00611798" w:rsidRPr="00271201">
              <w:rPr>
                <w:rFonts w:ascii="Times New Roman" w:hAnsi="Times New Roman"/>
                <w:sz w:val="24"/>
                <w:szCs w:val="24"/>
              </w:rPr>
              <w:t xml:space="preserve">odnosno </w:t>
            </w:r>
            <w:r w:rsidR="00961C92" w:rsidRPr="00271201">
              <w:rPr>
                <w:rFonts w:ascii="Times New Roman" w:hAnsi="Times New Roman"/>
                <w:sz w:val="24"/>
                <w:szCs w:val="24"/>
              </w:rPr>
              <w:t xml:space="preserve">od minimalno 12 </w:t>
            </w:r>
            <w:r w:rsidR="00611798" w:rsidRPr="00271201">
              <w:rPr>
                <w:rFonts w:ascii="Times New Roman" w:hAnsi="Times New Roman"/>
                <w:sz w:val="24"/>
                <w:szCs w:val="24"/>
              </w:rPr>
              <w:t xml:space="preserve">do </w:t>
            </w:r>
            <w:r w:rsidR="000D1F02" w:rsidRPr="00271201">
              <w:rPr>
                <w:rFonts w:ascii="Times New Roman" w:hAnsi="Times New Roman"/>
                <w:sz w:val="24"/>
                <w:szCs w:val="24"/>
              </w:rPr>
              <w:t>maksimalno 30 mjeseci.</w:t>
            </w:r>
            <w:r w:rsidRPr="00271201">
              <w:rPr>
                <w:rFonts w:ascii="Times New Roman" w:hAnsi="Times New Roman"/>
                <w:sz w:val="24"/>
                <w:szCs w:val="24"/>
              </w:rPr>
              <w:t>)</w:t>
            </w:r>
          </w:p>
          <w:p w14:paraId="42122C82" w14:textId="77777777" w:rsidR="00FA50D2" w:rsidRPr="00271201" w:rsidRDefault="00FA50D2" w:rsidP="00FA50D2">
            <w:pPr>
              <w:suppressAutoHyphens/>
              <w:jc w:val="both"/>
              <w:rPr>
                <w:rFonts w:ascii="Times New Roman" w:eastAsia="Droid Sans Fallback" w:hAnsi="Times New Roman"/>
                <w:b/>
                <w:sz w:val="24"/>
                <w:szCs w:val="24"/>
              </w:rPr>
            </w:pPr>
          </w:p>
        </w:tc>
      </w:tr>
      <w:tr w:rsidR="00FA50D2" w:rsidRPr="00271201" w14:paraId="66EB5532" w14:textId="77777777" w:rsidTr="00FA50D2">
        <w:tc>
          <w:tcPr>
            <w:tcW w:w="2125" w:type="dxa"/>
          </w:tcPr>
          <w:p w14:paraId="5E330D1E" w14:textId="77777777" w:rsidR="00FA50D2" w:rsidRPr="00271201" w:rsidRDefault="00FA50D2" w:rsidP="00727499">
            <w:pPr>
              <w:autoSpaceDE w:val="0"/>
              <w:autoSpaceDN w:val="0"/>
              <w:adjustRightInd w:val="0"/>
              <w:rPr>
                <w:rFonts w:ascii="Times New Roman" w:eastAsia="Droid Sans Fallback" w:hAnsi="Times New Roman"/>
                <w:b/>
                <w:sz w:val="24"/>
                <w:szCs w:val="24"/>
              </w:rPr>
            </w:pPr>
            <w:r w:rsidRPr="00271201">
              <w:rPr>
                <w:rFonts w:ascii="Times New Roman" w:eastAsia="Droid Sans Fallback" w:hAnsi="Times New Roman"/>
                <w:sz w:val="24"/>
                <w:szCs w:val="24"/>
              </w:rPr>
              <w:t xml:space="preserve">6. </w:t>
            </w:r>
            <w:r w:rsidRPr="00271201">
              <w:rPr>
                <w:rFonts w:ascii="Times New Roman" w:hAnsi="Times New Roman"/>
                <w:b/>
                <w:bCs/>
                <w:sz w:val="24"/>
                <w:szCs w:val="24"/>
              </w:rPr>
              <w:t>Potpore za nadoknadu dodatnih troškova zapošljavanja radnika s invaliditetom</w:t>
            </w:r>
          </w:p>
        </w:tc>
        <w:tc>
          <w:tcPr>
            <w:tcW w:w="2832" w:type="dxa"/>
          </w:tcPr>
          <w:p w14:paraId="678B2332" w14:textId="77777777" w:rsidR="00FA50D2" w:rsidRPr="00271201" w:rsidRDefault="00FA50D2" w:rsidP="00727499">
            <w:pPr>
              <w:autoSpaceDE w:val="0"/>
              <w:autoSpaceDN w:val="0"/>
              <w:adjustRightInd w:val="0"/>
              <w:rPr>
                <w:rFonts w:ascii="Times New Roman" w:hAnsi="Times New Roman"/>
                <w:b/>
                <w:bCs/>
                <w:sz w:val="24"/>
                <w:szCs w:val="24"/>
              </w:rPr>
            </w:pPr>
            <w:r w:rsidRPr="00271201">
              <w:rPr>
                <w:rFonts w:ascii="Times New Roman" w:hAnsi="Times New Roman"/>
                <w:b/>
                <w:bCs/>
                <w:sz w:val="24"/>
                <w:szCs w:val="24"/>
              </w:rPr>
              <w:t>do 100% prihvatljivih troškova</w:t>
            </w:r>
          </w:p>
          <w:p w14:paraId="5FD21333" w14:textId="77777777" w:rsidR="00FA50D2" w:rsidRPr="00271201" w:rsidRDefault="00FA50D2" w:rsidP="00727499">
            <w:pPr>
              <w:suppressAutoHyphens/>
              <w:rPr>
                <w:rFonts w:ascii="Times New Roman" w:eastAsia="Droid Sans Fallback" w:hAnsi="Times New Roman"/>
                <w:b/>
                <w:sz w:val="24"/>
                <w:szCs w:val="24"/>
              </w:rPr>
            </w:pPr>
          </w:p>
        </w:tc>
        <w:tc>
          <w:tcPr>
            <w:tcW w:w="4059" w:type="dxa"/>
          </w:tcPr>
          <w:p w14:paraId="193763CC" w14:textId="77777777" w:rsidR="00FA50D2" w:rsidRPr="00271201" w:rsidRDefault="00FA50D2" w:rsidP="00727499">
            <w:pPr>
              <w:suppressAutoHyphens/>
              <w:rPr>
                <w:rFonts w:ascii="Times New Roman" w:hAnsi="Times New Roman"/>
                <w:sz w:val="24"/>
                <w:szCs w:val="24"/>
              </w:rPr>
            </w:pPr>
            <w:r w:rsidRPr="00271201">
              <w:rPr>
                <w:rFonts w:ascii="Times New Roman" w:hAnsi="Times New Roman"/>
                <w:sz w:val="24"/>
                <w:szCs w:val="24"/>
              </w:rPr>
              <w:t>Troškovi prilagodbe poslovnih prostorija;</w:t>
            </w:r>
          </w:p>
          <w:p w14:paraId="7CFC3B88" w14:textId="77777777" w:rsidR="00FA50D2" w:rsidRPr="00271201" w:rsidRDefault="00BB1941" w:rsidP="00727499">
            <w:pPr>
              <w:suppressAutoHyphens/>
              <w:jc w:val="both"/>
              <w:rPr>
                <w:rFonts w:ascii="Times New Roman" w:hAnsi="Times New Roman"/>
                <w:sz w:val="24"/>
                <w:szCs w:val="24"/>
              </w:rPr>
            </w:pPr>
            <w:r w:rsidRPr="00271201">
              <w:rPr>
                <w:rFonts w:ascii="Times New Roman" w:hAnsi="Times New Roman"/>
                <w:sz w:val="24"/>
                <w:szCs w:val="24"/>
              </w:rPr>
              <w:t>-</w:t>
            </w:r>
            <w:r w:rsidR="00FA50D2" w:rsidRPr="00271201">
              <w:rPr>
                <w:rFonts w:ascii="Times New Roman" w:hAnsi="Times New Roman"/>
                <w:sz w:val="24"/>
                <w:szCs w:val="24"/>
              </w:rPr>
              <w:t>Troškovi zapošljavanja osoblja isključivo za vrijeme provedeno u pružanju pomoći radnicima s invaliditetom i u obučavanju tog osoblja za pružanje pomoći radnicima s invaliditetom;</w:t>
            </w:r>
          </w:p>
          <w:p w14:paraId="7384D9F9" w14:textId="77777777" w:rsidR="00FA50D2" w:rsidRPr="00271201" w:rsidRDefault="00FA50D2" w:rsidP="00727499">
            <w:pPr>
              <w:suppressAutoHyphens/>
              <w:jc w:val="both"/>
              <w:rPr>
                <w:rFonts w:ascii="Times New Roman" w:hAnsi="Times New Roman"/>
                <w:sz w:val="24"/>
                <w:szCs w:val="24"/>
              </w:rPr>
            </w:pPr>
          </w:p>
          <w:p w14:paraId="4AAB122D" w14:textId="7B5837F2" w:rsidR="00FA50D2" w:rsidRPr="00271201" w:rsidRDefault="00BB1941" w:rsidP="00727499">
            <w:pPr>
              <w:suppressAutoHyphens/>
              <w:jc w:val="both"/>
              <w:rPr>
                <w:rFonts w:ascii="Times New Roman" w:hAnsi="Times New Roman"/>
                <w:sz w:val="24"/>
                <w:szCs w:val="24"/>
              </w:rPr>
            </w:pPr>
            <w:r w:rsidRPr="00271201">
              <w:rPr>
                <w:rFonts w:ascii="Times New Roman" w:hAnsi="Times New Roman"/>
                <w:sz w:val="24"/>
                <w:szCs w:val="24"/>
              </w:rPr>
              <w:t>-</w:t>
            </w:r>
            <w:r w:rsidR="00FA50D2" w:rsidRPr="00271201">
              <w:rPr>
                <w:rFonts w:ascii="Times New Roman" w:hAnsi="Times New Roman"/>
                <w:sz w:val="24"/>
                <w:szCs w:val="24"/>
              </w:rPr>
              <w:t xml:space="preserve">Troškovi prilagodbe ili nabave opreme, odnosno nabave i provjere računalnih programa koje upotrebljavaju radnici s invaliditetom, uključujući prilagođenu ili pomoćnu tehnološku opremu, koji su dodatni u odnosu na one koje bi korisnik snosio da zapošljava </w:t>
            </w:r>
            <w:r w:rsidR="006F3208" w:rsidRPr="00271201">
              <w:rPr>
                <w:rFonts w:ascii="Times New Roman" w:hAnsi="Times New Roman"/>
                <w:sz w:val="24"/>
                <w:szCs w:val="24"/>
              </w:rPr>
              <w:t xml:space="preserve">osobu </w:t>
            </w:r>
            <w:r w:rsidR="00FA50D2" w:rsidRPr="00271201">
              <w:rPr>
                <w:rFonts w:ascii="Times New Roman" w:hAnsi="Times New Roman"/>
                <w:sz w:val="24"/>
                <w:szCs w:val="24"/>
              </w:rPr>
              <w:t>bez invaliditeta;</w:t>
            </w:r>
          </w:p>
          <w:p w14:paraId="1FE537C5" w14:textId="77777777" w:rsidR="00FA50D2" w:rsidRPr="00271201" w:rsidRDefault="00FA50D2" w:rsidP="00727499">
            <w:pPr>
              <w:suppressAutoHyphens/>
              <w:jc w:val="both"/>
              <w:rPr>
                <w:rFonts w:ascii="Times New Roman" w:hAnsi="Times New Roman"/>
                <w:sz w:val="24"/>
                <w:szCs w:val="24"/>
              </w:rPr>
            </w:pPr>
          </w:p>
          <w:p w14:paraId="379937DD" w14:textId="77777777" w:rsidR="00FA50D2" w:rsidRPr="00271201" w:rsidRDefault="00BB1941" w:rsidP="00727499">
            <w:pPr>
              <w:suppressAutoHyphens/>
              <w:jc w:val="both"/>
              <w:rPr>
                <w:rFonts w:ascii="Times New Roman" w:hAnsi="Times New Roman"/>
                <w:sz w:val="24"/>
                <w:szCs w:val="24"/>
              </w:rPr>
            </w:pPr>
            <w:r w:rsidRPr="00271201">
              <w:rPr>
                <w:rFonts w:ascii="Times New Roman" w:hAnsi="Times New Roman"/>
                <w:sz w:val="24"/>
                <w:szCs w:val="24"/>
              </w:rPr>
              <w:t>-</w:t>
            </w:r>
            <w:r w:rsidR="00FA50D2" w:rsidRPr="00271201">
              <w:rPr>
                <w:rFonts w:ascii="Times New Roman" w:hAnsi="Times New Roman"/>
                <w:sz w:val="24"/>
                <w:szCs w:val="24"/>
              </w:rPr>
              <w:t>Troškovi izravno povezani s prijevozom radnika s invaliditetom na radno mjesto i u odnosu na s radom povezane djelatnosti;</w:t>
            </w:r>
          </w:p>
          <w:p w14:paraId="0C00F513" w14:textId="77777777" w:rsidR="00FA50D2" w:rsidRPr="00271201" w:rsidRDefault="00FA50D2" w:rsidP="00727499">
            <w:pPr>
              <w:suppressAutoHyphens/>
              <w:jc w:val="both"/>
              <w:rPr>
                <w:rFonts w:ascii="Times New Roman" w:hAnsi="Times New Roman"/>
                <w:sz w:val="24"/>
                <w:szCs w:val="24"/>
              </w:rPr>
            </w:pPr>
          </w:p>
          <w:p w14:paraId="1BC6A0F0" w14:textId="77777777" w:rsidR="00FA50D2" w:rsidRPr="00271201" w:rsidRDefault="00BB1941" w:rsidP="00727499">
            <w:pPr>
              <w:suppressAutoHyphens/>
              <w:jc w:val="both"/>
              <w:rPr>
                <w:rFonts w:ascii="Times New Roman" w:hAnsi="Times New Roman"/>
                <w:sz w:val="24"/>
                <w:szCs w:val="24"/>
              </w:rPr>
            </w:pPr>
            <w:r w:rsidRPr="00271201">
              <w:rPr>
                <w:rFonts w:ascii="Times New Roman" w:hAnsi="Times New Roman"/>
                <w:sz w:val="24"/>
                <w:szCs w:val="24"/>
              </w:rPr>
              <w:t>-</w:t>
            </w:r>
            <w:r w:rsidR="00FA50D2" w:rsidRPr="00271201">
              <w:rPr>
                <w:rFonts w:ascii="Times New Roman" w:hAnsi="Times New Roman"/>
                <w:sz w:val="24"/>
                <w:szCs w:val="24"/>
              </w:rPr>
              <w:t>Troškovi plaća za sate koje je radnik s invaliditetom proveo na oporavku;</w:t>
            </w:r>
          </w:p>
          <w:p w14:paraId="2E18D228" w14:textId="77777777" w:rsidR="00FA50D2" w:rsidRPr="00271201" w:rsidRDefault="00FA50D2" w:rsidP="00727499">
            <w:pPr>
              <w:suppressAutoHyphens/>
              <w:jc w:val="both"/>
              <w:rPr>
                <w:rFonts w:ascii="Times New Roman" w:hAnsi="Times New Roman"/>
                <w:sz w:val="24"/>
                <w:szCs w:val="24"/>
              </w:rPr>
            </w:pPr>
          </w:p>
          <w:p w14:paraId="09432080" w14:textId="77777777" w:rsidR="00FA50D2" w:rsidRPr="00271201" w:rsidRDefault="009B4A40" w:rsidP="00727499">
            <w:pPr>
              <w:suppressAutoHyphens/>
              <w:jc w:val="both"/>
              <w:rPr>
                <w:rFonts w:ascii="Times New Roman" w:hAnsi="Times New Roman"/>
                <w:b/>
                <w:sz w:val="24"/>
                <w:szCs w:val="24"/>
              </w:rPr>
            </w:pPr>
            <w:r w:rsidRPr="00271201">
              <w:rPr>
                <w:rFonts w:ascii="Times New Roman" w:hAnsi="Times New Roman"/>
                <w:b/>
                <w:sz w:val="24"/>
                <w:szCs w:val="24"/>
              </w:rPr>
              <w:lastRenderedPageBreak/>
              <w:t>Ako K</w:t>
            </w:r>
            <w:r w:rsidR="00FA50D2" w:rsidRPr="00271201">
              <w:rPr>
                <w:rFonts w:ascii="Times New Roman" w:hAnsi="Times New Roman"/>
                <w:b/>
                <w:sz w:val="24"/>
                <w:szCs w:val="24"/>
              </w:rPr>
              <w:t>orisnik pruža zaštićeno zaposlenje</w:t>
            </w:r>
            <w:r w:rsidR="00B46E3F" w:rsidRPr="00271201">
              <w:rPr>
                <w:rStyle w:val="Referencafusnote"/>
                <w:rFonts w:ascii="Times New Roman" w:hAnsi="Times New Roman"/>
                <w:b/>
                <w:sz w:val="24"/>
                <w:szCs w:val="24"/>
              </w:rPr>
              <w:footnoteReference w:id="60"/>
            </w:r>
            <w:r w:rsidR="00FA50D2" w:rsidRPr="00271201">
              <w:rPr>
                <w:rFonts w:ascii="Times New Roman" w:hAnsi="Times New Roman"/>
                <w:b/>
                <w:sz w:val="24"/>
                <w:szCs w:val="24"/>
              </w:rPr>
              <w:t>:</w:t>
            </w:r>
          </w:p>
          <w:p w14:paraId="193C8F24" w14:textId="77777777" w:rsidR="00FA50D2" w:rsidRDefault="00FA50D2" w:rsidP="00727499">
            <w:pPr>
              <w:suppressAutoHyphens/>
              <w:jc w:val="both"/>
              <w:rPr>
                <w:rFonts w:ascii="Times New Roman" w:hAnsi="Times New Roman"/>
                <w:sz w:val="24"/>
                <w:szCs w:val="24"/>
              </w:rPr>
            </w:pPr>
            <w:r w:rsidRPr="00271201">
              <w:rPr>
                <w:rFonts w:ascii="Times New Roman" w:hAnsi="Times New Roman"/>
                <w:sz w:val="24"/>
                <w:szCs w:val="24"/>
              </w:rPr>
              <w:t>Troškovi izgradnje, ugradnje ili modernizacije proizvodnih jedinica dotičnog poduzetnika te svi troškovi administracije i prijevoza, pod uvjetom da su ti troškovi izravna posljedica zapošljavanja radnika s invaliditetom.</w:t>
            </w:r>
          </w:p>
          <w:p w14:paraId="6F428B6A" w14:textId="77777777" w:rsidR="000513C5" w:rsidRPr="00271201" w:rsidRDefault="000513C5" w:rsidP="00727499">
            <w:pPr>
              <w:suppressAutoHyphens/>
              <w:jc w:val="both"/>
              <w:rPr>
                <w:rFonts w:ascii="Times New Roman" w:eastAsia="Droid Sans Fallback" w:hAnsi="Times New Roman"/>
                <w:b/>
                <w:sz w:val="24"/>
                <w:szCs w:val="24"/>
              </w:rPr>
            </w:pPr>
          </w:p>
        </w:tc>
      </w:tr>
    </w:tbl>
    <w:p w14:paraId="6D304A62" w14:textId="77777777" w:rsidR="00494492" w:rsidRPr="00271201" w:rsidRDefault="00494492" w:rsidP="00727499">
      <w:pPr>
        <w:suppressAutoHyphens/>
        <w:spacing w:after="0" w:line="240" w:lineRule="auto"/>
        <w:rPr>
          <w:rFonts w:ascii="Times New Roman" w:eastAsia="Droid Sans Fallback" w:hAnsi="Times New Roman"/>
          <w:sz w:val="24"/>
          <w:szCs w:val="24"/>
        </w:rPr>
      </w:pPr>
    </w:p>
    <w:p w14:paraId="70A28F07" w14:textId="40909E74" w:rsidR="008C1276" w:rsidRPr="00271201" w:rsidRDefault="008C1276" w:rsidP="008C1276">
      <w:pPr>
        <w:spacing w:before="240"/>
        <w:jc w:val="both"/>
        <w:rPr>
          <w:rFonts w:ascii="Times New Roman" w:hAnsi="Times New Roman"/>
          <w:sz w:val="24"/>
          <w:szCs w:val="24"/>
          <w:u w:val="single"/>
        </w:rPr>
      </w:pPr>
      <w:r w:rsidRPr="00271201">
        <w:rPr>
          <w:rFonts w:ascii="Times New Roman" w:hAnsi="Times New Roman"/>
          <w:b/>
          <w:sz w:val="24"/>
          <w:szCs w:val="24"/>
        </w:rPr>
        <w:t>POSEBNA NAPOMENA:</w:t>
      </w:r>
      <w:r w:rsidRPr="00271201">
        <w:rPr>
          <w:rFonts w:ascii="Times New Roman" w:hAnsi="Times New Roman"/>
          <w:sz w:val="24"/>
          <w:szCs w:val="24"/>
        </w:rPr>
        <w:t xml:space="preserve"> Prihvatljivi troškovi za Skupinu 1 definirani su </w:t>
      </w:r>
      <w:r w:rsidRPr="00271201">
        <w:rPr>
          <w:rFonts w:ascii="Times New Roman" w:hAnsi="Times New Roman"/>
          <w:b/>
          <w:sz w:val="24"/>
          <w:szCs w:val="24"/>
          <w:u w:val="single"/>
        </w:rPr>
        <w:t xml:space="preserve">u sklopu </w:t>
      </w:r>
      <w:r w:rsidR="000753D8" w:rsidRPr="00271201">
        <w:rPr>
          <w:rFonts w:ascii="Times New Roman" w:hAnsi="Times New Roman"/>
          <w:b/>
          <w:sz w:val="24"/>
          <w:szCs w:val="24"/>
          <w:u w:val="single"/>
        </w:rPr>
        <w:t xml:space="preserve">državnih </w:t>
      </w:r>
      <w:r w:rsidRPr="00271201">
        <w:rPr>
          <w:rFonts w:ascii="Times New Roman" w:hAnsi="Times New Roman"/>
          <w:b/>
          <w:sz w:val="24"/>
          <w:szCs w:val="24"/>
          <w:u w:val="single"/>
        </w:rPr>
        <w:t>potpora</w:t>
      </w:r>
      <w:r w:rsidRPr="00271201">
        <w:rPr>
          <w:rFonts w:ascii="Times New Roman" w:hAnsi="Times New Roman"/>
          <w:sz w:val="24"/>
          <w:szCs w:val="24"/>
        </w:rPr>
        <w:t xml:space="preserve"> koje će se dodjeljivati društvenim poduzetnicima koji ispunjavaju uvjete prihvatljivosti (potpore za savjetodavne usluge u korist MSP-ova, potpore MSP-ovima za sudjelovanje na sajmovima, potpore za usavršavanje, potpore za zapošljavanje radnika u nepovoljnom položaju u obliku subvencija za plaće, potpore za zapošljavanje radnika s invaliditetom u obliku subvencija za pla</w:t>
      </w:r>
      <w:r w:rsidR="003C522F" w:rsidRPr="00271201">
        <w:rPr>
          <w:rFonts w:ascii="Times New Roman" w:hAnsi="Times New Roman"/>
          <w:sz w:val="24"/>
          <w:szCs w:val="24"/>
        </w:rPr>
        <w:t>ć</w:t>
      </w:r>
      <w:r w:rsidRPr="00271201">
        <w:rPr>
          <w:rFonts w:ascii="Times New Roman" w:hAnsi="Times New Roman"/>
          <w:sz w:val="24"/>
          <w:szCs w:val="24"/>
        </w:rPr>
        <w:t xml:space="preserve">e, potpore za </w:t>
      </w:r>
      <w:r w:rsidRPr="00271201">
        <w:rPr>
          <w:rFonts w:ascii="Times New Roman" w:hAnsi="Times New Roman"/>
          <w:sz w:val="24"/>
          <w:szCs w:val="24"/>
          <w:u w:val="single"/>
        </w:rPr>
        <w:t xml:space="preserve">nadoknadu dodatnih troškova zapošljavanja radnika s invaliditetom). </w:t>
      </w:r>
    </w:p>
    <w:p w14:paraId="27560272" w14:textId="77777777" w:rsidR="008C1276" w:rsidRPr="00271201" w:rsidRDefault="008C1276" w:rsidP="008C1276">
      <w:pPr>
        <w:spacing w:before="240"/>
        <w:jc w:val="both"/>
        <w:rPr>
          <w:rFonts w:ascii="Times New Roman" w:hAnsi="Times New Roman"/>
          <w:sz w:val="24"/>
          <w:szCs w:val="24"/>
        </w:rPr>
      </w:pPr>
      <w:r w:rsidRPr="00271201">
        <w:rPr>
          <w:rFonts w:ascii="Times New Roman" w:hAnsi="Times New Roman"/>
          <w:sz w:val="24"/>
          <w:szCs w:val="24"/>
        </w:rPr>
        <w:tab/>
        <w:t>Navedene potpore dodjeljivat će se temeljem Programa dodjele državnih potpora za razvoj društvenog poduzetništva izrađenog od strane Ministarstva rada i mirovinskoga sustava, a koji je sukladan Uredbi Komisije (EU) br. 651/2014 od 17. lipnja 2014. o ocjenjivanju određenih kategorija potpora spojivima s unutarnjim tržištem u primjeni članka 107. i 108. Ugovora (SL L 187, 26.6.2014.).</w:t>
      </w:r>
    </w:p>
    <w:p w14:paraId="29A88F7B" w14:textId="77777777" w:rsidR="008C1276" w:rsidRPr="00271201" w:rsidRDefault="008C1276" w:rsidP="008C1276">
      <w:pPr>
        <w:spacing w:before="240"/>
        <w:jc w:val="both"/>
        <w:rPr>
          <w:rFonts w:ascii="Times New Roman" w:hAnsi="Times New Roman"/>
          <w:b/>
          <w:sz w:val="24"/>
          <w:szCs w:val="24"/>
          <w:u w:val="single"/>
        </w:rPr>
      </w:pPr>
      <w:r w:rsidRPr="00271201">
        <w:rPr>
          <w:rFonts w:ascii="Times New Roman" w:hAnsi="Times New Roman"/>
          <w:b/>
          <w:sz w:val="24"/>
          <w:szCs w:val="24"/>
        </w:rPr>
        <w:tab/>
      </w:r>
      <w:r w:rsidRPr="00271201">
        <w:rPr>
          <w:rFonts w:ascii="Times New Roman" w:hAnsi="Times New Roman"/>
          <w:b/>
          <w:sz w:val="24"/>
          <w:szCs w:val="24"/>
          <w:u w:val="single"/>
        </w:rPr>
        <w:t>Troškovi za Skupinu 1 bit će prihvatljivi samo ako se Prijavitelj prilikom pripreme projektne prijave odluči za određenu vrstu potpore, a unutar koje je navedeni trošak definiran kao prihvatljiv.</w:t>
      </w:r>
    </w:p>
    <w:p w14:paraId="3CA7BCB6" w14:textId="7B01A115" w:rsidR="00410FD1" w:rsidRDefault="008C1276" w:rsidP="00265FFE">
      <w:pPr>
        <w:spacing w:before="240"/>
        <w:jc w:val="both"/>
        <w:rPr>
          <w:rFonts w:ascii="Times New Roman" w:hAnsi="Times New Roman"/>
          <w:i/>
          <w:sz w:val="24"/>
          <w:szCs w:val="24"/>
        </w:rPr>
      </w:pPr>
      <w:r w:rsidRPr="00271201">
        <w:rPr>
          <w:rFonts w:ascii="Times New Roman" w:hAnsi="Times New Roman"/>
          <w:sz w:val="24"/>
          <w:szCs w:val="24"/>
        </w:rPr>
        <w:tab/>
      </w:r>
      <w:r w:rsidR="000513C5">
        <w:rPr>
          <w:rFonts w:ascii="Times New Roman" w:hAnsi="Times New Roman"/>
          <w:sz w:val="24"/>
          <w:szCs w:val="24"/>
        </w:rPr>
        <w:br/>
        <w:t xml:space="preserve"> </w:t>
      </w:r>
      <w:r w:rsidR="000513C5">
        <w:rPr>
          <w:rFonts w:ascii="Times New Roman" w:hAnsi="Times New Roman"/>
          <w:sz w:val="24"/>
          <w:szCs w:val="24"/>
        </w:rPr>
        <w:tab/>
      </w:r>
      <w:r w:rsidRPr="00271201">
        <w:rPr>
          <w:rFonts w:ascii="Times New Roman" w:hAnsi="Times New Roman"/>
          <w:sz w:val="24"/>
          <w:szCs w:val="24"/>
        </w:rPr>
        <w:t xml:space="preserve">Primjerice, u članku 8., stavak 4. Programa dodjele državnih potpora za razvoj društvenog poduzetništva vezanog za potporu </w:t>
      </w:r>
      <w:r w:rsidRPr="00271201">
        <w:rPr>
          <w:rFonts w:ascii="Times New Roman" w:hAnsi="Times New Roman"/>
          <w:bCs/>
          <w:sz w:val="24"/>
          <w:szCs w:val="24"/>
        </w:rPr>
        <w:t xml:space="preserve">MSP-ovima za sudjelovanje na sajmovima </w:t>
      </w:r>
      <w:r w:rsidRPr="00271201">
        <w:rPr>
          <w:rFonts w:ascii="Times New Roman" w:hAnsi="Times New Roman"/>
          <w:sz w:val="24"/>
          <w:szCs w:val="24"/>
        </w:rPr>
        <w:t xml:space="preserve">navodi se kako su </w:t>
      </w:r>
      <w:r w:rsidRPr="00271201">
        <w:rPr>
          <w:rFonts w:ascii="Times New Roman" w:hAnsi="Times New Roman"/>
          <w:i/>
          <w:sz w:val="24"/>
          <w:szCs w:val="24"/>
        </w:rPr>
        <w:t>''Prihvatljivi troškovi su troškovi nastali za najam, uređivanje i vođenje štanda pri sudjelovanju poduzetnika na određenom sajmu ili izložbi.'</w:t>
      </w:r>
    </w:p>
    <w:p w14:paraId="779E3CD4" w14:textId="198E7D71" w:rsidR="009C0F3B" w:rsidRPr="00DF0999" w:rsidRDefault="007E715B" w:rsidP="00410FD1">
      <w:pPr>
        <w:pStyle w:val="Naslov2"/>
        <w:rPr>
          <w:rFonts w:eastAsia="Droid Sans Fallback"/>
          <w:sz w:val="24"/>
          <w:szCs w:val="24"/>
          <w:u w:val="single"/>
        </w:rPr>
      </w:pPr>
      <w:bookmarkStart w:id="107" w:name="_Toc6995206"/>
      <w:r w:rsidRPr="00DF0999">
        <w:rPr>
          <w:rFonts w:eastAsia="Calibri"/>
          <w:sz w:val="24"/>
          <w:szCs w:val="24"/>
          <w:u w:color="000000"/>
          <w:bdr w:val="nil"/>
          <w:lang w:eastAsia="hr-HR"/>
        </w:rPr>
        <w:br/>
      </w:r>
      <w:bookmarkStart w:id="108" w:name="_Toc11056436"/>
      <w:r w:rsidR="00DF5C35" w:rsidRPr="00DF0999">
        <w:rPr>
          <w:rFonts w:eastAsia="Calibri"/>
          <w:sz w:val="24"/>
          <w:szCs w:val="24"/>
          <w:u w:color="000000"/>
          <w:bdr w:val="nil"/>
          <w:lang w:eastAsia="hr-HR"/>
        </w:rPr>
        <w:t>4.</w:t>
      </w:r>
      <w:r w:rsidR="00227CE3">
        <w:rPr>
          <w:rFonts w:eastAsia="Calibri"/>
          <w:sz w:val="24"/>
          <w:szCs w:val="24"/>
          <w:u w:color="000000"/>
          <w:bdr w:val="nil"/>
          <w:lang w:eastAsia="hr-HR"/>
        </w:rPr>
        <w:t>3.</w:t>
      </w:r>
      <w:r w:rsidR="00227CE3" w:rsidRPr="00227CE3">
        <w:rPr>
          <w:rFonts w:eastAsia="Calibri"/>
          <w:color w:val="FF0000"/>
          <w:sz w:val="24"/>
          <w:szCs w:val="24"/>
          <w:u w:color="000000"/>
          <w:bdr w:val="nil"/>
          <w:lang w:eastAsia="hr-HR"/>
        </w:rPr>
        <w:t>3</w:t>
      </w:r>
      <w:r w:rsidR="00820070" w:rsidRPr="00DF0999">
        <w:rPr>
          <w:rFonts w:eastAsia="Calibri"/>
          <w:sz w:val="24"/>
          <w:szCs w:val="24"/>
          <w:u w:color="000000"/>
          <w:bdr w:val="nil"/>
          <w:lang w:eastAsia="hr-HR"/>
        </w:rPr>
        <w:t xml:space="preserve"> </w:t>
      </w:r>
      <w:r w:rsidR="00DF5C35" w:rsidRPr="00DF0999">
        <w:rPr>
          <w:rFonts w:eastAsia="Calibri"/>
          <w:sz w:val="24"/>
          <w:szCs w:val="24"/>
          <w:u w:color="000000"/>
          <w:bdr w:val="nil"/>
          <w:lang w:eastAsia="hr-HR"/>
        </w:rPr>
        <w:t>Prihvatljivi troškovi za Skupinu 2</w:t>
      </w:r>
      <w:bookmarkEnd w:id="107"/>
      <w:bookmarkEnd w:id="108"/>
    </w:p>
    <w:p w14:paraId="0C907A5E" w14:textId="77777777" w:rsidR="00FA50D2" w:rsidRPr="00271201" w:rsidRDefault="00FA50D2" w:rsidP="00FA1F9C">
      <w:pPr>
        <w:suppressAutoHyphens/>
        <w:spacing w:after="0" w:line="240" w:lineRule="auto"/>
        <w:jc w:val="both"/>
        <w:rPr>
          <w:rFonts w:ascii="Times New Roman" w:eastAsia="Droid Sans Fallback" w:hAnsi="Times New Roman"/>
          <w:sz w:val="24"/>
          <w:szCs w:val="24"/>
          <w:u w:val="single"/>
        </w:rPr>
      </w:pPr>
    </w:p>
    <w:tbl>
      <w:tblPr>
        <w:tblStyle w:val="Reetkatablice"/>
        <w:tblW w:w="0" w:type="auto"/>
        <w:tblLook w:val="04A0" w:firstRow="1" w:lastRow="0" w:firstColumn="1" w:lastColumn="0" w:noHBand="0" w:noVBand="1"/>
      </w:tblPr>
      <w:tblGrid>
        <w:gridCol w:w="9856"/>
      </w:tblGrid>
      <w:tr w:rsidR="003664FE" w:rsidRPr="00271201" w14:paraId="7D7680EE" w14:textId="77777777" w:rsidTr="00DD3CFE">
        <w:tc>
          <w:tcPr>
            <w:tcW w:w="9856" w:type="dxa"/>
          </w:tcPr>
          <w:p w14:paraId="1DB32A9D" w14:textId="77777777" w:rsidR="00DD3CFE" w:rsidRPr="00271201" w:rsidRDefault="00DD3CFE" w:rsidP="00DD3CFE">
            <w:pPr>
              <w:suppressAutoHyphens/>
              <w:jc w:val="center"/>
              <w:rPr>
                <w:rFonts w:ascii="Times New Roman" w:eastAsia="Droid Sans Fallback" w:hAnsi="Times New Roman"/>
                <w:sz w:val="24"/>
                <w:szCs w:val="24"/>
                <w:u w:val="single"/>
              </w:rPr>
            </w:pPr>
            <w:r w:rsidRPr="00271201">
              <w:rPr>
                <w:rFonts w:ascii="Times New Roman" w:eastAsia="Droid Sans Fallback" w:hAnsi="Times New Roman"/>
                <w:sz w:val="24"/>
                <w:szCs w:val="24"/>
                <w:u w:val="single"/>
              </w:rPr>
              <w:t>SKUPINA 2</w:t>
            </w:r>
          </w:p>
        </w:tc>
      </w:tr>
      <w:tr w:rsidR="00DD3CFE" w:rsidRPr="00271201" w14:paraId="7D275315" w14:textId="77777777" w:rsidTr="00DD3CFE">
        <w:tc>
          <w:tcPr>
            <w:tcW w:w="9856" w:type="dxa"/>
          </w:tcPr>
          <w:p w14:paraId="463D17A2" w14:textId="5B946D25" w:rsidR="00DD3CFE" w:rsidRPr="00271201" w:rsidRDefault="00DD3CFE" w:rsidP="00DD3CFE">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Troškovi putovanja u zemlji i inozemstvu</w:t>
            </w:r>
            <w:r w:rsidR="00565BE6">
              <w:rPr>
                <w:rFonts w:ascii="Times New Roman" w:hAnsi="Times New Roman"/>
                <w:sz w:val="24"/>
                <w:szCs w:val="24"/>
              </w:rPr>
              <w:t xml:space="preserve"> (ali unutar Europske unije)</w:t>
            </w:r>
            <w:r w:rsidRPr="00271201">
              <w:rPr>
                <w:rFonts w:ascii="Times New Roman" w:hAnsi="Times New Roman"/>
                <w:sz w:val="24"/>
                <w:szCs w:val="24"/>
              </w:rPr>
              <w:t xml:space="preserve"> za ciljane skupine koje </w:t>
            </w:r>
            <w:r w:rsidRPr="00271201">
              <w:rPr>
                <w:rFonts w:ascii="Times New Roman" w:hAnsi="Times New Roman"/>
                <w:sz w:val="24"/>
                <w:szCs w:val="24"/>
              </w:rPr>
              <w:lastRenderedPageBreak/>
              <w:t>sudjeluju u projektnim aktivnostima (troškovi prijevoza, smještaja i dnevnica);</w:t>
            </w:r>
          </w:p>
          <w:p w14:paraId="41144CD7" w14:textId="1525CB1B" w:rsidR="00693140" w:rsidRPr="00271201" w:rsidRDefault="00DD3CFE" w:rsidP="00693140">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Troškovi nabave opreme nužne za sudjelovanje ciljnih skupina u projektnim aktivnostima</w:t>
            </w:r>
            <w:r w:rsidR="00B14CB4" w:rsidRPr="00271201">
              <w:rPr>
                <w:rFonts w:ascii="Times New Roman" w:hAnsi="Times New Roman"/>
                <w:sz w:val="24"/>
                <w:szCs w:val="24"/>
              </w:rPr>
              <w:t xml:space="preserve"> </w:t>
            </w:r>
            <w:r w:rsidR="00693140" w:rsidRPr="00271201">
              <w:rPr>
                <w:rFonts w:ascii="Times New Roman" w:hAnsi="Times New Roman"/>
                <w:sz w:val="24"/>
                <w:szCs w:val="24"/>
              </w:rPr>
              <w:t>(detalji navedeni pod točkom 4.</w:t>
            </w:r>
            <w:r w:rsidR="009E4771">
              <w:rPr>
                <w:rFonts w:ascii="Times New Roman" w:hAnsi="Times New Roman"/>
                <w:sz w:val="24"/>
                <w:szCs w:val="24"/>
              </w:rPr>
              <w:t>3.3</w:t>
            </w:r>
            <w:r w:rsidR="00693140" w:rsidRPr="00271201">
              <w:rPr>
                <w:rFonts w:ascii="Times New Roman" w:hAnsi="Times New Roman"/>
                <w:sz w:val="24"/>
                <w:szCs w:val="24"/>
              </w:rPr>
              <w:t>)</w:t>
            </w:r>
            <w:r w:rsidR="00953F1C" w:rsidRPr="00271201">
              <w:rPr>
                <w:rFonts w:ascii="Times New Roman" w:hAnsi="Times New Roman"/>
                <w:sz w:val="24"/>
                <w:szCs w:val="24"/>
              </w:rPr>
              <w:t>;</w:t>
            </w:r>
          </w:p>
          <w:p w14:paraId="4960B74F" w14:textId="45632F58" w:rsidR="00DD3CFE" w:rsidRPr="00271201" w:rsidRDefault="00DD3CFE" w:rsidP="00693140">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Usluge izobrazbe i osposobljavanja</w:t>
            </w:r>
            <w:r w:rsidR="00616E0A" w:rsidRPr="00271201">
              <w:rPr>
                <w:rFonts w:ascii="Times New Roman" w:hAnsi="Times New Roman"/>
                <w:sz w:val="24"/>
                <w:szCs w:val="24"/>
              </w:rPr>
              <w:t>;</w:t>
            </w:r>
          </w:p>
          <w:p w14:paraId="1E6529F8" w14:textId="77777777" w:rsidR="00DD3CFE" w:rsidRPr="00271201" w:rsidRDefault="00DD3CFE" w:rsidP="00DD3CFE">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Usluge prevođenja;</w:t>
            </w:r>
          </w:p>
          <w:p w14:paraId="2A07C186" w14:textId="50EFB646" w:rsidR="00DD3CFE" w:rsidRPr="00271201" w:rsidRDefault="00DD3CFE" w:rsidP="00DD3CFE">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Usluge provedbe programa/radionica za ciljane skupine;</w:t>
            </w:r>
          </w:p>
          <w:p w14:paraId="0DA6510A" w14:textId="77777777" w:rsidR="00DD3CFE" w:rsidRPr="00271201" w:rsidRDefault="00DD3CFE" w:rsidP="00DD3CFE">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Troškovi najma prostora za provedbu aktivnosti u projektu;</w:t>
            </w:r>
          </w:p>
          <w:p w14:paraId="407FB59D" w14:textId="77777777" w:rsidR="00DD3CFE" w:rsidRPr="00271201" w:rsidRDefault="00DD3CFE" w:rsidP="00DD3CFE">
            <w:pPr>
              <w:pStyle w:val="Odlomakpopisa"/>
              <w:numPr>
                <w:ilvl w:val="0"/>
                <w:numId w:val="32"/>
              </w:numPr>
              <w:suppressAutoHyphens/>
              <w:jc w:val="both"/>
              <w:rPr>
                <w:rFonts w:ascii="Times New Roman" w:hAnsi="Times New Roman"/>
                <w:sz w:val="24"/>
                <w:szCs w:val="24"/>
              </w:rPr>
            </w:pPr>
            <w:proofErr w:type="spellStart"/>
            <w:r w:rsidRPr="00271201">
              <w:rPr>
                <w:rFonts w:ascii="Times New Roman" w:hAnsi="Times New Roman"/>
                <w:sz w:val="24"/>
                <w:szCs w:val="24"/>
              </w:rPr>
              <w:t>Catering</w:t>
            </w:r>
            <w:proofErr w:type="spellEnd"/>
            <w:r w:rsidRPr="00271201">
              <w:rPr>
                <w:rFonts w:ascii="Times New Roman" w:hAnsi="Times New Roman"/>
                <w:sz w:val="24"/>
                <w:szCs w:val="24"/>
              </w:rPr>
              <w:t xml:space="preserve"> (ako je povezano s organizacijom projektnih aktivnosti);</w:t>
            </w:r>
          </w:p>
          <w:p w14:paraId="7E671EB9" w14:textId="77777777" w:rsidR="00DD3CFE" w:rsidRPr="00271201" w:rsidRDefault="00DD3CFE" w:rsidP="00DD3CFE">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Troškovi organizacije promotivnih aktivnosti (npr. najam prostora, audio-vizualnih pomagala itd.);</w:t>
            </w:r>
          </w:p>
          <w:p w14:paraId="5512A57A" w14:textId="77777777" w:rsidR="00DD3CFE" w:rsidRPr="00271201" w:rsidRDefault="00DD3CFE" w:rsidP="00DD3CFE">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Materijalni troškovi koji su potrebni za organizaciju okruglih stolova, tiskovnih konferencija (npr. promotivni materijali, pozivi, ugostiteljske usluge);</w:t>
            </w:r>
          </w:p>
          <w:p w14:paraId="47632657" w14:textId="77777777" w:rsidR="00DD3CFE" w:rsidRPr="00271201" w:rsidRDefault="00DD3CFE" w:rsidP="00DD3CFE">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Troškovi vanjskih usluga za aktivnosti oglašavanja, odnosa s javnošću i sl.;</w:t>
            </w:r>
          </w:p>
          <w:p w14:paraId="41C2BC76" w14:textId="77777777" w:rsidR="00DD3CFE" w:rsidRPr="00271201" w:rsidRDefault="00DD3CFE" w:rsidP="00DD3CFE">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Priprema, oblikovanje, prijevod, tisak promotivnog materijala i dostava;</w:t>
            </w:r>
          </w:p>
          <w:p w14:paraId="66C4C113" w14:textId="77777777" w:rsidR="00DD3CFE" w:rsidRPr="00271201" w:rsidRDefault="00DD3CFE" w:rsidP="00DD3CFE">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Uspostava i održavanje internetskih stranica;</w:t>
            </w:r>
          </w:p>
          <w:p w14:paraId="252FD750" w14:textId="77777777" w:rsidR="00DD3CFE" w:rsidRPr="00271201" w:rsidRDefault="00DD3CFE" w:rsidP="00DD3CFE">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Troškovi oglasa, objava, odnosno zakupa medijskog prostora;</w:t>
            </w:r>
          </w:p>
          <w:p w14:paraId="3763D0A2" w14:textId="3897160A" w:rsidR="00DD3CFE" w:rsidRPr="00271201" w:rsidRDefault="00DD3CFE" w:rsidP="00DD3CFE">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 xml:space="preserve">Marketinško komuniciranje, savjetovanje i sl.; </w:t>
            </w:r>
          </w:p>
          <w:p w14:paraId="0B47B604" w14:textId="77777777" w:rsidR="0090372A" w:rsidRPr="00271201" w:rsidRDefault="00DD3CFE" w:rsidP="0090372A">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Troškovi promocije  proizvoda i usluga (npr. troškovi sudjelovanja i prezentacije na promotivnim događanjima i sl.).</w:t>
            </w:r>
          </w:p>
          <w:p w14:paraId="591E5ECA" w14:textId="0298BD45" w:rsidR="004F0503" w:rsidRPr="00271201" w:rsidRDefault="004F0503" w:rsidP="0066719D">
            <w:pPr>
              <w:pStyle w:val="Odlomakpopisa"/>
              <w:suppressAutoHyphens/>
              <w:jc w:val="both"/>
              <w:rPr>
                <w:rFonts w:ascii="Times New Roman" w:eastAsia="Droid Sans Fallback" w:hAnsi="Times New Roman"/>
                <w:sz w:val="24"/>
                <w:szCs w:val="24"/>
              </w:rPr>
            </w:pPr>
          </w:p>
        </w:tc>
      </w:tr>
    </w:tbl>
    <w:p w14:paraId="1CF5E8EF" w14:textId="77777777" w:rsidR="00214882" w:rsidRPr="00271201" w:rsidRDefault="00214882" w:rsidP="00FA1F9C">
      <w:pPr>
        <w:suppressAutoHyphens/>
        <w:spacing w:after="0" w:line="240" w:lineRule="auto"/>
        <w:jc w:val="both"/>
        <w:rPr>
          <w:rFonts w:ascii="Times New Roman" w:eastAsia="Droid Sans Fallback" w:hAnsi="Times New Roman"/>
          <w:sz w:val="24"/>
          <w:szCs w:val="24"/>
        </w:rPr>
      </w:pPr>
    </w:p>
    <w:p w14:paraId="6E5FCE63" w14:textId="61D7C32D" w:rsidR="00FA1F9C" w:rsidRPr="00271201" w:rsidRDefault="001F444E" w:rsidP="00410FD1">
      <w:pPr>
        <w:pStyle w:val="Naslov3"/>
        <w:rPr>
          <w:rFonts w:eastAsia="Calibri"/>
          <w:u w:color="000000"/>
          <w:bdr w:val="nil"/>
          <w:lang w:eastAsia="hr-HR"/>
        </w:rPr>
      </w:pPr>
      <w:bookmarkStart w:id="109" w:name="_Toc6995207"/>
      <w:bookmarkStart w:id="110" w:name="_Toc11056437"/>
      <w:r w:rsidRPr="00271201">
        <w:rPr>
          <w:rFonts w:eastAsia="Calibri"/>
          <w:u w:color="000000"/>
          <w:bdr w:val="nil"/>
          <w:lang w:eastAsia="hr-HR"/>
        </w:rPr>
        <w:t>4.</w:t>
      </w:r>
      <w:r w:rsidR="008726F3" w:rsidRPr="00271201">
        <w:rPr>
          <w:rFonts w:eastAsia="Calibri"/>
          <w:u w:color="000000"/>
          <w:bdr w:val="nil"/>
          <w:lang w:eastAsia="hr-HR"/>
        </w:rPr>
        <w:t>3.</w:t>
      </w:r>
      <w:r w:rsidR="00227CE3" w:rsidRPr="00227CE3">
        <w:rPr>
          <w:rFonts w:eastAsia="Calibri"/>
          <w:color w:val="FF0000"/>
          <w:u w:color="000000"/>
          <w:bdr w:val="nil"/>
          <w:lang w:eastAsia="hr-HR"/>
        </w:rPr>
        <w:t>4</w:t>
      </w:r>
      <w:r w:rsidR="00DF5C35" w:rsidRPr="00271201">
        <w:rPr>
          <w:rFonts w:eastAsia="Calibri"/>
          <w:u w:color="000000"/>
          <w:bdr w:val="nil"/>
          <w:lang w:eastAsia="hr-HR"/>
        </w:rPr>
        <w:t xml:space="preserve"> </w:t>
      </w:r>
      <w:r w:rsidR="00FA1F9C" w:rsidRPr="00271201">
        <w:rPr>
          <w:rFonts w:eastAsia="Calibri"/>
          <w:u w:color="000000"/>
          <w:bdr w:val="nil"/>
          <w:lang w:eastAsia="hr-HR"/>
        </w:rPr>
        <w:t>Troškovi nabave opreme</w:t>
      </w:r>
      <w:r w:rsidR="00B17ECA" w:rsidRPr="00271201">
        <w:rPr>
          <w:rFonts w:eastAsia="Calibri"/>
          <w:u w:color="000000"/>
          <w:bdr w:val="nil"/>
          <w:lang w:eastAsia="hr-HR"/>
        </w:rPr>
        <w:t xml:space="preserve"> (vrijedi</w:t>
      </w:r>
      <w:r w:rsidR="00594A3E" w:rsidRPr="00271201">
        <w:rPr>
          <w:rFonts w:eastAsia="Calibri"/>
          <w:u w:color="000000"/>
          <w:bdr w:val="nil"/>
          <w:lang w:eastAsia="hr-HR"/>
        </w:rPr>
        <w:t xml:space="preserve"> SAMO</w:t>
      </w:r>
      <w:r w:rsidR="00B17ECA" w:rsidRPr="00271201">
        <w:rPr>
          <w:rFonts w:eastAsia="Calibri"/>
          <w:u w:color="000000"/>
          <w:bdr w:val="nil"/>
          <w:lang w:eastAsia="hr-HR"/>
        </w:rPr>
        <w:t xml:space="preserve"> za Skupinu 2 Prijavitelja)</w:t>
      </w:r>
      <w:bookmarkEnd w:id="109"/>
      <w:bookmarkEnd w:id="110"/>
      <w:r w:rsidR="00FA1F9C" w:rsidRPr="00271201">
        <w:rPr>
          <w:rFonts w:eastAsia="Calibri"/>
          <w:u w:color="000000"/>
          <w:bdr w:val="nil"/>
          <w:lang w:eastAsia="hr-HR"/>
        </w:rPr>
        <w:t xml:space="preserve"> </w:t>
      </w:r>
    </w:p>
    <w:p w14:paraId="6C7D90AB" w14:textId="77777777" w:rsidR="003B136C" w:rsidRPr="00271201" w:rsidRDefault="006671BA" w:rsidP="007D334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2823CEC2" w14:textId="5B991B03" w:rsidR="007D3341" w:rsidRPr="00271201" w:rsidRDefault="00976A9E" w:rsidP="007D334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7D3341" w:rsidRPr="00271201">
        <w:rPr>
          <w:rFonts w:ascii="Times New Roman" w:eastAsia="Droid Sans Fallback" w:hAnsi="Times New Roman"/>
          <w:sz w:val="24"/>
          <w:szCs w:val="24"/>
        </w:rPr>
        <w:t>Troškovi nabave opreme su prihvatljivi trošak ukoliko se jasno mogu povezani s projektnim  aktivnostima</w:t>
      </w:r>
      <w:r w:rsidR="00827A36" w:rsidRPr="00271201">
        <w:rPr>
          <w:rFonts w:ascii="Times New Roman" w:eastAsia="Droid Sans Fallback" w:hAnsi="Times New Roman"/>
          <w:sz w:val="24"/>
          <w:szCs w:val="24"/>
        </w:rPr>
        <w:t xml:space="preserve">, </w:t>
      </w:r>
      <w:r w:rsidR="007D3341" w:rsidRPr="00271201">
        <w:rPr>
          <w:rFonts w:ascii="Times New Roman" w:eastAsia="Droid Sans Fallback" w:hAnsi="Times New Roman"/>
          <w:sz w:val="24"/>
          <w:szCs w:val="24"/>
        </w:rPr>
        <w:t>odnosno ukoliko doprinose ostvarenju ciljeva projekta. Veće kapitalne investicije nisu prihvatljivi trošak u sklopu ovog Poziva.</w:t>
      </w:r>
    </w:p>
    <w:p w14:paraId="00BFABD7" w14:textId="40D79077" w:rsidR="007D3341" w:rsidRPr="00271201" w:rsidRDefault="00976A9E" w:rsidP="007D334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7D3341" w:rsidRPr="00271201">
        <w:rPr>
          <w:rFonts w:ascii="Times New Roman" w:eastAsia="Droid Sans Fallback" w:hAnsi="Times New Roman"/>
          <w:sz w:val="24"/>
          <w:szCs w:val="24"/>
        </w:rPr>
        <w:t>Kupnja opreme je prihvatljiva samo u slučaju da je u skladu s projektnim aktivnostima i potrebna za postizanje ciljeva projekta.</w:t>
      </w:r>
    </w:p>
    <w:p w14:paraId="62BCD17C" w14:textId="77777777" w:rsidR="007E72E5" w:rsidRDefault="00976A9E" w:rsidP="007D334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7D3341" w:rsidRPr="00271201">
        <w:rPr>
          <w:rFonts w:ascii="Times New Roman" w:eastAsia="Droid Sans Fallback" w:hAnsi="Times New Roman"/>
          <w:sz w:val="24"/>
          <w:szCs w:val="24"/>
        </w:rPr>
        <w:t>Također, u sklopu provedbe projekta dopuštena je adaptacija prostora.</w:t>
      </w:r>
      <w:r w:rsidRPr="00271201">
        <w:rPr>
          <w:rFonts w:ascii="Times New Roman" w:eastAsia="Droid Sans Fallback" w:hAnsi="Times New Roman"/>
          <w:sz w:val="24"/>
          <w:szCs w:val="24"/>
        </w:rPr>
        <w:t xml:space="preserve"> </w:t>
      </w:r>
      <w:r w:rsidR="007D3341" w:rsidRPr="00271201">
        <w:rPr>
          <w:rFonts w:ascii="Times New Roman" w:eastAsia="Droid Sans Fallback" w:hAnsi="Times New Roman"/>
          <w:sz w:val="24"/>
          <w:szCs w:val="24"/>
        </w:rPr>
        <w:t>Adaptacija prostora prihvatljivi je trošak ukoliko se jasno može povezati s projektnim aktivnostima, odnosno ukoliko doprinose ostvarenju ciljeva projekta.</w:t>
      </w:r>
      <w:r w:rsidR="007E72E5">
        <w:rPr>
          <w:rFonts w:ascii="Times New Roman" w:eastAsia="Droid Sans Fallback" w:hAnsi="Times New Roman"/>
          <w:sz w:val="24"/>
          <w:szCs w:val="24"/>
        </w:rPr>
        <w:t xml:space="preserve"> </w:t>
      </w:r>
    </w:p>
    <w:p w14:paraId="53C4D446" w14:textId="46584F8E" w:rsidR="007D3341" w:rsidRPr="00A17590" w:rsidRDefault="007E72E5" w:rsidP="007D3341">
      <w:pPr>
        <w:suppressAutoHyphens/>
        <w:spacing w:after="0" w:line="240" w:lineRule="auto"/>
        <w:jc w:val="both"/>
        <w:rPr>
          <w:rFonts w:ascii="Times New Roman" w:eastAsia="Droid Sans Fallback" w:hAnsi="Times New Roman"/>
          <w:color w:val="FF0000"/>
          <w:sz w:val="24"/>
          <w:szCs w:val="24"/>
        </w:rPr>
      </w:pPr>
      <w:r w:rsidRPr="00A17590">
        <w:rPr>
          <w:rFonts w:ascii="Times New Roman" w:eastAsia="Droid Sans Fallback" w:hAnsi="Times New Roman"/>
          <w:color w:val="FF0000"/>
          <w:sz w:val="24"/>
          <w:szCs w:val="24"/>
        </w:rPr>
        <w:tab/>
        <w:t>Opremanje, prilagodba i adaptacija su prihvatljivi troškovi samo ukoliko je u pitanju prostor koji je u vlasništvu Prijavitelja ili za koji Prijavitelj posjeduje ugovor o korištenju/zakupu nekretnine za najmanje cjelokupno razdoblje provedbe projekta. Neposredno prije potpisivanja Ugovora o dodjeli bespovratnih sredstava, Pri</w:t>
      </w:r>
      <w:r w:rsidR="00751A73" w:rsidRPr="00A17590">
        <w:rPr>
          <w:rFonts w:ascii="Times New Roman" w:eastAsia="Droid Sans Fallback" w:hAnsi="Times New Roman"/>
          <w:color w:val="FF0000"/>
          <w:sz w:val="24"/>
          <w:szCs w:val="24"/>
        </w:rPr>
        <w:t>javitelj je dužan PT2 dostaviti</w:t>
      </w:r>
      <w:r w:rsidRPr="00A17590">
        <w:rPr>
          <w:rFonts w:ascii="Times New Roman" w:eastAsia="Droid Sans Fallback" w:hAnsi="Times New Roman"/>
          <w:color w:val="FF0000"/>
          <w:sz w:val="24"/>
          <w:szCs w:val="24"/>
        </w:rPr>
        <w:t xml:space="preserve"> na uvid presliku </w:t>
      </w:r>
      <w:r w:rsidR="008F2684" w:rsidRPr="00A17590">
        <w:rPr>
          <w:rFonts w:ascii="Times New Roman" w:eastAsia="Droid Sans Fallback" w:hAnsi="Times New Roman"/>
          <w:color w:val="FF0000"/>
          <w:sz w:val="24"/>
          <w:szCs w:val="24"/>
        </w:rPr>
        <w:t>Potvrde o vlasništvu nekretnine (</w:t>
      </w:r>
      <w:r w:rsidRPr="00A17590">
        <w:rPr>
          <w:rFonts w:ascii="Times New Roman" w:eastAsia="Droid Sans Fallback" w:hAnsi="Times New Roman"/>
          <w:color w:val="FF0000"/>
          <w:sz w:val="24"/>
          <w:szCs w:val="24"/>
        </w:rPr>
        <w:t>zemljišnoknjižn</w:t>
      </w:r>
      <w:r w:rsidR="008F2684" w:rsidRPr="00A17590">
        <w:rPr>
          <w:rFonts w:ascii="Times New Roman" w:eastAsia="Droid Sans Fallback" w:hAnsi="Times New Roman"/>
          <w:color w:val="FF0000"/>
          <w:sz w:val="24"/>
          <w:szCs w:val="24"/>
        </w:rPr>
        <w:t>i</w:t>
      </w:r>
      <w:r w:rsidRPr="00A17590">
        <w:rPr>
          <w:rFonts w:ascii="Times New Roman" w:eastAsia="Droid Sans Fallback" w:hAnsi="Times New Roman"/>
          <w:color w:val="FF0000"/>
          <w:sz w:val="24"/>
          <w:szCs w:val="24"/>
        </w:rPr>
        <w:t xml:space="preserve"> izva</w:t>
      </w:r>
      <w:r w:rsidR="008F2684" w:rsidRPr="00A17590">
        <w:rPr>
          <w:rFonts w:ascii="Times New Roman" w:eastAsia="Droid Sans Fallback" w:hAnsi="Times New Roman"/>
          <w:color w:val="FF0000"/>
          <w:sz w:val="24"/>
          <w:szCs w:val="24"/>
        </w:rPr>
        <w:t>dak)</w:t>
      </w:r>
      <w:r w:rsidRPr="00A17590">
        <w:rPr>
          <w:rFonts w:ascii="Times New Roman" w:eastAsia="Droid Sans Fallback" w:hAnsi="Times New Roman"/>
          <w:color w:val="FF0000"/>
          <w:sz w:val="24"/>
          <w:szCs w:val="24"/>
        </w:rPr>
        <w:t>, odnosno ukoliko je u pitanju prostor koji je dan na korištenje</w:t>
      </w:r>
      <w:r w:rsidR="00E47194" w:rsidRPr="00A17590">
        <w:rPr>
          <w:rFonts w:ascii="Times New Roman" w:eastAsia="Droid Sans Fallback" w:hAnsi="Times New Roman"/>
          <w:color w:val="FF0000"/>
          <w:sz w:val="24"/>
          <w:szCs w:val="24"/>
        </w:rPr>
        <w:t xml:space="preserve"> ili je u najmu Prijavitelja, </w:t>
      </w:r>
      <w:r w:rsidRPr="00A17590">
        <w:rPr>
          <w:rFonts w:ascii="Times New Roman" w:eastAsia="Droid Sans Fallback" w:hAnsi="Times New Roman"/>
          <w:color w:val="FF0000"/>
          <w:sz w:val="24"/>
          <w:szCs w:val="24"/>
        </w:rPr>
        <w:t xml:space="preserve">presliku ugovora o korištenju/zakupu nekretnine za najmanje cjelokupno razdoblje provedbe projekta. </w:t>
      </w:r>
      <w:r w:rsidR="007D3341" w:rsidRPr="00A17590">
        <w:rPr>
          <w:rFonts w:ascii="Times New Roman" w:eastAsia="Droid Sans Fallback" w:hAnsi="Times New Roman"/>
          <w:color w:val="FF0000"/>
          <w:sz w:val="24"/>
          <w:szCs w:val="24"/>
        </w:rPr>
        <w:t xml:space="preserve"> </w:t>
      </w:r>
    </w:p>
    <w:p w14:paraId="2BEBF358" w14:textId="77777777" w:rsidR="006D6198" w:rsidRPr="00271201" w:rsidRDefault="006D6198" w:rsidP="006D6198">
      <w:pPr>
        <w:suppressAutoHyphens/>
        <w:spacing w:after="0" w:line="240" w:lineRule="auto"/>
        <w:jc w:val="both"/>
        <w:rPr>
          <w:rFonts w:ascii="Times New Roman" w:eastAsia="Droid Sans Fallback" w:hAnsi="Times New Roman"/>
          <w:sz w:val="24"/>
          <w:szCs w:val="24"/>
        </w:rPr>
      </w:pPr>
    </w:p>
    <w:p w14:paraId="42C2F046" w14:textId="70BA049E" w:rsidR="00DB0D00" w:rsidRPr="00271201" w:rsidRDefault="00DB0D00" w:rsidP="006D6198">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Primjeri prihvatljivih troškova u sklopu nabave opreme/adaptacije prostora:</w:t>
      </w:r>
    </w:p>
    <w:p w14:paraId="4B8875BC" w14:textId="77777777" w:rsidR="00DB0D00" w:rsidRPr="00271201" w:rsidRDefault="00DB0D00" w:rsidP="006D6198">
      <w:pPr>
        <w:suppressAutoHyphens/>
        <w:spacing w:after="0" w:line="240" w:lineRule="auto"/>
        <w:jc w:val="both"/>
        <w:rPr>
          <w:rFonts w:ascii="Times New Roman" w:eastAsia="Droid Sans Fallback" w:hAnsi="Times New Roman"/>
          <w:sz w:val="24"/>
          <w:szCs w:val="24"/>
        </w:rPr>
      </w:pPr>
    </w:p>
    <w:p w14:paraId="2FA37880" w14:textId="6212B3B3" w:rsidR="00DB0D00" w:rsidRPr="00271201" w:rsidRDefault="00DB0D00" w:rsidP="00DB0D00">
      <w:pPr>
        <w:pStyle w:val="Odlomakpopisa"/>
        <w:numPr>
          <w:ilvl w:val="0"/>
          <w:numId w:val="47"/>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ulaganje u nabavu opreme i /ili;</w:t>
      </w:r>
    </w:p>
    <w:p w14:paraId="2D52A4B0" w14:textId="77777777" w:rsidR="00DB0D00" w:rsidRPr="00271201" w:rsidRDefault="00DB0D00" w:rsidP="00DB0D00">
      <w:pPr>
        <w:pStyle w:val="Odlomakpopisa"/>
        <w:numPr>
          <w:ilvl w:val="0"/>
          <w:numId w:val="47"/>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ulaganje u nabavu sirovina i repromaterijala i/ili ;</w:t>
      </w:r>
    </w:p>
    <w:p w14:paraId="5684B3C6" w14:textId="0284C8ED" w:rsidR="00DB0D00" w:rsidRPr="00271201" w:rsidRDefault="00DB0D00" w:rsidP="00DB0D00">
      <w:pPr>
        <w:pStyle w:val="Odlomakpopisa"/>
        <w:numPr>
          <w:ilvl w:val="0"/>
          <w:numId w:val="47"/>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ulaganje u poslovni prostor gdje će se obavljati aktivnosti (ulaganje u prostor nije dozvoljeno kao samostalna aktivnost)</w:t>
      </w:r>
      <w:r w:rsidR="009E4771">
        <w:rPr>
          <w:rFonts w:ascii="Times New Roman" w:eastAsia="Droid Sans Fallback" w:hAnsi="Times New Roman"/>
          <w:sz w:val="24"/>
          <w:szCs w:val="24"/>
        </w:rPr>
        <w:t>.</w:t>
      </w:r>
    </w:p>
    <w:p w14:paraId="4AD13BBD" w14:textId="3B3C7C50" w:rsidR="00B07601" w:rsidRPr="00DF0999" w:rsidRDefault="007E715B" w:rsidP="00410FD1">
      <w:pPr>
        <w:pStyle w:val="Naslov2"/>
        <w:rPr>
          <w:rFonts w:eastAsia="Calibri"/>
          <w:sz w:val="24"/>
          <w:szCs w:val="24"/>
          <w:u w:color="000000"/>
          <w:bdr w:val="nil"/>
          <w:lang w:eastAsia="hr-HR"/>
        </w:rPr>
      </w:pPr>
      <w:bookmarkStart w:id="111" w:name="_Toc6995208"/>
      <w:r w:rsidRPr="00DF0999">
        <w:rPr>
          <w:rFonts w:eastAsia="Calibri"/>
          <w:sz w:val="24"/>
          <w:szCs w:val="24"/>
          <w:u w:color="000000"/>
          <w:bdr w:val="nil"/>
          <w:lang w:eastAsia="hr-HR"/>
        </w:rPr>
        <w:br/>
      </w:r>
      <w:bookmarkStart w:id="112" w:name="_Toc11056438"/>
      <w:r w:rsidR="00B07601" w:rsidRPr="00DF0999">
        <w:rPr>
          <w:rFonts w:eastAsia="Calibri"/>
          <w:sz w:val="24"/>
          <w:szCs w:val="24"/>
          <w:u w:color="000000"/>
          <w:bdr w:val="nil"/>
          <w:lang w:eastAsia="hr-HR"/>
        </w:rPr>
        <w:t>4.4.Neizravni troškovi (SAMO z</w:t>
      </w:r>
      <w:r w:rsidR="00CE3E02">
        <w:rPr>
          <w:rFonts w:eastAsia="Calibri"/>
          <w:sz w:val="24"/>
          <w:szCs w:val="24"/>
          <w:u w:color="000000"/>
          <w:bdr w:val="nil"/>
          <w:lang w:eastAsia="hr-HR"/>
        </w:rPr>
        <w:t>a</w:t>
      </w:r>
      <w:r w:rsidR="00B07601" w:rsidRPr="00DF0999">
        <w:rPr>
          <w:rFonts w:eastAsia="Calibri"/>
          <w:sz w:val="24"/>
          <w:szCs w:val="24"/>
          <w:u w:color="000000"/>
          <w:bdr w:val="nil"/>
          <w:lang w:eastAsia="hr-HR"/>
        </w:rPr>
        <w:t xml:space="preserve"> Skupinu 1 Prijavitelja)</w:t>
      </w:r>
      <w:bookmarkEnd w:id="111"/>
      <w:bookmarkEnd w:id="112"/>
    </w:p>
    <w:p w14:paraId="1AE433DD" w14:textId="445A44C0" w:rsidR="00517D9D" w:rsidRDefault="00517D9D" w:rsidP="006D6198">
      <w:pPr>
        <w:suppressAutoHyphens/>
        <w:spacing w:after="0" w:line="240" w:lineRule="auto"/>
        <w:jc w:val="both"/>
        <w:rPr>
          <w:rFonts w:ascii="Times New Roman" w:eastAsia="Droid Sans Fallback" w:hAnsi="Times New Roman"/>
          <w:sz w:val="24"/>
          <w:szCs w:val="24"/>
        </w:rPr>
      </w:pPr>
      <w:r w:rsidRPr="00517D9D">
        <w:rPr>
          <w:rFonts w:ascii="Times New Roman" w:eastAsia="Droid Sans Fallback" w:hAnsi="Times New Roman"/>
          <w:noProof/>
          <w:sz w:val="24"/>
          <w:szCs w:val="24"/>
          <w:lang w:eastAsia="hr-HR"/>
        </w:rPr>
        <mc:AlternateContent>
          <mc:Choice Requires="wps">
            <w:drawing>
              <wp:anchor distT="45720" distB="45720" distL="114300" distR="114300" simplePos="0" relativeHeight="251660800" behindDoc="0" locked="0" layoutInCell="1" allowOverlap="1" wp14:anchorId="20486E72" wp14:editId="353B53E0">
                <wp:simplePos x="0" y="0"/>
                <wp:positionH relativeFrom="column">
                  <wp:posOffset>14605</wp:posOffset>
                </wp:positionH>
                <wp:positionV relativeFrom="paragraph">
                  <wp:posOffset>307340</wp:posOffset>
                </wp:positionV>
                <wp:extent cx="6082030" cy="2854325"/>
                <wp:effectExtent l="0" t="0" r="13970" b="22225"/>
                <wp:wrapSquare wrapText="bothSides"/>
                <wp:docPr id="7"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2030" cy="2854325"/>
                        </a:xfrm>
                        <a:prstGeom prst="rect">
                          <a:avLst/>
                        </a:prstGeom>
                        <a:solidFill>
                          <a:srgbClr val="FFFFFF"/>
                        </a:solidFill>
                        <a:ln w="9525">
                          <a:solidFill>
                            <a:srgbClr val="000000"/>
                          </a:solidFill>
                          <a:miter lim="800000"/>
                          <a:headEnd/>
                          <a:tailEnd/>
                        </a:ln>
                      </wps:spPr>
                      <wps:txbx>
                        <w:txbxContent>
                          <w:p w14:paraId="0249A029" w14:textId="438382F9" w:rsidR="00C374F5" w:rsidRPr="00517D9D" w:rsidRDefault="00C374F5" w:rsidP="00517D9D">
                            <w:pPr>
                              <w:rPr>
                                <w:rFonts w:ascii="Times New Roman" w:eastAsia="Droid Sans Fallback" w:hAnsi="Times New Roman"/>
                                <w:b/>
                                <w:sz w:val="24"/>
                                <w:szCs w:val="24"/>
                              </w:rPr>
                            </w:pPr>
                            <w:r w:rsidRPr="00517D9D">
                              <w:rPr>
                                <w:rFonts w:ascii="Times New Roman" w:eastAsia="Droid Sans Fallback" w:hAnsi="Times New Roman"/>
                                <w:b/>
                                <w:sz w:val="24"/>
                                <w:szCs w:val="24"/>
                              </w:rPr>
                              <w:t>VAŽNA NAPOMENA</w:t>
                            </w:r>
                          </w:p>
                          <w:p w14:paraId="5D91F67F" w14:textId="67B084D2" w:rsidR="00C374F5" w:rsidRPr="00517D9D" w:rsidRDefault="00C374F5" w:rsidP="00517D9D">
                            <w:pPr>
                              <w:pStyle w:val="Odlomakpopisa"/>
                              <w:numPr>
                                <w:ilvl w:val="0"/>
                                <w:numId w:val="54"/>
                              </w:numPr>
                              <w:jc w:val="both"/>
                              <w:rPr>
                                <w:rFonts w:ascii="Times New Roman" w:eastAsia="Droid Sans Fallback" w:hAnsi="Times New Roman"/>
                                <w:b/>
                                <w:sz w:val="24"/>
                                <w:szCs w:val="24"/>
                              </w:rPr>
                            </w:pPr>
                            <w:r w:rsidRPr="00517D9D">
                              <w:rPr>
                                <w:rFonts w:ascii="Times New Roman" w:eastAsia="Droid Sans Fallback" w:hAnsi="Times New Roman"/>
                                <w:b/>
                                <w:sz w:val="24"/>
                                <w:szCs w:val="24"/>
                              </w:rPr>
                              <w:t xml:space="preserve">Elementi projekta Upravljanje projektom i </w:t>
                            </w:r>
                            <w:r>
                              <w:rPr>
                                <w:rFonts w:ascii="Times New Roman" w:eastAsia="Droid Sans Fallback" w:hAnsi="Times New Roman"/>
                                <w:b/>
                                <w:sz w:val="24"/>
                                <w:szCs w:val="24"/>
                              </w:rPr>
                              <w:t>administracija te Promidžba i vi</w:t>
                            </w:r>
                            <w:r w:rsidRPr="00517D9D">
                              <w:rPr>
                                <w:rFonts w:ascii="Times New Roman" w:eastAsia="Droid Sans Fallback" w:hAnsi="Times New Roman"/>
                                <w:b/>
                                <w:sz w:val="24"/>
                                <w:szCs w:val="24"/>
                              </w:rPr>
                              <w:t>dljivost, kao i neizravni troškovi (15% od prihvatljivih izravnih troškova osoblja) financirat će se i za prijavitelje iz Skupine 1 putem Programa dodjele potpora male vrijednosti za jačanje poslovanja društvenih poduzetnika, odnosno predstavljaju potporu male vrijednosti (</w:t>
                            </w:r>
                            <w:r w:rsidRPr="00B11CF6">
                              <w:rPr>
                                <w:rFonts w:ascii="Times New Roman" w:eastAsia="Droid Sans Fallback" w:hAnsi="Times New Roman"/>
                                <w:b/>
                                <w:i/>
                                <w:sz w:val="24"/>
                                <w:szCs w:val="24"/>
                              </w:rPr>
                              <w:t xml:space="preserve">de </w:t>
                            </w:r>
                            <w:proofErr w:type="spellStart"/>
                            <w:r w:rsidRPr="00B11CF6">
                              <w:rPr>
                                <w:rFonts w:ascii="Times New Roman" w:eastAsia="Droid Sans Fallback" w:hAnsi="Times New Roman"/>
                                <w:b/>
                                <w:i/>
                                <w:sz w:val="24"/>
                                <w:szCs w:val="24"/>
                              </w:rPr>
                              <w:t>minimis</w:t>
                            </w:r>
                            <w:proofErr w:type="spellEnd"/>
                            <w:r w:rsidRPr="00517D9D">
                              <w:rPr>
                                <w:rFonts w:ascii="Times New Roman" w:eastAsia="Droid Sans Fallback" w:hAnsi="Times New Roman"/>
                                <w:b/>
                                <w:sz w:val="24"/>
                                <w:szCs w:val="24"/>
                              </w:rPr>
                              <w:t xml:space="preserve"> potporu).</w:t>
                            </w:r>
                          </w:p>
                          <w:p w14:paraId="1CFDBBBB" w14:textId="67EC8E8E" w:rsidR="00C374F5" w:rsidRPr="00517D9D" w:rsidRDefault="00C374F5" w:rsidP="00517D9D">
                            <w:pPr>
                              <w:pStyle w:val="Odlomakpopisa"/>
                              <w:numPr>
                                <w:ilvl w:val="0"/>
                                <w:numId w:val="54"/>
                              </w:numPr>
                              <w:jc w:val="both"/>
                              <w:rPr>
                                <w:rFonts w:ascii="Times New Roman" w:eastAsia="Droid Sans Fallback" w:hAnsi="Times New Roman"/>
                                <w:b/>
                                <w:sz w:val="24"/>
                                <w:szCs w:val="24"/>
                              </w:rPr>
                            </w:pPr>
                            <w:r w:rsidRPr="00517D9D">
                              <w:rPr>
                                <w:rFonts w:ascii="Times New Roman" w:eastAsia="Droid Sans Fallback" w:hAnsi="Times New Roman"/>
                                <w:b/>
                                <w:sz w:val="24"/>
                                <w:szCs w:val="24"/>
                              </w:rPr>
                              <w:t xml:space="preserve">Ukoliko je Prijavitelj ispunio propisani prag za dodjelu </w:t>
                            </w:r>
                            <w:r w:rsidRPr="00B11CF6">
                              <w:rPr>
                                <w:rFonts w:ascii="Times New Roman" w:eastAsia="Droid Sans Fallback" w:hAnsi="Times New Roman"/>
                                <w:b/>
                                <w:i/>
                                <w:sz w:val="24"/>
                                <w:szCs w:val="24"/>
                              </w:rPr>
                              <w:t xml:space="preserve">de </w:t>
                            </w:r>
                            <w:proofErr w:type="spellStart"/>
                            <w:r w:rsidRPr="00B11CF6">
                              <w:rPr>
                                <w:rFonts w:ascii="Times New Roman" w:eastAsia="Droid Sans Fallback" w:hAnsi="Times New Roman"/>
                                <w:b/>
                                <w:i/>
                                <w:sz w:val="24"/>
                                <w:szCs w:val="24"/>
                              </w:rPr>
                              <w:t>minimis</w:t>
                            </w:r>
                            <w:proofErr w:type="spellEnd"/>
                            <w:r w:rsidRPr="00517D9D">
                              <w:rPr>
                                <w:rFonts w:ascii="Times New Roman" w:eastAsia="Droid Sans Fallback" w:hAnsi="Times New Roman"/>
                                <w:b/>
                                <w:sz w:val="24"/>
                                <w:szCs w:val="24"/>
                              </w:rPr>
                              <w:t xml:space="preserve"> potpora u iznosu od 200 000 eura za tekuću i dvije prethodne godine, navedenu aktivnost </w:t>
                            </w:r>
                            <w:r w:rsidRPr="00665AF3">
                              <w:rPr>
                                <w:rFonts w:ascii="Times New Roman" w:eastAsia="Droid Sans Fallback" w:hAnsi="Times New Roman"/>
                                <w:b/>
                                <w:color w:val="FF0000"/>
                                <w:sz w:val="24"/>
                                <w:szCs w:val="24"/>
                              </w:rPr>
                              <w:t>mora</w:t>
                            </w:r>
                            <w:r w:rsidRPr="00517D9D">
                              <w:rPr>
                                <w:rFonts w:ascii="Times New Roman" w:eastAsia="Droid Sans Fallback" w:hAnsi="Times New Roman"/>
                                <w:b/>
                                <w:sz w:val="24"/>
                                <w:szCs w:val="24"/>
                              </w:rPr>
                              <w:t xml:space="preserve"> sam financirati.</w:t>
                            </w:r>
                          </w:p>
                          <w:p w14:paraId="0E01372A" w14:textId="35E89186" w:rsidR="00C374F5" w:rsidRPr="00517D9D" w:rsidRDefault="00C374F5" w:rsidP="00517D9D">
                            <w:pPr>
                              <w:pStyle w:val="Odlomakpopisa"/>
                              <w:numPr>
                                <w:ilvl w:val="0"/>
                                <w:numId w:val="53"/>
                              </w:numPr>
                              <w:jc w:val="both"/>
                              <w:rPr>
                                <w:rFonts w:ascii="Times New Roman" w:eastAsia="Droid Sans Fallback" w:hAnsi="Times New Roman"/>
                                <w:b/>
                                <w:sz w:val="24"/>
                                <w:szCs w:val="24"/>
                              </w:rPr>
                            </w:pPr>
                            <w:r>
                              <w:rPr>
                                <w:rFonts w:ascii="Times New Roman" w:eastAsia="Droid Sans Fallback" w:hAnsi="Times New Roman"/>
                                <w:b/>
                                <w:sz w:val="24"/>
                                <w:szCs w:val="24"/>
                              </w:rPr>
                              <w:t>Neizravni troškovi obračunavaju se samo za Skupinu 1 Prijavitelja, dok se troškovi za Skupinu 2 obračunavaju temeljem pravila pojednostavljenih troškovnih opcija opisanih u poglavlju 4.5 ovih Uputa.</w:t>
                            </w:r>
                          </w:p>
                          <w:p w14:paraId="659D184F" w14:textId="77777777" w:rsidR="00C374F5" w:rsidRPr="00517D9D" w:rsidRDefault="00C374F5" w:rsidP="00517D9D">
                            <w:pPr>
                              <w:jc w:val="both"/>
                              <w:rPr>
                                <w:rFonts w:ascii="Times New Roman" w:eastAsia="Droid Sans Fallback" w:hAnsi="Times New Roman"/>
                                <w:b/>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1.15pt;margin-top:24.2pt;width:478.9pt;height:224.75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">
                <v:textbox>
                  <w:txbxContent>
                    <w:p w14:paraId="0249A029" w14:textId="438382F9" w:rsidR="00C374F5" w:rsidRPr="00517D9D" w:rsidRDefault="00C374F5" w:rsidP="00517D9D">
                      <w:pPr>
                        <w:rPr>
                          <w:rFonts w:ascii="Times New Roman" w:eastAsia="Droid Sans Fallback" w:hAnsi="Times New Roman"/>
                          <w:b/>
                          <w:sz w:val="24"/>
                          <w:szCs w:val="24"/>
                        </w:rPr>
                      </w:pPr>
                      <w:r w:rsidRPr="00517D9D">
                        <w:rPr>
                          <w:rFonts w:ascii="Times New Roman" w:eastAsia="Droid Sans Fallback" w:hAnsi="Times New Roman"/>
                          <w:b/>
                          <w:sz w:val="24"/>
                          <w:szCs w:val="24"/>
                        </w:rPr>
                        <w:t>VAŽNA NAPOMENA</w:t>
                      </w:r>
                    </w:p>
                    <w:p w14:paraId="5D91F67F" w14:textId="67B084D2" w:rsidR="00C374F5" w:rsidRPr="00517D9D" w:rsidRDefault="00C374F5" w:rsidP="00517D9D">
                      <w:pPr>
                        <w:pStyle w:val="Odlomakpopisa"/>
                        <w:numPr>
                          <w:ilvl w:val="0"/>
                          <w:numId w:val="54"/>
                        </w:numPr>
                        <w:jc w:val="both"/>
                        <w:rPr>
                          <w:rFonts w:ascii="Times New Roman" w:eastAsia="Droid Sans Fallback" w:hAnsi="Times New Roman"/>
                          <w:b/>
                          <w:sz w:val="24"/>
                          <w:szCs w:val="24"/>
                        </w:rPr>
                      </w:pPr>
                      <w:r w:rsidRPr="00517D9D">
                        <w:rPr>
                          <w:rFonts w:ascii="Times New Roman" w:eastAsia="Droid Sans Fallback" w:hAnsi="Times New Roman"/>
                          <w:b/>
                          <w:sz w:val="24"/>
                          <w:szCs w:val="24"/>
                        </w:rPr>
                        <w:t xml:space="preserve">Elementi projekta Upravljanje projektom i </w:t>
                      </w:r>
                      <w:r>
                        <w:rPr>
                          <w:rFonts w:ascii="Times New Roman" w:eastAsia="Droid Sans Fallback" w:hAnsi="Times New Roman"/>
                          <w:b/>
                          <w:sz w:val="24"/>
                          <w:szCs w:val="24"/>
                        </w:rPr>
                        <w:t>administracija te Promidžba i vi</w:t>
                      </w:r>
                      <w:r w:rsidRPr="00517D9D">
                        <w:rPr>
                          <w:rFonts w:ascii="Times New Roman" w:eastAsia="Droid Sans Fallback" w:hAnsi="Times New Roman"/>
                          <w:b/>
                          <w:sz w:val="24"/>
                          <w:szCs w:val="24"/>
                        </w:rPr>
                        <w:t>dljivost, kao i neizravni troškovi (15% od prihvatljivih izravnih troškova osoblja) financirat će se i za prijavitelje iz Skupine 1 putem Programa dodjele potpora male vrijednosti za jačanje poslovanja društvenih poduzetnika, odnosno predstavljaju potporu male vrijednosti (</w:t>
                      </w:r>
                      <w:r w:rsidRPr="00B11CF6">
                        <w:rPr>
                          <w:rFonts w:ascii="Times New Roman" w:eastAsia="Droid Sans Fallback" w:hAnsi="Times New Roman"/>
                          <w:b/>
                          <w:i/>
                          <w:sz w:val="24"/>
                          <w:szCs w:val="24"/>
                        </w:rPr>
                        <w:t xml:space="preserve">de </w:t>
                      </w:r>
                      <w:proofErr w:type="spellStart"/>
                      <w:r w:rsidRPr="00B11CF6">
                        <w:rPr>
                          <w:rFonts w:ascii="Times New Roman" w:eastAsia="Droid Sans Fallback" w:hAnsi="Times New Roman"/>
                          <w:b/>
                          <w:i/>
                          <w:sz w:val="24"/>
                          <w:szCs w:val="24"/>
                        </w:rPr>
                        <w:t>minimis</w:t>
                      </w:r>
                      <w:proofErr w:type="spellEnd"/>
                      <w:r w:rsidRPr="00517D9D">
                        <w:rPr>
                          <w:rFonts w:ascii="Times New Roman" w:eastAsia="Droid Sans Fallback" w:hAnsi="Times New Roman"/>
                          <w:b/>
                          <w:sz w:val="24"/>
                          <w:szCs w:val="24"/>
                        </w:rPr>
                        <w:t xml:space="preserve"> potporu).</w:t>
                      </w:r>
                    </w:p>
                    <w:p w14:paraId="1CFDBBBB" w14:textId="67EC8E8E" w:rsidR="00C374F5" w:rsidRPr="00517D9D" w:rsidRDefault="00C374F5" w:rsidP="00517D9D">
                      <w:pPr>
                        <w:pStyle w:val="Odlomakpopisa"/>
                        <w:numPr>
                          <w:ilvl w:val="0"/>
                          <w:numId w:val="54"/>
                        </w:numPr>
                        <w:jc w:val="both"/>
                        <w:rPr>
                          <w:rFonts w:ascii="Times New Roman" w:eastAsia="Droid Sans Fallback" w:hAnsi="Times New Roman"/>
                          <w:b/>
                          <w:sz w:val="24"/>
                          <w:szCs w:val="24"/>
                        </w:rPr>
                      </w:pPr>
                      <w:r w:rsidRPr="00517D9D">
                        <w:rPr>
                          <w:rFonts w:ascii="Times New Roman" w:eastAsia="Droid Sans Fallback" w:hAnsi="Times New Roman"/>
                          <w:b/>
                          <w:sz w:val="24"/>
                          <w:szCs w:val="24"/>
                        </w:rPr>
                        <w:t xml:space="preserve">Ukoliko je Prijavitelj ispunio propisani prag za dodjelu </w:t>
                      </w:r>
                      <w:r w:rsidRPr="00B11CF6">
                        <w:rPr>
                          <w:rFonts w:ascii="Times New Roman" w:eastAsia="Droid Sans Fallback" w:hAnsi="Times New Roman"/>
                          <w:b/>
                          <w:i/>
                          <w:sz w:val="24"/>
                          <w:szCs w:val="24"/>
                        </w:rPr>
                        <w:t xml:space="preserve">de </w:t>
                      </w:r>
                      <w:proofErr w:type="spellStart"/>
                      <w:r w:rsidRPr="00B11CF6">
                        <w:rPr>
                          <w:rFonts w:ascii="Times New Roman" w:eastAsia="Droid Sans Fallback" w:hAnsi="Times New Roman"/>
                          <w:b/>
                          <w:i/>
                          <w:sz w:val="24"/>
                          <w:szCs w:val="24"/>
                        </w:rPr>
                        <w:t>minimis</w:t>
                      </w:r>
                      <w:proofErr w:type="spellEnd"/>
                      <w:r w:rsidRPr="00517D9D">
                        <w:rPr>
                          <w:rFonts w:ascii="Times New Roman" w:eastAsia="Droid Sans Fallback" w:hAnsi="Times New Roman"/>
                          <w:b/>
                          <w:sz w:val="24"/>
                          <w:szCs w:val="24"/>
                        </w:rPr>
                        <w:t xml:space="preserve"> potpora u iznosu od 200 000 eura za tekuću i dvije prethodne godine, navedenu aktivnost </w:t>
                      </w:r>
                      <w:r w:rsidRPr="00665AF3">
                        <w:rPr>
                          <w:rFonts w:ascii="Times New Roman" w:eastAsia="Droid Sans Fallback" w:hAnsi="Times New Roman"/>
                          <w:b/>
                          <w:color w:val="FF0000"/>
                          <w:sz w:val="24"/>
                          <w:szCs w:val="24"/>
                        </w:rPr>
                        <w:t>mora</w:t>
                      </w:r>
                      <w:r w:rsidRPr="00517D9D">
                        <w:rPr>
                          <w:rFonts w:ascii="Times New Roman" w:eastAsia="Droid Sans Fallback" w:hAnsi="Times New Roman"/>
                          <w:b/>
                          <w:sz w:val="24"/>
                          <w:szCs w:val="24"/>
                        </w:rPr>
                        <w:t xml:space="preserve"> sam financirati.</w:t>
                      </w:r>
                    </w:p>
                    <w:p w14:paraId="0E01372A" w14:textId="35E89186" w:rsidR="00C374F5" w:rsidRPr="00517D9D" w:rsidRDefault="00C374F5" w:rsidP="00517D9D">
                      <w:pPr>
                        <w:pStyle w:val="Odlomakpopisa"/>
                        <w:numPr>
                          <w:ilvl w:val="0"/>
                          <w:numId w:val="53"/>
                        </w:numPr>
                        <w:jc w:val="both"/>
                        <w:rPr>
                          <w:rFonts w:ascii="Times New Roman" w:eastAsia="Droid Sans Fallback" w:hAnsi="Times New Roman"/>
                          <w:b/>
                          <w:sz w:val="24"/>
                          <w:szCs w:val="24"/>
                        </w:rPr>
                      </w:pPr>
                      <w:r>
                        <w:rPr>
                          <w:rFonts w:ascii="Times New Roman" w:eastAsia="Droid Sans Fallback" w:hAnsi="Times New Roman"/>
                          <w:b/>
                          <w:sz w:val="24"/>
                          <w:szCs w:val="24"/>
                        </w:rPr>
                        <w:t>Neizravni troškovi obračunavaju se samo za Skupinu 1 Prijavitelja, dok se troškovi za Skupinu 2 obračunavaju temeljem pravila pojednostavljenih troškovnih opcija opisanih u poglavlju 4.5 ovih Uputa.</w:t>
                      </w:r>
                    </w:p>
                    <w:p w14:paraId="659D184F" w14:textId="77777777" w:rsidR="00C374F5" w:rsidRPr="00517D9D" w:rsidRDefault="00C374F5" w:rsidP="00517D9D">
                      <w:pPr>
                        <w:jc w:val="both"/>
                        <w:rPr>
                          <w:rFonts w:ascii="Times New Roman" w:eastAsia="Droid Sans Fallback" w:hAnsi="Times New Roman"/>
                          <w:b/>
                          <w:sz w:val="24"/>
                          <w:szCs w:val="24"/>
                        </w:rPr>
                      </w:pPr>
                    </w:p>
                  </w:txbxContent>
                </v:textbox>
                <w10:wrap type="square"/>
              </v:shape>
            </w:pict>
          </mc:Fallback>
        </mc:AlternateContent>
      </w:r>
    </w:p>
    <w:p w14:paraId="541B6FB3" w14:textId="2E41B0E7" w:rsidR="00517D9D" w:rsidRPr="00271201" w:rsidRDefault="00517D9D" w:rsidP="006D6198">
      <w:pPr>
        <w:suppressAutoHyphens/>
        <w:spacing w:after="0" w:line="240" w:lineRule="auto"/>
        <w:jc w:val="both"/>
        <w:rPr>
          <w:rFonts w:ascii="Times New Roman" w:eastAsia="Droid Sans Fallback" w:hAnsi="Times New Roman"/>
          <w:sz w:val="24"/>
          <w:szCs w:val="24"/>
        </w:rPr>
      </w:pPr>
    </w:p>
    <w:p w14:paraId="1AE1B95E" w14:textId="519F7038" w:rsidR="00B07601" w:rsidRPr="00271201" w:rsidRDefault="00B07601" w:rsidP="006D6198">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U neizravne prihvatljive troškove ubrajaju se oni troškovi koji nastaju u okviru projekta ali nisu u izravnoj vezi s ostvarenjem jednog ili više ciljeva projekta, odnosno nisu izravno povezani ili se ne mogu izravno povezati s pojedinačnom aktivnošću projekta. Takvi troškovi uključuju troškove za koje je teško utvrditi točan iznos koji se može pripisati određenoj aktivnosti odnosno troškove kod kojih je iznos moguće procijeniti samo izračunom po posebnoj metodologiji. Uz navedeno neizravne troškove čine: troškovi usluga računovodstva, troškovi usluga čišćenja, troškovi telefona, vode, električne energije, najma uredskog prostora u dijelu koji se koristi za upravljanje projektom, troškovi poštarine, uredski materijal i slično. Neizravni troškovi izračunavaju se primjenom fiksne stope od 15% prihvatljivih izravnih troškova osoblja, sukladno članku 68. Stavku 1. (b) Uredbe (EU) br. 1303/2013.</w:t>
      </w:r>
    </w:p>
    <w:p w14:paraId="6406EC73" w14:textId="77777777" w:rsidR="007D3341" w:rsidRPr="00271201" w:rsidRDefault="007D334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542806A7" w14:textId="77777777" w:rsidR="00B07601" w:rsidRPr="00271201" w:rsidRDefault="00B0760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Izračun:</w:t>
      </w:r>
    </w:p>
    <w:p w14:paraId="328A110D" w14:textId="1957ACA0" w:rsidR="00B07601" w:rsidRPr="00271201" w:rsidRDefault="00B0760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r w:rsidRPr="00271201">
        <w:rPr>
          <w:rFonts w:ascii="Times New Roman" w:eastAsia="Droid Sans Fallback" w:hAnsi="Times New Roman"/>
          <w:sz w:val="24"/>
          <w:szCs w:val="24"/>
        </w:rPr>
        <w:tab/>
      </w:r>
      <w:r w:rsidRPr="00271201">
        <w:rPr>
          <w:rFonts w:ascii="Times New Roman" w:eastAsia="Droid Sans Fallback" w:hAnsi="Times New Roman"/>
          <w:sz w:val="24"/>
          <w:szCs w:val="24"/>
        </w:rPr>
        <w:tab/>
      </w:r>
      <w:r w:rsidRPr="00271201">
        <w:rPr>
          <w:rFonts w:ascii="Times New Roman" w:eastAsia="Droid Sans Fallback" w:hAnsi="Times New Roman"/>
          <w:sz w:val="24"/>
          <w:szCs w:val="24"/>
        </w:rPr>
        <w:tab/>
      </w:r>
      <w:r w:rsidRPr="00271201">
        <w:rPr>
          <w:rFonts w:ascii="Times New Roman" w:eastAsia="Droid Sans Fallback" w:hAnsi="Times New Roman"/>
          <w:sz w:val="24"/>
          <w:szCs w:val="24"/>
        </w:rPr>
        <w:tab/>
      </w:r>
      <w:r w:rsidRPr="00271201">
        <w:rPr>
          <w:rFonts w:ascii="Times New Roman" w:eastAsia="Droid Sans Fallback" w:hAnsi="Times New Roman"/>
          <w:sz w:val="24"/>
          <w:szCs w:val="24"/>
        </w:rPr>
        <w:tab/>
      </w:r>
      <w:r w:rsidRPr="00271201">
        <w:rPr>
          <w:rFonts w:ascii="Times New Roman" w:eastAsia="Droid Sans Fallback" w:hAnsi="Times New Roman"/>
          <w:sz w:val="24"/>
          <w:szCs w:val="24"/>
        </w:rPr>
        <w:tab/>
        <w:t xml:space="preserve">C = A X B </w:t>
      </w:r>
    </w:p>
    <w:p w14:paraId="6EB0501E" w14:textId="77777777" w:rsidR="00B07601" w:rsidRPr="00271201" w:rsidRDefault="00B0760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A= Zbroj svih prihvatljivih izravnih troškova osoblja (poglavlje 4.1.1. –TOČKA 1 a) </w:t>
      </w:r>
    </w:p>
    <w:p w14:paraId="4C96AC43" w14:textId="77777777" w:rsidR="00B07601" w:rsidRPr="00271201" w:rsidRDefault="00B0760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B=Fiksna stopa (15%) </w:t>
      </w:r>
    </w:p>
    <w:p w14:paraId="0AE49DA1" w14:textId="77777777" w:rsidR="00B07601" w:rsidRPr="00271201" w:rsidRDefault="00B0760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C= Neizravni troškovi </w:t>
      </w:r>
    </w:p>
    <w:p w14:paraId="7374230A" w14:textId="65EA8B9C" w:rsidR="00B07601" w:rsidRPr="00271201" w:rsidRDefault="000513C5"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br/>
      </w:r>
      <w:r w:rsidR="00B07601" w:rsidRPr="00271201">
        <w:rPr>
          <w:rFonts w:ascii="Times New Roman" w:eastAsia="Droid Sans Fallback" w:hAnsi="Times New Roman"/>
          <w:sz w:val="24"/>
          <w:szCs w:val="24"/>
        </w:rPr>
        <w:t xml:space="preserve">Napomena: Tijekom provjera i odobravanja zahtjeva za nadoknadom sredstava neće se vršiti </w:t>
      </w:r>
      <w:r>
        <w:rPr>
          <w:rFonts w:ascii="Times New Roman" w:eastAsia="Droid Sans Fallback" w:hAnsi="Times New Roman"/>
          <w:sz w:val="24"/>
          <w:szCs w:val="24"/>
        </w:rPr>
        <w:br/>
      </w:r>
      <w:r>
        <w:rPr>
          <w:rFonts w:ascii="Times New Roman" w:eastAsia="Droid Sans Fallback" w:hAnsi="Times New Roman"/>
          <w:sz w:val="24"/>
          <w:szCs w:val="24"/>
        </w:rPr>
        <w:br/>
      </w:r>
      <w:r w:rsidR="00B07601" w:rsidRPr="00271201">
        <w:rPr>
          <w:rFonts w:ascii="Times New Roman" w:eastAsia="Droid Sans Fallback" w:hAnsi="Times New Roman"/>
          <w:sz w:val="24"/>
          <w:szCs w:val="24"/>
        </w:rPr>
        <w:t>kontrola popratne dokumentacije za navedene neizravne troškove izračunate primjenom fiksne stope.</w:t>
      </w:r>
    </w:p>
    <w:p w14:paraId="53862A46" w14:textId="77777777" w:rsidR="00B07601" w:rsidRPr="00271201" w:rsidRDefault="00B0760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5BA2B2CC" w14:textId="6CE2EFDA" w:rsidR="00B07601" w:rsidRPr="00271201" w:rsidRDefault="00B0760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 xml:space="preserve">U slučaju da neizravni troškovi projektnog prijedloga iznose više od iznosa neizravnih troškova izračunatih primjenom fiksne stopa, razliku snosi Korisnik i ona se ne navodi u projektnom prijedlogu. Svako smanjenje iznosa izravnih troškova osoblja koje je nadležno tijelo (PT2 – </w:t>
      </w:r>
      <w:r w:rsidR="002148B9" w:rsidRPr="00D208A2">
        <w:rPr>
          <w:rFonts w:ascii="Times New Roman" w:eastAsia="Droid Sans Fallback" w:hAnsi="Times New Roman"/>
          <w:color w:val="FF0000"/>
          <w:sz w:val="24"/>
          <w:szCs w:val="24"/>
        </w:rPr>
        <w:t>Nac</w:t>
      </w:r>
      <w:r w:rsidR="00D208A2" w:rsidRPr="00D208A2">
        <w:rPr>
          <w:rFonts w:ascii="Times New Roman" w:eastAsia="Droid Sans Fallback" w:hAnsi="Times New Roman"/>
          <w:color w:val="FF0000"/>
          <w:sz w:val="24"/>
          <w:szCs w:val="24"/>
        </w:rPr>
        <w:t>ionalna zaklada za razvoj civilnoga društva</w:t>
      </w:r>
      <w:r w:rsidRPr="00271201">
        <w:rPr>
          <w:rFonts w:ascii="Times New Roman" w:eastAsia="Droid Sans Fallback" w:hAnsi="Times New Roman"/>
          <w:sz w:val="24"/>
          <w:szCs w:val="24"/>
        </w:rPr>
        <w:t xml:space="preserve">) tijekom provedbe projekta proglasilo neprihvatljivim, na temelju provjere, proporcionalno utječe i </w:t>
      </w:r>
      <w:r w:rsidR="007E715B">
        <w:rPr>
          <w:rFonts w:ascii="Times New Roman" w:eastAsia="Droid Sans Fallback" w:hAnsi="Times New Roman"/>
          <w:sz w:val="24"/>
          <w:szCs w:val="24"/>
        </w:rPr>
        <w:br/>
      </w:r>
      <w:r w:rsidR="007E715B">
        <w:rPr>
          <w:rFonts w:ascii="Times New Roman" w:eastAsia="Droid Sans Fallback" w:hAnsi="Times New Roman"/>
          <w:sz w:val="24"/>
          <w:szCs w:val="24"/>
        </w:rPr>
        <w:br/>
      </w:r>
      <w:r w:rsidRPr="00271201">
        <w:rPr>
          <w:rFonts w:ascii="Times New Roman" w:eastAsia="Droid Sans Fallback" w:hAnsi="Times New Roman"/>
          <w:sz w:val="24"/>
          <w:szCs w:val="24"/>
        </w:rPr>
        <w:t xml:space="preserve">na iznos neizravnih troškova izračunatih primjenom fiksne stope. Sukladno navedenom ukupno prihvatljivi troškovi projekta se izračunavaju na sljedeći način: </w:t>
      </w:r>
    </w:p>
    <w:p w14:paraId="7A0CADA7" w14:textId="77777777" w:rsidR="00B07601" w:rsidRPr="00271201" w:rsidRDefault="00B0760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4B374EFB" w14:textId="77777777" w:rsidR="00B07601" w:rsidRPr="00271201" w:rsidRDefault="00B0760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Ukupno prihvatljivi troškovi projekta = A+C+D </w:t>
      </w:r>
    </w:p>
    <w:p w14:paraId="05935536" w14:textId="536EEB09" w:rsidR="00B07601" w:rsidRPr="00271201" w:rsidRDefault="00B0760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 xml:space="preserve">A= Zbroj svih prihvatljivih izravnih troškova osoblja </w:t>
      </w:r>
    </w:p>
    <w:p w14:paraId="17EFD4C0" w14:textId="613B8C6A" w:rsidR="00B07601" w:rsidRPr="00271201" w:rsidRDefault="00B0760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C= Neizravni troškovi</w:t>
      </w:r>
    </w:p>
    <w:p w14:paraId="276C9FEE" w14:textId="448697AC" w:rsidR="00B07601" w:rsidRPr="00271201" w:rsidRDefault="00B0760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 xml:space="preserve"> D= Zbroj svih ostalih prihvatljivih izravnih troškova </w:t>
      </w:r>
    </w:p>
    <w:p w14:paraId="011752D3" w14:textId="77777777" w:rsidR="009D108F" w:rsidRPr="00271201" w:rsidRDefault="009D108F"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3FBE0164" w14:textId="600A5DD5" w:rsidR="00B07601" w:rsidRPr="00271201" w:rsidRDefault="00B0760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 xml:space="preserve">Nakon što </w:t>
      </w:r>
      <w:r w:rsidR="00294E64" w:rsidRPr="00271201">
        <w:rPr>
          <w:rFonts w:ascii="Times New Roman" w:eastAsia="Droid Sans Fallback" w:hAnsi="Times New Roman"/>
          <w:sz w:val="24"/>
          <w:szCs w:val="24"/>
        </w:rPr>
        <w:t>P</w:t>
      </w:r>
      <w:r w:rsidRPr="00271201">
        <w:rPr>
          <w:rFonts w:ascii="Times New Roman" w:eastAsia="Droid Sans Fallback" w:hAnsi="Times New Roman"/>
          <w:sz w:val="24"/>
          <w:szCs w:val="24"/>
        </w:rPr>
        <w:t xml:space="preserve">rijavitelj u Prijavni obrazac A, Elementi projekta i proračun, uvrsti i označi sve izravne troškove osoblja oznakom „izravni troškovi osoblja“, pod Elementom "Upravljanje projektom i administracija" uvrštava stavku troška pod nazivom „Ukupni neizravni troškovi projekta“, te upisuje iznos dobiven primjenom postotka (15%) na zbroj svih izravnih troškova osoblja, a u stupcu "Oznake" za tu stavku troška odabire oznaku " indirektni troškovi". Dakle, primjenjuje se točno 15% na iznos naveden pod „Ukupan iznos izravnih troškova osoblja“ u „Sažetku troškova po oznakama“ na stranici 5 Prijavnog obrasca A. Postotak neizravnih troškova ugovara se u iznosu od 15% ukupnih izravnih troškova osoblja što znači da u „Sažetku troškova po oznakama“ na stranici 5 Prijavnog obrasca A iznos naveden pod „Ukupni iznos indirektnih troškova“ mora iznositi točno 15% iznosa navedenog pod „Ukupan iznos izravnih troškova osoblja“. Tijekom provedbe postupka provjere prihvatljivosti izdataka ukupan iznos prihvatljivih izravnih troškova ne može se povećati u odnosu na zatraženi u prvobitno podnesenom Prijavnom obrascu A. Svi projektni prijedlozi moraju imati uključenu kategoriju neizravnih troškova od 15 %, slijedom čega se, nakon provedenog postupka provjere prihvatljivosti izdataka, iznos fiksne stope (15%) dodaje, odnosno prilagođava konačno utvrđenom iznosu izravnih troškova osoblja. Jedino u slučaju prilagodbe fiksne stope može doći do povećanja ukupnih prihvatljivih troškova (naznačenih na stranici 6 Prijavnog obrasca A), ali samo do najvišeg mogućeg iznosa bespovratnih sredstava definiranog točkom 1.6 ovih Uputa. </w:t>
      </w:r>
    </w:p>
    <w:p w14:paraId="46F29438" w14:textId="77777777" w:rsidR="000513C5" w:rsidRDefault="00B07601" w:rsidP="000513C5">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Ukoliko su nakon prilagodbe fiksne stope ukupni prihvatljivi troškovi veći od najvišeg propisanog iznosa bespovratnih sredstava, Prijavitelj će morati provesti korekciju na odgovarajućim izravnim troškovima bez mogućnosti umanjenja pokazatelja zbog prilagodbi vezanih uz </w:t>
      </w:r>
      <w:r w:rsidR="008F4993">
        <w:rPr>
          <w:rFonts w:ascii="Times New Roman" w:eastAsia="Droid Sans Fallback" w:hAnsi="Times New Roman"/>
          <w:sz w:val="24"/>
          <w:szCs w:val="24"/>
        </w:rPr>
        <w:t>mijenjanje iznosa fiksne stope.</w:t>
      </w:r>
      <w:bookmarkStart w:id="113" w:name="_Toc6995209"/>
    </w:p>
    <w:p w14:paraId="52B0A01D" w14:textId="77777777" w:rsidR="000513C5" w:rsidRPr="00DF0999" w:rsidRDefault="000513C5" w:rsidP="000513C5">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7EF44084" w14:textId="632D0F4B" w:rsidR="008A7D34" w:rsidRPr="00DF0999" w:rsidRDefault="00114F3D" w:rsidP="000513C5">
      <w:pPr>
        <w:pBdr>
          <w:top w:val="nil"/>
          <w:left w:val="nil"/>
          <w:bottom w:val="single" w:sz="4" w:space="1" w:color="00000A"/>
          <w:right w:val="nil"/>
        </w:pBdr>
        <w:suppressAutoHyphens/>
        <w:spacing w:after="0" w:line="240" w:lineRule="auto"/>
        <w:jc w:val="both"/>
        <w:rPr>
          <w:rFonts w:ascii="Times New Roman" w:eastAsia="Droid Sans Fallback" w:hAnsi="Times New Roman" w:cs="Times New Roman"/>
          <w:b/>
          <w:sz w:val="24"/>
          <w:szCs w:val="24"/>
        </w:rPr>
      </w:pPr>
      <w:r w:rsidRPr="00DF0999">
        <w:rPr>
          <w:rFonts w:ascii="Times New Roman" w:eastAsia="Calibri" w:hAnsi="Times New Roman" w:cs="Times New Roman"/>
          <w:b/>
          <w:sz w:val="24"/>
          <w:szCs w:val="24"/>
          <w:u w:color="000000"/>
          <w:bdr w:val="nil"/>
          <w:lang w:eastAsia="hr-HR"/>
        </w:rPr>
        <w:t>4</w:t>
      </w:r>
      <w:r w:rsidR="00410FD1" w:rsidRPr="00DF0999">
        <w:rPr>
          <w:rFonts w:ascii="Times New Roman" w:eastAsia="Calibri" w:hAnsi="Times New Roman" w:cs="Times New Roman"/>
          <w:b/>
          <w:sz w:val="24"/>
          <w:szCs w:val="24"/>
          <w:u w:color="000000"/>
          <w:bdr w:val="nil"/>
          <w:lang w:eastAsia="hr-HR"/>
        </w:rPr>
        <w:t>.</w:t>
      </w:r>
      <w:r w:rsidR="00D62BEB" w:rsidRPr="00DF0999">
        <w:rPr>
          <w:rFonts w:ascii="Times New Roman" w:eastAsia="Calibri" w:hAnsi="Times New Roman" w:cs="Times New Roman"/>
          <w:b/>
          <w:sz w:val="24"/>
          <w:szCs w:val="24"/>
          <w:u w:color="000000"/>
          <w:bdr w:val="nil"/>
          <w:lang w:eastAsia="hr-HR"/>
        </w:rPr>
        <w:t>5</w:t>
      </w:r>
      <w:r w:rsidR="0040136B" w:rsidRPr="00DF0999">
        <w:rPr>
          <w:rFonts w:ascii="Times New Roman" w:eastAsia="Calibri" w:hAnsi="Times New Roman" w:cs="Times New Roman"/>
          <w:b/>
          <w:sz w:val="24"/>
          <w:szCs w:val="24"/>
          <w:u w:color="000000"/>
          <w:bdr w:val="nil"/>
          <w:lang w:eastAsia="hr-HR"/>
        </w:rPr>
        <w:t xml:space="preserve"> </w:t>
      </w:r>
      <w:r w:rsidR="00A66D5B" w:rsidRPr="00DF0999">
        <w:rPr>
          <w:rFonts w:ascii="Times New Roman" w:eastAsia="Calibri" w:hAnsi="Times New Roman" w:cs="Times New Roman"/>
          <w:b/>
          <w:sz w:val="24"/>
          <w:szCs w:val="24"/>
          <w:u w:color="000000"/>
          <w:bdr w:val="nil"/>
          <w:lang w:eastAsia="hr-HR"/>
        </w:rPr>
        <w:t>K</w:t>
      </w:r>
      <w:r w:rsidR="00180AE2" w:rsidRPr="00DF0999">
        <w:rPr>
          <w:rFonts w:ascii="Times New Roman" w:eastAsia="Calibri" w:hAnsi="Times New Roman" w:cs="Times New Roman"/>
          <w:b/>
          <w:sz w:val="24"/>
          <w:szCs w:val="24"/>
          <w:u w:color="000000"/>
          <w:bdr w:val="nil"/>
          <w:lang w:eastAsia="hr-HR"/>
        </w:rPr>
        <w:t>orištenje</w:t>
      </w:r>
      <w:r w:rsidR="00A66D5B" w:rsidRPr="00DF0999">
        <w:rPr>
          <w:rFonts w:ascii="Times New Roman" w:eastAsia="Calibri" w:hAnsi="Times New Roman" w:cs="Times New Roman"/>
          <w:b/>
          <w:sz w:val="24"/>
          <w:szCs w:val="24"/>
          <w:u w:color="000000"/>
          <w:bdr w:val="nil"/>
          <w:lang w:eastAsia="hr-HR"/>
        </w:rPr>
        <w:t xml:space="preserve"> </w:t>
      </w:r>
      <w:r w:rsidR="00180AE2" w:rsidRPr="00DF0999">
        <w:rPr>
          <w:rFonts w:ascii="Times New Roman" w:eastAsia="Calibri" w:hAnsi="Times New Roman" w:cs="Times New Roman"/>
          <w:b/>
          <w:sz w:val="24"/>
          <w:szCs w:val="24"/>
          <w:u w:color="000000"/>
          <w:bdr w:val="nil"/>
          <w:lang w:eastAsia="hr-HR"/>
        </w:rPr>
        <w:t>pojednostavljenih</w:t>
      </w:r>
      <w:r w:rsidR="00A66D5B" w:rsidRPr="00DF0999">
        <w:rPr>
          <w:rFonts w:ascii="Times New Roman" w:eastAsia="Calibri" w:hAnsi="Times New Roman" w:cs="Times New Roman"/>
          <w:b/>
          <w:sz w:val="24"/>
          <w:szCs w:val="24"/>
          <w:u w:color="000000"/>
          <w:bdr w:val="nil"/>
          <w:lang w:eastAsia="hr-HR"/>
        </w:rPr>
        <w:t xml:space="preserve"> </w:t>
      </w:r>
      <w:r w:rsidR="00180AE2" w:rsidRPr="00DF0999">
        <w:rPr>
          <w:rFonts w:ascii="Times New Roman" w:eastAsia="Calibri" w:hAnsi="Times New Roman" w:cs="Times New Roman"/>
          <w:b/>
          <w:sz w:val="24"/>
          <w:szCs w:val="24"/>
          <w:u w:color="000000"/>
          <w:bdr w:val="nil"/>
          <w:lang w:eastAsia="hr-HR"/>
        </w:rPr>
        <w:t xml:space="preserve">troškovnih opcija </w:t>
      </w:r>
      <w:r w:rsidR="00967596" w:rsidRPr="00DF0999">
        <w:rPr>
          <w:rFonts w:ascii="Times New Roman" w:eastAsia="Calibri" w:hAnsi="Times New Roman" w:cs="Times New Roman"/>
          <w:b/>
          <w:sz w:val="24"/>
          <w:szCs w:val="24"/>
          <w:u w:color="000000"/>
          <w:bdr w:val="nil"/>
          <w:lang w:eastAsia="hr-HR"/>
        </w:rPr>
        <w:t>(</w:t>
      </w:r>
      <w:r w:rsidR="007B126B" w:rsidRPr="00DF0999">
        <w:rPr>
          <w:rFonts w:ascii="Times New Roman" w:eastAsia="Calibri" w:hAnsi="Times New Roman" w:cs="Times New Roman"/>
          <w:b/>
          <w:sz w:val="24"/>
          <w:szCs w:val="24"/>
          <w:u w:color="000000"/>
          <w:bdr w:val="nil"/>
          <w:lang w:eastAsia="hr-HR"/>
        </w:rPr>
        <w:t>SAMO za Skupinu 2</w:t>
      </w:r>
      <w:r w:rsidR="00587C51" w:rsidRPr="00DF0999">
        <w:rPr>
          <w:rFonts w:ascii="Times New Roman" w:eastAsia="Calibri" w:hAnsi="Times New Roman" w:cs="Times New Roman"/>
          <w:b/>
          <w:sz w:val="24"/>
          <w:szCs w:val="24"/>
          <w:u w:color="000000"/>
          <w:bdr w:val="nil"/>
          <w:lang w:eastAsia="hr-HR"/>
        </w:rPr>
        <w:t xml:space="preserve"> Prijavitelja)</w:t>
      </w:r>
      <w:bookmarkEnd w:id="113"/>
    </w:p>
    <w:p w14:paraId="0271EB6D" w14:textId="77777777" w:rsidR="00410FD1" w:rsidRDefault="008A7D34"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110FD42E" w14:textId="360BEC38" w:rsidR="000968CF" w:rsidRPr="00271201" w:rsidRDefault="000968CF" w:rsidP="00410FD1">
      <w:pPr>
        <w:suppressAutoHyphens/>
        <w:spacing w:after="0" w:line="240" w:lineRule="auto"/>
        <w:ind w:firstLine="708"/>
        <w:jc w:val="both"/>
        <w:rPr>
          <w:rFonts w:ascii="Times New Roman" w:eastAsia="Droid Sans Fallback" w:hAnsi="Times New Roman"/>
          <w:sz w:val="24"/>
          <w:szCs w:val="24"/>
        </w:rPr>
      </w:pPr>
      <w:r w:rsidRPr="00271201">
        <w:rPr>
          <w:rFonts w:ascii="Times New Roman" w:eastAsia="Droid Sans Fallback" w:hAnsi="Times New Roman"/>
          <w:sz w:val="24"/>
          <w:szCs w:val="24"/>
        </w:rPr>
        <w:t>U okviru ovog Poziva, ostali prihvatljivi troškovi projekta se obračunavaju fiksnom stopom u visini 40% prihvatljivih izravnih troškova osoblja sukladno članku 67., stavku 1., točki (d) Uredbe 1303/2013., a na temelju članka 14., stavka 2. Uredbe 1304/2013, tj. Ostali prihvatljivi troškovi projekta iznose 40% prihvatljivih izravnih troškova osoblja.</w:t>
      </w:r>
    </w:p>
    <w:p w14:paraId="2F816F7D" w14:textId="77777777" w:rsidR="000968CF" w:rsidRPr="00271201" w:rsidRDefault="000968CF" w:rsidP="000968CF">
      <w:pPr>
        <w:suppressAutoHyphens/>
        <w:spacing w:after="0" w:line="240" w:lineRule="auto"/>
        <w:jc w:val="both"/>
        <w:rPr>
          <w:rFonts w:ascii="Times New Roman" w:eastAsia="Droid Sans Fallback" w:hAnsi="Times New Roman"/>
          <w:sz w:val="24"/>
          <w:szCs w:val="24"/>
        </w:rPr>
      </w:pPr>
    </w:p>
    <w:p w14:paraId="274BADB9" w14:textId="77777777" w:rsidR="000968CF" w:rsidRPr="00271201" w:rsidRDefault="000968C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Izračun:</w:t>
      </w:r>
    </w:p>
    <w:p w14:paraId="1D5450D9" w14:textId="77777777" w:rsidR="000968CF" w:rsidRPr="00271201" w:rsidRDefault="000968C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C = A X B</w:t>
      </w:r>
    </w:p>
    <w:p w14:paraId="46AE68FA" w14:textId="77777777" w:rsidR="000968CF" w:rsidRPr="00271201" w:rsidRDefault="000968C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 Zbroj svih prihvatljivih izravnih troškova osoblja</w:t>
      </w:r>
    </w:p>
    <w:p w14:paraId="2BFE17FD" w14:textId="77777777" w:rsidR="000968CF" w:rsidRPr="00271201" w:rsidRDefault="000968C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B= Fiksna stopa (40 %)</w:t>
      </w:r>
    </w:p>
    <w:p w14:paraId="4DEAFE3B" w14:textId="77777777" w:rsidR="000968CF" w:rsidRPr="00271201" w:rsidRDefault="000968C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C= Ostali prihvatljivi troškovi projekta </w:t>
      </w:r>
    </w:p>
    <w:p w14:paraId="4B27F58D" w14:textId="77777777" w:rsidR="000968CF" w:rsidRPr="00271201" w:rsidRDefault="000968CF" w:rsidP="000968CF">
      <w:pPr>
        <w:suppressAutoHyphens/>
        <w:spacing w:after="0" w:line="240" w:lineRule="auto"/>
        <w:jc w:val="both"/>
        <w:rPr>
          <w:rFonts w:ascii="Times New Roman" w:eastAsia="Droid Sans Fallback" w:hAnsi="Times New Roman"/>
          <w:sz w:val="24"/>
          <w:szCs w:val="24"/>
        </w:rPr>
      </w:pPr>
    </w:p>
    <w:p w14:paraId="4CAADD59" w14:textId="77777777" w:rsidR="000968CF" w:rsidRPr="00271201" w:rsidRDefault="000968C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Napomena: Tijekom provjera i odobravanja zahtjeva za nadoknadom sredstava neće se vršiti</w:t>
      </w:r>
    </w:p>
    <w:p w14:paraId="13BEFF5D" w14:textId="7E381EBF" w:rsidR="000968CF" w:rsidRPr="00271201" w:rsidRDefault="007E715B" w:rsidP="000968CF">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br/>
      </w:r>
      <w:r w:rsidR="000968CF" w:rsidRPr="00271201">
        <w:rPr>
          <w:rFonts w:ascii="Times New Roman" w:eastAsia="Droid Sans Fallback" w:hAnsi="Times New Roman"/>
          <w:sz w:val="24"/>
          <w:szCs w:val="24"/>
        </w:rPr>
        <w:t>kontrola popratne dokumentacije za navedene ostale prihvatlji</w:t>
      </w:r>
      <w:r w:rsidR="00D202B0" w:rsidRPr="00271201">
        <w:rPr>
          <w:rFonts w:ascii="Times New Roman" w:eastAsia="Droid Sans Fallback" w:hAnsi="Times New Roman"/>
          <w:sz w:val="24"/>
          <w:szCs w:val="24"/>
        </w:rPr>
        <w:t xml:space="preserve">ve troškove projekta izračunate </w:t>
      </w:r>
      <w:r w:rsidR="000968CF" w:rsidRPr="00271201">
        <w:rPr>
          <w:rFonts w:ascii="Times New Roman" w:eastAsia="Droid Sans Fallback" w:hAnsi="Times New Roman"/>
          <w:sz w:val="24"/>
          <w:szCs w:val="24"/>
        </w:rPr>
        <w:t>primjenom fiksne stope.</w:t>
      </w:r>
    </w:p>
    <w:p w14:paraId="5C320798" w14:textId="77777777" w:rsidR="000E1618" w:rsidRPr="00271201" w:rsidRDefault="000E1618" w:rsidP="000968CF">
      <w:pPr>
        <w:suppressAutoHyphens/>
        <w:spacing w:after="0" w:line="240" w:lineRule="auto"/>
        <w:jc w:val="both"/>
        <w:rPr>
          <w:rFonts w:ascii="Times New Roman" w:eastAsia="Droid Sans Fallback" w:hAnsi="Times New Roman"/>
          <w:sz w:val="24"/>
          <w:szCs w:val="24"/>
        </w:rPr>
      </w:pPr>
    </w:p>
    <w:p w14:paraId="741D86EA" w14:textId="21FDAB0C" w:rsidR="000968CF" w:rsidRPr="00271201" w:rsidRDefault="000968C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b/>
          <w:sz w:val="24"/>
          <w:szCs w:val="24"/>
        </w:rPr>
        <w:t>U slučaju da ostali prihvatljivi troškovi projekta projektnog prijedloga iznose više od iznosa ostalih</w:t>
      </w:r>
      <w:r w:rsidR="000E1618" w:rsidRPr="00271201">
        <w:rPr>
          <w:rFonts w:ascii="Times New Roman" w:eastAsia="Droid Sans Fallback" w:hAnsi="Times New Roman"/>
          <w:b/>
          <w:sz w:val="24"/>
          <w:szCs w:val="24"/>
        </w:rPr>
        <w:t xml:space="preserve"> </w:t>
      </w:r>
      <w:r w:rsidRPr="00271201">
        <w:rPr>
          <w:rFonts w:ascii="Times New Roman" w:eastAsia="Droid Sans Fallback" w:hAnsi="Times New Roman"/>
          <w:b/>
          <w:sz w:val="24"/>
          <w:szCs w:val="24"/>
        </w:rPr>
        <w:t xml:space="preserve">prihvatljivih troškova projekta izračunatih primjenom fiksne stope, razliku snosi </w:t>
      </w:r>
      <w:r w:rsidR="00D202B0" w:rsidRPr="00271201">
        <w:rPr>
          <w:rFonts w:ascii="Times New Roman" w:eastAsia="Droid Sans Fallback" w:hAnsi="Times New Roman"/>
          <w:b/>
          <w:sz w:val="24"/>
          <w:szCs w:val="24"/>
        </w:rPr>
        <w:t>K</w:t>
      </w:r>
      <w:r w:rsidRPr="00271201">
        <w:rPr>
          <w:rFonts w:ascii="Times New Roman" w:eastAsia="Droid Sans Fallback" w:hAnsi="Times New Roman"/>
          <w:b/>
          <w:sz w:val="24"/>
          <w:szCs w:val="24"/>
        </w:rPr>
        <w:t>orisnik i ona se ne</w:t>
      </w:r>
      <w:r w:rsidR="000E1618" w:rsidRPr="00271201">
        <w:rPr>
          <w:rFonts w:ascii="Times New Roman" w:eastAsia="Droid Sans Fallback" w:hAnsi="Times New Roman"/>
          <w:b/>
          <w:sz w:val="24"/>
          <w:szCs w:val="24"/>
        </w:rPr>
        <w:t xml:space="preserve"> </w:t>
      </w:r>
      <w:r w:rsidRPr="00271201">
        <w:rPr>
          <w:rFonts w:ascii="Times New Roman" w:eastAsia="Droid Sans Fallback" w:hAnsi="Times New Roman"/>
          <w:b/>
          <w:sz w:val="24"/>
          <w:szCs w:val="24"/>
        </w:rPr>
        <w:t>navodi u projektnom prijedlogu</w:t>
      </w:r>
      <w:r w:rsidRPr="00271201">
        <w:rPr>
          <w:rFonts w:ascii="Times New Roman" w:eastAsia="Droid Sans Fallback" w:hAnsi="Times New Roman"/>
          <w:sz w:val="24"/>
          <w:szCs w:val="24"/>
        </w:rPr>
        <w:t>.</w:t>
      </w:r>
    </w:p>
    <w:p w14:paraId="24A37E3C" w14:textId="77777777" w:rsidR="00D62BEB" w:rsidRPr="00271201" w:rsidRDefault="00D62BEB" w:rsidP="000968CF">
      <w:pPr>
        <w:suppressAutoHyphens/>
        <w:spacing w:after="0" w:line="240" w:lineRule="auto"/>
        <w:jc w:val="both"/>
        <w:rPr>
          <w:rFonts w:ascii="Times New Roman" w:eastAsia="Droid Sans Fallback" w:hAnsi="Times New Roman"/>
          <w:sz w:val="24"/>
          <w:szCs w:val="24"/>
        </w:rPr>
      </w:pPr>
    </w:p>
    <w:p w14:paraId="4EEB542C" w14:textId="3DF8E81B" w:rsidR="000968CF" w:rsidRPr="00271201" w:rsidRDefault="00F85DAF" w:rsidP="000968CF">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ab/>
      </w:r>
      <w:r w:rsidR="000968CF" w:rsidRPr="00271201">
        <w:rPr>
          <w:rFonts w:ascii="Times New Roman" w:eastAsia="Droid Sans Fallback" w:hAnsi="Times New Roman"/>
          <w:sz w:val="24"/>
          <w:szCs w:val="24"/>
        </w:rPr>
        <w:t>Svako smanjenje iznosa izravnih troškova osoblja koje je nadležno</w:t>
      </w:r>
      <w:r w:rsidR="008B1B24" w:rsidRPr="00271201">
        <w:rPr>
          <w:rFonts w:ascii="Times New Roman" w:eastAsia="Droid Sans Fallback" w:hAnsi="Times New Roman"/>
          <w:sz w:val="24"/>
          <w:szCs w:val="24"/>
        </w:rPr>
        <w:t xml:space="preserve"> tijelo PT2 (Nacionalna zaklada</w:t>
      </w:r>
      <w:r w:rsidRPr="00271201">
        <w:rPr>
          <w:rFonts w:ascii="Times New Roman" w:eastAsia="Droid Sans Fallback" w:hAnsi="Times New Roman"/>
          <w:sz w:val="24"/>
          <w:szCs w:val="24"/>
        </w:rPr>
        <w:t xml:space="preserve"> </w:t>
      </w:r>
      <w:r w:rsidR="000968CF" w:rsidRPr="00271201">
        <w:rPr>
          <w:rFonts w:ascii="Times New Roman" w:eastAsia="Droid Sans Fallback" w:hAnsi="Times New Roman"/>
          <w:sz w:val="24"/>
          <w:szCs w:val="24"/>
        </w:rPr>
        <w:t>za razvoj civilnoga društva) na temelju provjere tijekom pro</w:t>
      </w:r>
      <w:r w:rsidRPr="00271201">
        <w:rPr>
          <w:rFonts w:ascii="Times New Roman" w:eastAsia="Droid Sans Fallback" w:hAnsi="Times New Roman"/>
          <w:sz w:val="24"/>
          <w:szCs w:val="24"/>
        </w:rPr>
        <w:t xml:space="preserve">vedbe projekta proglasilo </w:t>
      </w:r>
      <w:r w:rsidR="000968CF" w:rsidRPr="00271201">
        <w:rPr>
          <w:rFonts w:ascii="Times New Roman" w:eastAsia="Droid Sans Fallback" w:hAnsi="Times New Roman"/>
          <w:sz w:val="24"/>
          <w:szCs w:val="24"/>
        </w:rPr>
        <w:t>neprihvatljivim, proporcionalno utječe i na iznos ostalih prihvatljivi</w:t>
      </w:r>
      <w:r w:rsidR="008B1B24" w:rsidRPr="00271201">
        <w:rPr>
          <w:rFonts w:ascii="Times New Roman" w:eastAsia="Droid Sans Fallback" w:hAnsi="Times New Roman"/>
          <w:sz w:val="24"/>
          <w:szCs w:val="24"/>
        </w:rPr>
        <w:t xml:space="preserve">h troškova projekta izračunatih </w:t>
      </w:r>
      <w:r w:rsidR="000968CF" w:rsidRPr="00271201">
        <w:rPr>
          <w:rFonts w:ascii="Times New Roman" w:eastAsia="Droid Sans Fallback" w:hAnsi="Times New Roman"/>
          <w:sz w:val="24"/>
          <w:szCs w:val="24"/>
        </w:rPr>
        <w:t xml:space="preserve">primjenom fiksne stope koji će biti isplaćeni </w:t>
      </w:r>
      <w:r w:rsidR="008B1B24" w:rsidRPr="00271201">
        <w:rPr>
          <w:rFonts w:ascii="Times New Roman" w:eastAsia="Droid Sans Fallback" w:hAnsi="Times New Roman"/>
          <w:sz w:val="24"/>
          <w:szCs w:val="24"/>
        </w:rPr>
        <w:t>K</w:t>
      </w:r>
      <w:r w:rsidR="000968CF" w:rsidRPr="00271201">
        <w:rPr>
          <w:rFonts w:ascii="Times New Roman" w:eastAsia="Droid Sans Fallback" w:hAnsi="Times New Roman"/>
          <w:sz w:val="24"/>
          <w:szCs w:val="24"/>
        </w:rPr>
        <w:t>orisniku.</w:t>
      </w:r>
    </w:p>
    <w:p w14:paraId="38F36279" w14:textId="77777777" w:rsidR="00F85DAF" w:rsidRPr="00271201" w:rsidRDefault="00F85DAF" w:rsidP="000968CF">
      <w:pPr>
        <w:suppressAutoHyphens/>
        <w:spacing w:after="0" w:line="240" w:lineRule="auto"/>
        <w:jc w:val="both"/>
        <w:rPr>
          <w:rFonts w:ascii="Times New Roman" w:eastAsia="Droid Sans Fallback" w:hAnsi="Times New Roman"/>
          <w:b/>
          <w:sz w:val="24"/>
          <w:szCs w:val="24"/>
        </w:rPr>
      </w:pPr>
    </w:p>
    <w:p w14:paraId="3508EA49" w14:textId="77777777" w:rsidR="000968CF" w:rsidRPr="00271201" w:rsidRDefault="000968C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Sukladno navedenom, ukupno prihvatljivi troškovi projekta se izračunavaju na sljedeći način:</w:t>
      </w:r>
    </w:p>
    <w:p w14:paraId="467F9E92" w14:textId="77777777" w:rsidR="00F85DAF" w:rsidRPr="00271201" w:rsidRDefault="00F85DAF" w:rsidP="000968CF">
      <w:pPr>
        <w:suppressAutoHyphens/>
        <w:spacing w:after="0" w:line="240" w:lineRule="auto"/>
        <w:jc w:val="both"/>
        <w:rPr>
          <w:rFonts w:ascii="Times New Roman" w:eastAsia="Droid Sans Fallback" w:hAnsi="Times New Roman"/>
          <w:sz w:val="24"/>
          <w:szCs w:val="24"/>
        </w:rPr>
      </w:pPr>
    </w:p>
    <w:p w14:paraId="3210C53E" w14:textId="77777777" w:rsidR="000968CF" w:rsidRPr="00271201" w:rsidRDefault="000968C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Ukupno prihvatljivi troškovi projekta = A+C</w:t>
      </w:r>
    </w:p>
    <w:p w14:paraId="486BA361" w14:textId="77777777" w:rsidR="000968CF" w:rsidRPr="00271201" w:rsidRDefault="000968C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 Zbroj svih prihvatljivih izravnih troškova osoblja</w:t>
      </w:r>
    </w:p>
    <w:p w14:paraId="6467A17E" w14:textId="77777777" w:rsidR="000968CF" w:rsidRPr="00271201" w:rsidRDefault="000968C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C= Ostali prihvatljivi troškovi projekta</w:t>
      </w:r>
    </w:p>
    <w:p w14:paraId="28F31471" w14:textId="77777777" w:rsidR="00F85DAF" w:rsidRPr="00271201" w:rsidRDefault="00F85DAF" w:rsidP="000968CF">
      <w:pPr>
        <w:suppressAutoHyphens/>
        <w:spacing w:after="0" w:line="240" w:lineRule="auto"/>
        <w:jc w:val="both"/>
        <w:rPr>
          <w:rFonts w:ascii="Times New Roman" w:eastAsia="Droid Sans Fallback" w:hAnsi="Times New Roman"/>
          <w:b/>
          <w:sz w:val="24"/>
          <w:szCs w:val="24"/>
        </w:rPr>
      </w:pPr>
    </w:p>
    <w:p w14:paraId="3C91633B" w14:textId="04D61434" w:rsidR="000968CF" w:rsidRPr="00271201" w:rsidRDefault="00F85DA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0968CF" w:rsidRPr="00271201">
        <w:rPr>
          <w:rFonts w:ascii="Times New Roman" w:eastAsia="Droid Sans Fallback" w:hAnsi="Times New Roman"/>
          <w:sz w:val="24"/>
          <w:szCs w:val="24"/>
        </w:rPr>
        <w:t xml:space="preserve">Nakon što </w:t>
      </w:r>
      <w:r w:rsidR="00D202B0" w:rsidRPr="00271201">
        <w:rPr>
          <w:rFonts w:ascii="Times New Roman" w:eastAsia="Droid Sans Fallback" w:hAnsi="Times New Roman"/>
          <w:sz w:val="24"/>
          <w:szCs w:val="24"/>
        </w:rPr>
        <w:t>P</w:t>
      </w:r>
      <w:r w:rsidR="000968CF" w:rsidRPr="00271201">
        <w:rPr>
          <w:rFonts w:ascii="Times New Roman" w:eastAsia="Droid Sans Fallback" w:hAnsi="Times New Roman"/>
          <w:sz w:val="24"/>
          <w:szCs w:val="24"/>
        </w:rPr>
        <w:t>rijavitelj u Prijavni obrazac A u pojedini element uvrsti i označi sve izravne trošk</w:t>
      </w:r>
      <w:r w:rsidRPr="00271201">
        <w:rPr>
          <w:rFonts w:ascii="Times New Roman" w:eastAsia="Droid Sans Fallback" w:hAnsi="Times New Roman"/>
          <w:sz w:val="24"/>
          <w:szCs w:val="24"/>
        </w:rPr>
        <w:t xml:space="preserve">ove </w:t>
      </w:r>
      <w:r w:rsidR="000968CF" w:rsidRPr="00271201">
        <w:rPr>
          <w:rFonts w:ascii="Times New Roman" w:eastAsia="Droid Sans Fallback" w:hAnsi="Times New Roman"/>
          <w:sz w:val="24"/>
          <w:szCs w:val="24"/>
        </w:rPr>
        <w:t>osoblja oznakom „izravni troškovi osoblja“</w:t>
      </w:r>
      <w:r w:rsidR="00D202B0" w:rsidRPr="00271201">
        <w:rPr>
          <w:rFonts w:ascii="Times New Roman" w:eastAsia="Droid Sans Fallback" w:hAnsi="Times New Roman"/>
          <w:sz w:val="24"/>
          <w:szCs w:val="24"/>
        </w:rPr>
        <w:t>,</w:t>
      </w:r>
      <w:r w:rsidR="000968CF" w:rsidRPr="00271201">
        <w:rPr>
          <w:rFonts w:ascii="Times New Roman" w:eastAsia="Droid Sans Fallback" w:hAnsi="Times New Roman"/>
          <w:sz w:val="24"/>
          <w:szCs w:val="24"/>
        </w:rPr>
        <w:t xml:space="preserve"> uvrštava u isti </w:t>
      </w:r>
      <w:r w:rsidRPr="00271201">
        <w:rPr>
          <w:rFonts w:ascii="Times New Roman" w:eastAsia="Droid Sans Fallback" w:hAnsi="Times New Roman"/>
          <w:sz w:val="24"/>
          <w:szCs w:val="24"/>
        </w:rPr>
        <w:t xml:space="preserve">element jednu stavku troška pod </w:t>
      </w:r>
      <w:r w:rsidR="000968CF" w:rsidRPr="00271201">
        <w:rPr>
          <w:rFonts w:ascii="Times New Roman" w:eastAsia="Droid Sans Fallback" w:hAnsi="Times New Roman"/>
          <w:sz w:val="24"/>
          <w:szCs w:val="24"/>
        </w:rPr>
        <w:t>nazivom „Ostali prihvatljivi troškovi projekta“, te upisuje iznos d</w:t>
      </w:r>
      <w:r w:rsidRPr="00271201">
        <w:rPr>
          <w:rFonts w:ascii="Times New Roman" w:eastAsia="Droid Sans Fallback" w:hAnsi="Times New Roman"/>
          <w:sz w:val="24"/>
          <w:szCs w:val="24"/>
        </w:rPr>
        <w:t xml:space="preserve">obiven primjenom postotka (40%) </w:t>
      </w:r>
      <w:r w:rsidR="000968CF" w:rsidRPr="00271201">
        <w:rPr>
          <w:rFonts w:ascii="Times New Roman" w:eastAsia="Droid Sans Fallback" w:hAnsi="Times New Roman"/>
          <w:sz w:val="24"/>
          <w:szCs w:val="24"/>
        </w:rPr>
        <w:t xml:space="preserve">na zbroj svih izravnih troškova osoblja, a u stupcu "Oznake" za </w:t>
      </w:r>
      <w:r w:rsidRPr="00271201">
        <w:rPr>
          <w:rFonts w:ascii="Times New Roman" w:eastAsia="Droid Sans Fallback" w:hAnsi="Times New Roman"/>
          <w:sz w:val="24"/>
          <w:szCs w:val="24"/>
        </w:rPr>
        <w:t xml:space="preserve">tu stavku troška odabire oznaku </w:t>
      </w:r>
      <w:r w:rsidR="000968CF" w:rsidRPr="00271201">
        <w:rPr>
          <w:rFonts w:ascii="Times New Roman" w:eastAsia="Droid Sans Fallback" w:hAnsi="Times New Roman"/>
          <w:sz w:val="24"/>
          <w:szCs w:val="24"/>
        </w:rPr>
        <w:t>"fiksna stopa". Dakle, primjenjuje se točno 40% na iznos nav</w:t>
      </w:r>
      <w:r w:rsidRPr="00271201">
        <w:rPr>
          <w:rFonts w:ascii="Times New Roman" w:eastAsia="Droid Sans Fallback" w:hAnsi="Times New Roman"/>
          <w:sz w:val="24"/>
          <w:szCs w:val="24"/>
        </w:rPr>
        <w:t xml:space="preserve">eden pod „Ukupan iznos izravnih </w:t>
      </w:r>
      <w:r w:rsidR="000968CF" w:rsidRPr="00271201">
        <w:rPr>
          <w:rFonts w:ascii="Times New Roman" w:eastAsia="Droid Sans Fallback" w:hAnsi="Times New Roman"/>
          <w:sz w:val="24"/>
          <w:szCs w:val="24"/>
        </w:rPr>
        <w:t>troškova osoblja“ u „Sažetku troškova po oznakama“ na str. 5 Prijavnog obrasca A.</w:t>
      </w:r>
    </w:p>
    <w:p w14:paraId="3A73D346" w14:textId="77777777" w:rsidR="00F85DAF" w:rsidRPr="00271201" w:rsidRDefault="00F85DAF" w:rsidP="000968CF">
      <w:pPr>
        <w:suppressAutoHyphens/>
        <w:spacing w:after="0" w:line="240" w:lineRule="auto"/>
        <w:jc w:val="both"/>
        <w:rPr>
          <w:rFonts w:ascii="Times New Roman" w:eastAsia="Droid Sans Fallback" w:hAnsi="Times New Roman"/>
          <w:sz w:val="24"/>
          <w:szCs w:val="24"/>
        </w:rPr>
      </w:pPr>
    </w:p>
    <w:p w14:paraId="21B637A9" w14:textId="46C4EB94" w:rsidR="000968CF" w:rsidRPr="00271201" w:rsidRDefault="00F85DA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0968CF" w:rsidRPr="00271201">
        <w:rPr>
          <w:rFonts w:ascii="Times New Roman" w:eastAsia="Droid Sans Fallback" w:hAnsi="Times New Roman"/>
          <w:sz w:val="24"/>
          <w:szCs w:val="24"/>
        </w:rPr>
        <w:t>Nakon provedenog postupka provjere prihvatljivosti izdataka, iznos</w:t>
      </w:r>
      <w:r w:rsidRPr="00271201">
        <w:rPr>
          <w:rFonts w:ascii="Times New Roman" w:eastAsia="Droid Sans Fallback" w:hAnsi="Times New Roman"/>
          <w:sz w:val="24"/>
          <w:szCs w:val="24"/>
        </w:rPr>
        <w:t xml:space="preserve"> ostalih prihvatljivih troškova </w:t>
      </w:r>
      <w:r w:rsidR="000968CF" w:rsidRPr="00271201">
        <w:rPr>
          <w:rFonts w:ascii="Times New Roman" w:eastAsia="Droid Sans Fallback" w:hAnsi="Times New Roman"/>
          <w:sz w:val="24"/>
          <w:szCs w:val="24"/>
        </w:rPr>
        <w:t xml:space="preserve">projekta dobiven primjenom postotka fiksne stope (40%) </w:t>
      </w:r>
      <w:r w:rsidRPr="00271201">
        <w:rPr>
          <w:rFonts w:ascii="Times New Roman" w:eastAsia="Droid Sans Fallback" w:hAnsi="Times New Roman"/>
          <w:sz w:val="24"/>
          <w:szCs w:val="24"/>
        </w:rPr>
        <w:t xml:space="preserve">prilagođava se konačnom ukupnom </w:t>
      </w:r>
      <w:r w:rsidR="000968CF" w:rsidRPr="00271201">
        <w:rPr>
          <w:rFonts w:ascii="Times New Roman" w:eastAsia="Droid Sans Fallback" w:hAnsi="Times New Roman"/>
          <w:sz w:val="24"/>
          <w:szCs w:val="24"/>
        </w:rPr>
        <w:t>iznosu izravnih troškova osoblja, pri čemu se iznos ukupnih prih</w:t>
      </w:r>
      <w:r w:rsidRPr="00271201">
        <w:rPr>
          <w:rFonts w:ascii="Times New Roman" w:eastAsia="Droid Sans Fallback" w:hAnsi="Times New Roman"/>
          <w:sz w:val="24"/>
          <w:szCs w:val="24"/>
        </w:rPr>
        <w:t xml:space="preserve">vatljivih troškova bespovratnih </w:t>
      </w:r>
      <w:r w:rsidR="000968CF" w:rsidRPr="00271201">
        <w:rPr>
          <w:rFonts w:ascii="Times New Roman" w:eastAsia="Droid Sans Fallback" w:hAnsi="Times New Roman"/>
          <w:sz w:val="24"/>
          <w:szCs w:val="24"/>
        </w:rPr>
        <w:t>sredstava (naznačen na str. 6 Prijavnog obrasca A) ne smije poveća</w:t>
      </w:r>
      <w:r w:rsidRPr="00271201">
        <w:rPr>
          <w:rFonts w:ascii="Times New Roman" w:eastAsia="Droid Sans Fallback" w:hAnsi="Times New Roman"/>
          <w:sz w:val="24"/>
          <w:szCs w:val="24"/>
        </w:rPr>
        <w:t xml:space="preserve">ti u odnosu na iznos zatražen u </w:t>
      </w:r>
      <w:r w:rsidR="000968CF" w:rsidRPr="00271201">
        <w:rPr>
          <w:rFonts w:ascii="Times New Roman" w:eastAsia="Droid Sans Fallback" w:hAnsi="Times New Roman"/>
          <w:sz w:val="24"/>
          <w:szCs w:val="24"/>
        </w:rPr>
        <w:t>prvobitno podnesenom Prijavnom obrascu A. Slijedom nave</w:t>
      </w:r>
      <w:r w:rsidRPr="00271201">
        <w:rPr>
          <w:rFonts w:ascii="Times New Roman" w:eastAsia="Droid Sans Fallback" w:hAnsi="Times New Roman"/>
          <w:sz w:val="24"/>
          <w:szCs w:val="24"/>
        </w:rPr>
        <w:t xml:space="preserve">denog, u slučaju da je potrebno </w:t>
      </w:r>
      <w:r w:rsidR="000968CF" w:rsidRPr="00271201">
        <w:rPr>
          <w:rFonts w:ascii="Times New Roman" w:eastAsia="Droid Sans Fallback" w:hAnsi="Times New Roman"/>
          <w:sz w:val="24"/>
          <w:szCs w:val="24"/>
        </w:rPr>
        <w:t>povećati iznos ostalih prihvatljivih troškova projekta kako bi odgovarao primjeni fiksne stope</w:t>
      </w:r>
      <w:r w:rsidRPr="00271201">
        <w:rPr>
          <w:rFonts w:ascii="Times New Roman" w:eastAsia="Droid Sans Fallback" w:hAnsi="Times New Roman"/>
          <w:sz w:val="24"/>
          <w:szCs w:val="24"/>
        </w:rPr>
        <w:t xml:space="preserve"> od </w:t>
      </w:r>
      <w:r w:rsidR="000968CF" w:rsidRPr="00271201">
        <w:rPr>
          <w:rFonts w:ascii="Times New Roman" w:eastAsia="Droid Sans Fallback" w:hAnsi="Times New Roman"/>
          <w:sz w:val="24"/>
          <w:szCs w:val="24"/>
        </w:rPr>
        <w:t>40%, korekcije će biti provedene na troškovima elementa projekta.</w:t>
      </w:r>
    </w:p>
    <w:p w14:paraId="182883C1" w14:textId="77777777" w:rsidR="00F85DAF" w:rsidRPr="00271201" w:rsidRDefault="00F85DAF" w:rsidP="000968CF">
      <w:pPr>
        <w:suppressAutoHyphens/>
        <w:spacing w:after="0" w:line="240" w:lineRule="auto"/>
        <w:jc w:val="both"/>
        <w:rPr>
          <w:rFonts w:ascii="Times New Roman" w:eastAsia="Droid Sans Fallback" w:hAnsi="Times New Roman"/>
          <w:b/>
          <w:sz w:val="24"/>
          <w:szCs w:val="24"/>
        </w:rPr>
      </w:pPr>
    </w:p>
    <w:p w14:paraId="404B08E5" w14:textId="0EF17D09" w:rsidR="000968CF" w:rsidRPr="00271201" w:rsidRDefault="00F85DA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0968CF" w:rsidRPr="00271201">
        <w:rPr>
          <w:rFonts w:ascii="Times New Roman" w:eastAsia="Droid Sans Fallback" w:hAnsi="Times New Roman"/>
          <w:sz w:val="24"/>
          <w:szCs w:val="24"/>
        </w:rPr>
        <w:t xml:space="preserve">Neovisno o korištenju pojednostavljenih troškovnih opcija, </w:t>
      </w:r>
      <w:r w:rsidR="00D202B0" w:rsidRPr="00271201">
        <w:rPr>
          <w:rFonts w:ascii="Times New Roman" w:eastAsia="Droid Sans Fallback" w:hAnsi="Times New Roman"/>
          <w:sz w:val="24"/>
          <w:szCs w:val="24"/>
        </w:rPr>
        <w:t>K</w:t>
      </w:r>
      <w:r w:rsidR="000968CF" w:rsidRPr="00271201">
        <w:rPr>
          <w:rFonts w:ascii="Times New Roman" w:eastAsia="Droid Sans Fallback" w:hAnsi="Times New Roman"/>
          <w:sz w:val="24"/>
          <w:szCs w:val="24"/>
        </w:rPr>
        <w:t>orisn</w:t>
      </w:r>
      <w:r w:rsidRPr="00271201">
        <w:rPr>
          <w:rFonts w:ascii="Times New Roman" w:eastAsia="Droid Sans Fallback" w:hAnsi="Times New Roman"/>
          <w:sz w:val="24"/>
          <w:szCs w:val="24"/>
        </w:rPr>
        <w:t xml:space="preserve">ik je dužan za vrijeme trajanja </w:t>
      </w:r>
      <w:r w:rsidR="000968CF" w:rsidRPr="00271201">
        <w:rPr>
          <w:rFonts w:ascii="Times New Roman" w:eastAsia="Droid Sans Fallback" w:hAnsi="Times New Roman"/>
          <w:sz w:val="24"/>
          <w:szCs w:val="24"/>
        </w:rPr>
        <w:t>ugovora o dodjeli bespovratnih sredstava izvršiti sva plaćanja,</w:t>
      </w:r>
      <w:r w:rsidRPr="00271201">
        <w:rPr>
          <w:rFonts w:ascii="Times New Roman" w:eastAsia="Droid Sans Fallback" w:hAnsi="Times New Roman"/>
          <w:sz w:val="24"/>
          <w:szCs w:val="24"/>
        </w:rPr>
        <w:t xml:space="preserve"> poštivati odredbe Pravilnika o </w:t>
      </w:r>
      <w:r w:rsidR="000968CF" w:rsidRPr="00271201">
        <w:rPr>
          <w:rFonts w:ascii="Times New Roman" w:eastAsia="Droid Sans Fallback" w:hAnsi="Times New Roman"/>
          <w:sz w:val="24"/>
          <w:szCs w:val="24"/>
        </w:rPr>
        <w:t xml:space="preserve">prihvatljivosti izdataka u okviru Europskog socijalnog </w:t>
      </w:r>
      <w:r w:rsidRPr="00271201">
        <w:rPr>
          <w:rFonts w:ascii="Times New Roman" w:eastAsia="Droid Sans Fallback" w:hAnsi="Times New Roman"/>
          <w:sz w:val="24"/>
          <w:szCs w:val="24"/>
        </w:rPr>
        <w:t xml:space="preserve">fonda te sve relevantne odredbe </w:t>
      </w:r>
      <w:r w:rsidR="000968CF" w:rsidRPr="00271201">
        <w:rPr>
          <w:rFonts w:ascii="Times New Roman" w:eastAsia="Droid Sans Fallback" w:hAnsi="Times New Roman"/>
          <w:sz w:val="24"/>
          <w:szCs w:val="24"/>
        </w:rPr>
        <w:lastRenderedPageBreak/>
        <w:t>nacionalnog i europskog zakonodavstva u smislu troškova i izdataka nastali</w:t>
      </w:r>
      <w:r w:rsidRPr="00271201">
        <w:rPr>
          <w:rFonts w:ascii="Times New Roman" w:eastAsia="Droid Sans Fallback" w:hAnsi="Times New Roman"/>
          <w:sz w:val="24"/>
          <w:szCs w:val="24"/>
        </w:rPr>
        <w:t xml:space="preserve">h prilikom provedbe </w:t>
      </w:r>
      <w:r w:rsidR="000968CF" w:rsidRPr="00271201">
        <w:rPr>
          <w:rFonts w:ascii="Times New Roman" w:eastAsia="Droid Sans Fallback" w:hAnsi="Times New Roman"/>
          <w:sz w:val="24"/>
          <w:szCs w:val="24"/>
        </w:rPr>
        <w:t>projekta. Navedeno se može provjeravati prilikom provjere na licu mjesta.</w:t>
      </w:r>
    </w:p>
    <w:p w14:paraId="1BBDC073" w14:textId="1D6C27BF" w:rsidR="00A66D5B" w:rsidRPr="00271201" w:rsidRDefault="00A66D5B" w:rsidP="00A66D5B">
      <w:pPr>
        <w:suppressAutoHyphens/>
        <w:spacing w:after="0" w:line="240" w:lineRule="auto"/>
        <w:jc w:val="both"/>
        <w:rPr>
          <w:rFonts w:ascii="Times New Roman" w:eastAsia="Droid Sans Fallback" w:hAnsi="Times New Roman"/>
          <w:sz w:val="24"/>
          <w:szCs w:val="24"/>
        </w:rPr>
      </w:pPr>
    </w:p>
    <w:p w14:paraId="0F41F635" w14:textId="539DC326" w:rsidR="00D7170A" w:rsidRPr="006446E6" w:rsidRDefault="00FE65E0" w:rsidP="00410FD1">
      <w:pPr>
        <w:pStyle w:val="Naslov2"/>
        <w:rPr>
          <w:rFonts w:eastAsia="Droid Sans Fallback" w:cstheme="minorBidi"/>
          <w:b w:val="0"/>
          <w:bCs w:val="0"/>
          <w:color w:val="FF0000"/>
          <w:sz w:val="24"/>
          <w:szCs w:val="24"/>
        </w:rPr>
      </w:pPr>
      <w:bookmarkStart w:id="114" w:name="_Toc307584125"/>
      <w:bookmarkStart w:id="115" w:name="_Toc307584128"/>
      <w:bookmarkStart w:id="116" w:name="_Toc450810560"/>
      <w:bookmarkStart w:id="117" w:name="_Toc6995210"/>
      <w:bookmarkEnd w:id="114"/>
      <w:bookmarkEnd w:id="115"/>
      <w:r w:rsidRPr="00CA1E2D">
        <w:rPr>
          <w:rFonts w:eastAsia="Droid Sans Fallback" w:cstheme="minorBidi"/>
          <w:bCs w:val="0"/>
          <w:color w:val="FF0000"/>
          <w:sz w:val="24"/>
          <w:szCs w:val="24"/>
        </w:rPr>
        <w:t>NAPOMENA:</w:t>
      </w:r>
      <w:r w:rsidRPr="00BB1C24">
        <w:rPr>
          <w:rFonts w:eastAsia="Droid Sans Fallback" w:cstheme="minorBidi"/>
          <w:bCs w:val="0"/>
          <w:color w:val="FF0000"/>
          <w:sz w:val="24"/>
          <w:szCs w:val="24"/>
        </w:rPr>
        <w:t xml:space="preserve"> Za potrebe ovog Poziva na dostavu projektnih prijedloga UKUPAN IZNOS PROJEKTA podrazumijeva zbrajanje sljedećih stavki:</w:t>
      </w:r>
    </w:p>
    <w:p w14:paraId="3605C125" w14:textId="4EA6C21F" w:rsidR="00FE65E0" w:rsidRPr="006446E6" w:rsidRDefault="00FE65E0" w:rsidP="00FE65E0">
      <w:pPr>
        <w:rPr>
          <w:rFonts w:ascii="Times New Roman" w:eastAsia="Droid Sans Fallback" w:hAnsi="Times New Roman"/>
          <w:color w:val="FF0000"/>
          <w:sz w:val="24"/>
          <w:szCs w:val="24"/>
        </w:rPr>
      </w:pPr>
      <w:r w:rsidRPr="006446E6">
        <w:rPr>
          <w:rFonts w:ascii="Times New Roman" w:eastAsia="Droid Sans Fallback" w:hAnsi="Times New Roman"/>
          <w:color w:val="FF0000"/>
          <w:sz w:val="24"/>
          <w:szCs w:val="24"/>
        </w:rPr>
        <w:t>1. IZRAVNI TROŠKOVI OSOBLJA;</w:t>
      </w:r>
    </w:p>
    <w:p w14:paraId="665464AA" w14:textId="718ED4DB" w:rsidR="00FE65E0" w:rsidRPr="006446E6" w:rsidRDefault="00FE65E0" w:rsidP="00FE65E0">
      <w:pPr>
        <w:rPr>
          <w:rFonts w:ascii="Times New Roman" w:eastAsia="Droid Sans Fallback" w:hAnsi="Times New Roman"/>
          <w:color w:val="FF0000"/>
          <w:sz w:val="24"/>
          <w:szCs w:val="24"/>
        </w:rPr>
      </w:pPr>
      <w:r w:rsidRPr="006446E6">
        <w:rPr>
          <w:rFonts w:ascii="Times New Roman" w:eastAsia="Droid Sans Fallback" w:hAnsi="Times New Roman"/>
          <w:color w:val="FF0000"/>
          <w:sz w:val="24"/>
          <w:szCs w:val="24"/>
        </w:rPr>
        <w:t>2. OSTALI PRIHVATLJIVI TROŠKOVI (koji iznose 40% izravnih troškova osoblja);</w:t>
      </w:r>
    </w:p>
    <w:p w14:paraId="25DE621B" w14:textId="29843877" w:rsidR="00FE65E0" w:rsidRPr="006446E6" w:rsidRDefault="00FE65E0" w:rsidP="00FE65E0">
      <w:pPr>
        <w:rPr>
          <w:rFonts w:ascii="Times New Roman" w:eastAsia="Droid Sans Fallback" w:hAnsi="Times New Roman"/>
          <w:color w:val="FF0000"/>
          <w:sz w:val="24"/>
          <w:szCs w:val="24"/>
        </w:rPr>
      </w:pPr>
      <w:r w:rsidRPr="006446E6">
        <w:rPr>
          <w:rFonts w:ascii="Times New Roman" w:eastAsia="Droid Sans Fallback" w:hAnsi="Times New Roman"/>
          <w:color w:val="FF0000"/>
          <w:sz w:val="24"/>
          <w:szCs w:val="24"/>
        </w:rPr>
        <w:t xml:space="preserve">3. </w:t>
      </w:r>
      <w:r w:rsidR="00CA1E2D">
        <w:rPr>
          <w:rFonts w:ascii="Times New Roman" w:eastAsia="Droid Sans Fallback" w:hAnsi="Times New Roman"/>
          <w:color w:val="FF0000"/>
          <w:sz w:val="24"/>
          <w:szCs w:val="24"/>
        </w:rPr>
        <w:t xml:space="preserve">ZASEBNA VRSTA </w:t>
      </w:r>
      <w:r w:rsidRPr="006446E6">
        <w:rPr>
          <w:rFonts w:ascii="Times New Roman" w:eastAsia="Droid Sans Fallback" w:hAnsi="Times New Roman"/>
          <w:color w:val="FF0000"/>
          <w:sz w:val="24"/>
          <w:szCs w:val="24"/>
        </w:rPr>
        <w:t>TROŠ</w:t>
      </w:r>
      <w:r w:rsidR="00CA1E2D">
        <w:rPr>
          <w:rFonts w:ascii="Times New Roman" w:eastAsia="Droid Sans Fallback" w:hAnsi="Times New Roman"/>
          <w:color w:val="FF0000"/>
          <w:sz w:val="24"/>
          <w:szCs w:val="24"/>
        </w:rPr>
        <w:t xml:space="preserve">KA - </w:t>
      </w:r>
      <w:r w:rsidR="00621030">
        <w:rPr>
          <w:rFonts w:ascii="Times New Roman" w:eastAsia="Droid Sans Fallback" w:hAnsi="Times New Roman"/>
          <w:color w:val="FF0000"/>
          <w:sz w:val="24"/>
          <w:szCs w:val="24"/>
        </w:rPr>
        <w:t>trošak</w:t>
      </w:r>
      <w:r w:rsidRPr="006446E6">
        <w:rPr>
          <w:rFonts w:ascii="Times New Roman" w:eastAsia="Droid Sans Fallback" w:hAnsi="Times New Roman"/>
          <w:color w:val="FF0000"/>
          <w:sz w:val="24"/>
          <w:szCs w:val="24"/>
        </w:rPr>
        <w:t xml:space="preserve"> novog zapošljavanja pripadnika ciljane skupine i/ili troškovi plaća zaposlenika Prijavitelja i ako je primjenjivo, Partnera na provedbi navedene aktivnosti za vrijeme trajanja projekta (PRIMJENJIVO SAMO UKOLIKO PRIJAVITELJ SKUPINE 2 DEFINIRA NAVEDENI TROŠAK PLAĆA U OKVIRU Aktivnosti 4</w:t>
      </w:r>
      <w:r w:rsidR="006446E6">
        <w:rPr>
          <w:rFonts w:ascii="Times New Roman" w:eastAsia="Droid Sans Fallback" w:hAnsi="Times New Roman"/>
          <w:color w:val="FF0000"/>
          <w:sz w:val="24"/>
          <w:szCs w:val="24"/>
        </w:rPr>
        <w:t xml:space="preserve"> </w:t>
      </w:r>
      <w:r w:rsidR="006446E6" w:rsidRPr="006446E6">
        <w:rPr>
          <w:rFonts w:ascii="Times New Roman" w:eastAsia="Droid Sans Fallback" w:hAnsi="Times New Roman"/>
          <w:color w:val="FF0000"/>
          <w:sz w:val="24"/>
          <w:szCs w:val="24"/>
        </w:rPr>
        <w:t>. Provedba društveno-poduzetničkih aktivnosti</w:t>
      </w:r>
      <w:r w:rsidRPr="006446E6">
        <w:rPr>
          <w:rFonts w:ascii="Times New Roman" w:eastAsia="Droid Sans Fallback" w:hAnsi="Times New Roman"/>
          <w:color w:val="FF0000"/>
          <w:sz w:val="24"/>
          <w:szCs w:val="24"/>
        </w:rPr>
        <w:t>)</w:t>
      </w:r>
      <w:r w:rsidR="00CA1E2D">
        <w:rPr>
          <w:rFonts w:ascii="Times New Roman" w:eastAsia="Droid Sans Fallback" w:hAnsi="Times New Roman"/>
          <w:color w:val="FF0000"/>
          <w:sz w:val="24"/>
          <w:szCs w:val="24"/>
        </w:rPr>
        <w:t xml:space="preserve"> </w:t>
      </w:r>
    </w:p>
    <w:p w14:paraId="7748A868" w14:textId="6288D633" w:rsidR="00FE65E0" w:rsidRPr="00B32217" w:rsidRDefault="00FE65E0" w:rsidP="00FE65E0">
      <w:pPr>
        <w:rPr>
          <w:rFonts w:ascii="Times New Roman" w:eastAsia="Droid Sans Fallback" w:hAnsi="Times New Roman"/>
          <w:b/>
          <w:color w:val="FF0000"/>
          <w:sz w:val="24"/>
          <w:szCs w:val="24"/>
          <w:u w:val="single"/>
        </w:rPr>
      </w:pPr>
      <w:r w:rsidRPr="00B32217">
        <w:rPr>
          <w:rFonts w:ascii="Times New Roman" w:eastAsia="Droid Sans Fallback" w:hAnsi="Times New Roman"/>
          <w:b/>
          <w:color w:val="FF0000"/>
          <w:sz w:val="24"/>
          <w:szCs w:val="24"/>
          <w:u w:val="single"/>
        </w:rPr>
        <w:t xml:space="preserve">Ukupan zbroj navedena tri troška ne smije prelaziti </w:t>
      </w:r>
      <w:r w:rsidR="006446E6" w:rsidRPr="00B32217">
        <w:rPr>
          <w:rFonts w:ascii="Times New Roman" w:eastAsia="Droid Sans Fallback" w:hAnsi="Times New Roman"/>
          <w:b/>
          <w:color w:val="FF0000"/>
          <w:sz w:val="24"/>
          <w:szCs w:val="24"/>
          <w:u w:val="single"/>
        </w:rPr>
        <w:t>maksimalan iznos projekta za Skupinu 2 koji iznosi 1.200.000,00 HRK.</w:t>
      </w:r>
    </w:p>
    <w:p w14:paraId="09EC0B95" w14:textId="73979C2E" w:rsidR="009C6DE7" w:rsidRPr="00DF0999" w:rsidRDefault="001170F3" w:rsidP="00410FD1">
      <w:pPr>
        <w:pStyle w:val="Naslov2"/>
        <w:rPr>
          <w:rFonts w:eastAsia="Calibri"/>
          <w:sz w:val="24"/>
          <w:szCs w:val="24"/>
          <w:u w:color="000000"/>
          <w:bdr w:val="nil"/>
          <w:lang w:eastAsia="hr-HR"/>
        </w:rPr>
      </w:pPr>
      <w:bookmarkStart w:id="118" w:name="_Toc11056439"/>
      <w:r w:rsidRPr="00DF0999">
        <w:rPr>
          <w:rFonts w:eastAsia="Calibri"/>
          <w:sz w:val="24"/>
          <w:szCs w:val="24"/>
          <w:u w:color="000000"/>
          <w:bdr w:val="nil"/>
          <w:lang w:eastAsia="hr-HR"/>
        </w:rPr>
        <w:t>4</w:t>
      </w:r>
      <w:r w:rsidR="001E35CB" w:rsidRPr="00DF0999">
        <w:rPr>
          <w:rFonts w:eastAsia="Calibri"/>
          <w:sz w:val="24"/>
          <w:szCs w:val="24"/>
          <w:u w:color="000000"/>
          <w:bdr w:val="nil"/>
          <w:lang w:eastAsia="hr-HR"/>
        </w:rPr>
        <w:t>.</w:t>
      </w:r>
      <w:r w:rsidR="00D62BEB" w:rsidRPr="00DF0999">
        <w:rPr>
          <w:rFonts w:eastAsia="Calibri"/>
          <w:sz w:val="24"/>
          <w:szCs w:val="24"/>
          <w:u w:color="000000"/>
          <w:bdr w:val="nil"/>
          <w:lang w:eastAsia="hr-HR"/>
        </w:rPr>
        <w:t>6</w:t>
      </w:r>
      <w:r w:rsidR="0040136B" w:rsidRPr="00DF0999">
        <w:rPr>
          <w:rFonts w:eastAsia="Calibri"/>
          <w:sz w:val="24"/>
          <w:szCs w:val="24"/>
          <w:u w:color="000000"/>
          <w:bdr w:val="nil"/>
          <w:lang w:eastAsia="hr-HR"/>
        </w:rPr>
        <w:t xml:space="preserve"> </w:t>
      </w:r>
      <w:r w:rsidR="009C6DE7" w:rsidRPr="00DF0999">
        <w:rPr>
          <w:rFonts w:eastAsia="Calibri"/>
          <w:sz w:val="24"/>
          <w:szCs w:val="24"/>
          <w:u w:color="000000"/>
          <w:bdr w:val="nil"/>
          <w:lang w:eastAsia="hr-HR"/>
        </w:rPr>
        <w:t xml:space="preserve">Neprihvatljivi </w:t>
      </w:r>
      <w:bookmarkEnd w:id="116"/>
      <w:r w:rsidR="001E35CB" w:rsidRPr="00DF0999">
        <w:rPr>
          <w:rFonts w:eastAsia="Calibri"/>
          <w:sz w:val="24"/>
          <w:szCs w:val="24"/>
          <w:u w:color="000000"/>
          <w:bdr w:val="nil"/>
          <w:lang w:eastAsia="hr-HR"/>
        </w:rPr>
        <w:t>troškovi</w:t>
      </w:r>
      <w:r w:rsidR="00EC5C88" w:rsidRPr="00DF0999">
        <w:rPr>
          <w:rFonts w:eastAsia="Calibri"/>
          <w:sz w:val="24"/>
          <w:szCs w:val="24"/>
          <w:u w:color="000000"/>
          <w:bdr w:val="nil"/>
          <w:lang w:eastAsia="hr-HR"/>
        </w:rPr>
        <w:t xml:space="preserve"> </w:t>
      </w:r>
      <w:r w:rsidR="002C1C97" w:rsidRPr="00DF0999">
        <w:rPr>
          <w:rFonts w:eastAsia="Calibri"/>
          <w:sz w:val="24"/>
          <w:szCs w:val="24"/>
          <w:u w:color="000000"/>
          <w:bdr w:val="nil"/>
          <w:lang w:eastAsia="hr-HR"/>
        </w:rPr>
        <w:t>(za obje Skupine Prijavitelja)</w:t>
      </w:r>
      <w:bookmarkEnd w:id="117"/>
      <w:bookmarkEnd w:id="118"/>
    </w:p>
    <w:p w14:paraId="3F851BA9"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bookmarkStart w:id="119" w:name="_Toc3075841281"/>
      <w:bookmarkEnd w:id="119"/>
    </w:p>
    <w:p w14:paraId="6B1666D9" w14:textId="6B734DEF" w:rsidR="009C6DE7" w:rsidRPr="00271201" w:rsidRDefault="009C6DE7" w:rsidP="00410FD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U </w:t>
      </w:r>
      <w:r w:rsidR="00410FD1">
        <w:rPr>
          <w:rFonts w:ascii="Times New Roman" w:eastAsia="Droid Sans Fallback" w:hAnsi="Times New Roman"/>
          <w:sz w:val="24"/>
          <w:szCs w:val="24"/>
        </w:rPr>
        <w:t>neprihvatljive izdatke spadaju:</w:t>
      </w:r>
    </w:p>
    <w:p w14:paraId="55747DC1"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kamate na dug; </w:t>
      </w:r>
    </w:p>
    <w:p w14:paraId="710936BE" w14:textId="77777777" w:rsidR="006D6198"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ulaganja u kapital ili kreditna ulaganja;</w:t>
      </w:r>
    </w:p>
    <w:p w14:paraId="09860ADE" w14:textId="4490DD5B"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porez na dodanu vrijednost (PDV)</w:t>
      </w:r>
      <w:r w:rsidR="00A14813" w:rsidRPr="00271201">
        <w:rPr>
          <w:rFonts w:ascii="Times New Roman" w:eastAsia="Droid Sans Fallback" w:hAnsi="Times New Roman"/>
          <w:sz w:val="24"/>
          <w:szCs w:val="24"/>
        </w:rPr>
        <w:t xml:space="preserve"> </w:t>
      </w:r>
      <w:r w:rsidRPr="00271201">
        <w:rPr>
          <w:rFonts w:ascii="Times New Roman" w:eastAsia="Droid Sans Fallback" w:hAnsi="Times New Roman"/>
          <w:sz w:val="24"/>
          <w:szCs w:val="24"/>
        </w:rPr>
        <w:t xml:space="preserve">(osim u slučajevima kada Korisnik nema mogućnost povrata PDV-a u okviru nacionalnog zakonodavstva o PDV-u); </w:t>
      </w:r>
    </w:p>
    <w:p w14:paraId="765B933A"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doprinosi u naravi: nefinancijski doprinosi (robe ili usluge) od trećih strana koji ne obuhvaćaju izdatke za Korisnika;</w:t>
      </w:r>
    </w:p>
    <w:p w14:paraId="322C1B32"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kupnja vozila; </w:t>
      </w:r>
    </w:p>
    <w:p w14:paraId="611C2235" w14:textId="77777777" w:rsidR="004261E8" w:rsidRPr="00271201" w:rsidRDefault="004261E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kupnja korištene opreme;</w:t>
      </w:r>
    </w:p>
    <w:p w14:paraId="0F592B51"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amortizacija trajne materijalne imovine;</w:t>
      </w:r>
    </w:p>
    <w:p w14:paraId="6ADF70A7" w14:textId="77777777" w:rsidR="0091165E" w:rsidRPr="00271201" w:rsidRDefault="0091165E"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izrada poslovnog plana</w:t>
      </w:r>
      <w:r w:rsidR="005F0F06" w:rsidRPr="00271201">
        <w:rPr>
          <w:rFonts w:ascii="Times New Roman" w:eastAsia="Droid Sans Fallback" w:hAnsi="Times New Roman"/>
          <w:sz w:val="24"/>
          <w:szCs w:val="24"/>
        </w:rPr>
        <w:t xml:space="preserve"> čiji trošak izrade premašuje</w:t>
      </w:r>
      <w:r w:rsidRPr="00271201">
        <w:rPr>
          <w:rFonts w:ascii="Times New Roman" w:eastAsia="Droid Sans Fallback" w:hAnsi="Times New Roman"/>
          <w:sz w:val="24"/>
          <w:szCs w:val="24"/>
        </w:rPr>
        <w:t xml:space="preserve"> iznos od 10 tisuća kuna;</w:t>
      </w:r>
    </w:p>
    <w:p w14:paraId="76CC07C9" w14:textId="7D6347FD" w:rsidR="004F0503" w:rsidRPr="00271201" w:rsidRDefault="003F3C0D" w:rsidP="004F0503">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t</w:t>
      </w:r>
      <w:r w:rsidR="004F0503" w:rsidRPr="00271201">
        <w:rPr>
          <w:rFonts w:ascii="Times New Roman" w:eastAsia="Droid Sans Fallback" w:hAnsi="Times New Roman"/>
          <w:sz w:val="24"/>
          <w:szCs w:val="24"/>
        </w:rPr>
        <w:t xml:space="preserve">roškovi transformacije </w:t>
      </w:r>
      <w:r w:rsidR="00876F48" w:rsidRPr="00271201">
        <w:rPr>
          <w:rFonts w:ascii="Times New Roman" w:eastAsia="Droid Sans Fallback" w:hAnsi="Times New Roman"/>
          <w:sz w:val="24"/>
          <w:szCs w:val="24"/>
        </w:rPr>
        <w:t>K</w:t>
      </w:r>
      <w:r w:rsidR="004F0503" w:rsidRPr="00271201">
        <w:rPr>
          <w:rFonts w:ascii="Times New Roman" w:eastAsia="Droid Sans Fallback" w:hAnsi="Times New Roman"/>
          <w:sz w:val="24"/>
          <w:szCs w:val="24"/>
        </w:rPr>
        <w:t>orisnika u društvenog poduzetnika koji nisu javnobilježnički, sudski ili druge upravne pristojbe i troškovi sukladno službeno propisanim tarifama</w:t>
      </w:r>
      <w:r w:rsidR="00E4443C" w:rsidRPr="00271201">
        <w:rPr>
          <w:rFonts w:ascii="Times New Roman" w:eastAsia="Droid Sans Fallback" w:hAnsi="Times New Roman"/>
          <w:sz w:val="24"/>
          <w:szCs w:val="24"/>
        </w:rPr>
        <w:t xml:space="preserve"> (primjenjivo na Skupinu 2)</w:t>
      </w:r>
      <w:r w:rsidR="00876F48" w:rsidRPr="00271201">
        <w:rPr>
          <w:rFonts w:ascii="Times New Roman" w:eastAsia="Droid Sans Fallback" w:hAnsi="Times New Roman"/>
          <w:sz w:val="24"/>
          <w:szCs w:val="24"/>
        </w:rPr>
        <w:t>;</w:t>
      </w:r>
    </w:p>
    <w:p w14:paraId="18F1B9A5"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otpremnine, doprinosi za dobrovoljna zdravstvena ili mirovinska osiguranja koja nisu obvezna prema nacionalnom zakonodavstvu;</w:t>
      </w:r>
    </w:p>
    <w:p w14:paraId="0C6BB5E7"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kazne, financijske globe i troškovi sudskih sporova;</w:t>
      </w:r>
    </w:p>
    <w:p w14:paraId="1B2E12EC"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gubici zbog fluktuacija valutnih tečaja i provizija na valutni tečaj; </w:t>
      </w:r>
    </w:p>
    <w:p w14:paraId="51989D75"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plaćanje neoporezivih bonusa zaposlenima;</w:t>
      </w:r>
    </w:p>
    <w:p w14:paraId="66DD7468"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bankovni troškovi za otvaranje i vođenje računa, naknade za financijske transfere i druge pristojbe u potpunosti financijske prirode;</w:t>
      </w:r>
    </w:p>
    <w:p w14:paraId="0B9B4814" w14:textId="77777777" w:rsidR="00D57CB8" w:rsidRPr="00271201" w:rsidRDefault="006D6198" w:rsidP="00D57CB8">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kupnja neizgrađenog zemljišta i izgrađenog zemljišta u iznosu većem od 10% iznosa ukupnih prihvatljivih izdataka za određenu operaciju; </w:t>
      </w:r>
    </w:p>
    <w:p w14:paraId="7CF6FCDA" w14:textId="5F28D678" w:rsidR="006D6198" w:rsidRPr="00271201" w:rsidRDefault="006D6198" w:rsidP="00D57CB8">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troškovi vezani uz radionice, seminare, konferencije, kongrese i druge oblike usavršavanja povezane s upravljanjem projektom i administracijom;</w:t>
      </w:r>
    </w:p>
    <w:p w14:paraId="075261B1" w14:textId="7E7A6504" w:rsidR="00C601F2" w:rsidRPr="00271201" w:rsidRDefault="00C601F2" w:rsidP="00D57CB8">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troškovi pravnih osoba u elementu Upravljanje projektom i administracija;</w:t>
      </w:r>
    </w:p>
    <w:p w14:paraId="2A4F2544" w14:textId="77777777" w:rsidR="006D6198" w:rsidRPr="00271201" w:rsidRDefault="006D6198" w:rsidP="00EB5617">
      <w:pPr>
        <w:numPr>
          <w:ilvl w:val="0"/>
          <w:numId w:val="5"/>
        </w:numPr>
        <w:suppressAutoHyphens/>
        <w:spacing w:after="0" w:line="240" w:lineRule="auto"/>
        <w:ind w:left="714" w:hanging="357"/>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troškovi podugovaranja (nabava dobara, usluga,</w:t>
      </w:r>
      <w:r w:rsidR="0048273D" w:rsidRPr="00271201">
        <w:rPr>
          <w:rFonts w:ascii="Times New Roman" w:eastAsia="Droid Sans Fallback" w:hAnsi="Times New Roman"/>
          <w:sz w:val="24"/>
          <w:szCs w:val="24"/>
        </w:rPr>
        <w:t xml:space="preserve"> radova) samih Korisnika i/ili P</w:t>
      </w:r>
      <w:r w:rsidRPr="00271201">
        <w:rPr>
          <w:rFonts w:ascii="Times New Roman" w:eastAsia="Droid Sans Fallback" w:hAnsi="Times New Roman"/>
          <w:sz w:val="24"/>
          <w:szCs w:val="24"/>
        </w:rPr>
        <w:t>artnera;</w:t>
      </w:r>
    </w:p>
    <w:p w14:paraId="39557519" w14:textId="77777777" w:rsidR="006D6198" w:rsidRPr="00271201" w:rsidRDefault="006D6198" w:rsidP="00EB5617">
      <w:pPr>
        <w:numPr>
          <w:ilvl w:val="0"/>
          <w:numId w:val="5"/>
        </w:numPr>
        <w:suppressAutoHyphens/>
        <w:spacing w:after="0" w:line="240" w:lineRule="auto"/>
        <w:ind w:left="714" w:hanging="357"/>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troškovi dodatnog dohotka za obavljanje poslova vezanih uz projekt na temelju ugovora o djelu za zaposlenike Korisnika i/ili </w:t>
      </w:r>
      <w:r w:rsidR="00675BA4" w:rsidRPr="00271201">
        <w:rPr>
          <w:rFonts w:ascii="Times New Roman" w:eastAsia="Droid Sans Fallback" w:hAnsi="Times New Roman"/>
          <w:sz w:val="24"/>
          <w:szCs w:val="24"/>
        </w:rPr>
        <w:t>P</w:t>
      </w:r>
      <w:r w:rsidRPr="00271201">
        <w:rPr>
          <w:rFonts w:ascii="Times New Roman" w:eastAsia="Droid Sans Fallback" w:hAnsi="Times New Roman"/>
          <w:sz w:val="24"/>
          <w:szCs w:val="24"/>
        </w:rPr>
        <w:t>artnera koji istovremeno svoju redovnu plaću primaju na temelju ugovora o radu;</w:t>
      </w:r>
    </w:p>
    <w:p w14:paraId="1E7A204B"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jubilarne nagrade i naknade za odvojeni život;</w:t>
      </w:r>
    </w:p>
    <w:p w14:paraId="4E35996A"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naknade plaća za vrijeme privremene nesposobnosti za rad zbog bolesti ili ozljede i privremene spriječenosti obavljanja rada zbog određenog liječenja ili medicinskog ispitivanja koje se ne može obaviti izvan radnog vremena osiguranika na teret sredstava Hrvatskog zavoda za zdravstveno osiguranje;</w:t>
      </w:r>
    </w:p>
    <w:p w14:paraId="794B4BE0"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trošak plaća ciljane skupine koje nisu zaposlene kod Prijavitelja</w:t>
      </w:r>
      <w:r w:rsidR="00E83035" w:rsidRPr="00271201">
        <w:rPr>
          <w:rFonts w:ascii="Times New Roman" w:eastAsia="Droid Sans Fallback" w:hAnsi="Times New Roman"/>
          <w:sz w:val="24"/>
          <w:szCs w:val="24"/>
        </w:rPr>
        <w:t>, i ako je primjenjivo Partnera</w:t>
      </w:r>
      <w:r w:rsidRPr="00271201">
        <w:rPr>
          <w:rFonts w:ascii="Times New Roman" w:eastAsia="Droid Sans Fallback" w:hAnsi="Times New Roman"/>
          <w:sz w:val="24"/>
          <w:szCs w:val="24"/>
        </w:rPr>
        <w:t>;</w:t>
      </w:r>
    </w:p>
    <w:p w14:paraId="58AABE72" w14:textId="5196722D"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jednokratne naknade i potpore koje čine materijalno pravo radnika, a koje se ostvaruju na temelju nastanka okolnosti za koje se dodjeljuju i ne isplaćuju se svim zaposlenicima </w:t>
      </w:r>
      <w:r w:rsidR="00C678A0">
        <w:rPr>
          <w:rFonts w:ascii="Times New Roman" w:eastAsia="Droid Sans Fallback" w:hAnsi="Times New Roman"/>
          <w:sz w:val="24"/>
          <w:szCs w:val="24"/>
        </w:rPr>
        <w:br/>
      </w:r>
      <w:r w:rsidRPr="00271201">
        <w:rPr>
          <w:rFonts w:ascii="Times New Roman" w:eastAsia="Droid Sans Fallback" w:hAnsi="Times New Roman"/>
          <w:sz w:val="24"/>
          <w:szCs w:val="24"/>
        </w:rPr>
        <w:t>korisnika (u slučaju smrti člana uže obitelji, za novorođeno dijete, zbog bolovanja zaposlenika duljeg od 90 dana, dar za djecu i slično);</w:t>
      </w:r>
    </w:p>
    <w:p w14:paraId="2958EED0" w14:textId="77777777" w:rsidR="006D6198" w:rsidRPr="00271201" w:rsidRDefault="006D6198" w:rsidP="00EB5617">
      <w:pPr>
        <w:numPr>
          <w:ilvl w:val="0"/>
          <w:numId w:val="5"/>
        </w:numPr>
        <w:suppressAutoHyphens/>
        <w:autoSpaceDE w:val="0"/>
        <w:autoSpaceDN w:val="0"/>
        <w:adjustRightInd w:val="0"/>
        <w:spacing w:after="0" w:line="240" w:lineRule="auto"/>
        <w:contextualSpacing/>
        <w:rPr>
          <w:rFonts w:ascii="Times New Roman" w:eastAsia="Droid Sans Fallback" w:hAnsi="Times New Roman"/>
          <w:sz w:val="24"/>
          <w:szCs w:val="24"/>
        </w:rPr>
      </w:pPr>
      <w:r w:rsidRPr="00271201">
        <w:rPr>
          <w:rFonts w:ascii="Times New Roman" w:eastAsia="Droid Sans Fallback" w:hAnsi="Times New Roman"/>
          <w:sz w:val="24"/>
          <w:szCs w:val="24"/>
        </w:rPr>
        <w:t>izdatak koji ispunjava uvjete za potporu iz EFRR-a;</w:t>
      </w:r>
    </w:p>
    <w:p w14:paraId="53CE5B68" w14:textId="77777777" w:rsidR="006D6198" w:rsidRPr="00271201" w:rsidRDefault="006D6198" w:rsidP="00EB5617">
      <w:pPr>
        <w:numPr>
          <w:ilvl w:val="1"/>
          <w:numId w:val="5"/>
        </w:numPr>
        <w:suppressAutoHyphens/>
        <w:autoSpaceDE w:val="0"/>
        <w:autoSpaceDN w:val="0"/>
        <w:adjustRightInd w:val="0"/>
        <w:spacing w:after="0" w:line="240" w:lineRule="auto"/>
        <w:ind w:left="709"/>
        <w:contextualSpacing/>
        <w:rPr>
          <w:rFonts w:ascii="Times New Roman" w:eastAsia="Droid Sans Fallback" w:hAnsi="Times New Roman"/>
          <w:sz w:val="24"/>
          <w:szCs w:val="24"/>
        </w:rPr>
      </w:pPr>
      <w:r w:rsidRPr="00271201">
        <w:rPr>
          <w:rFonts w:ascii="Times New Roman" w:eastAsia="Droid Sans Fallback" w:hAnsi="Times New Roman"/>
          <w:sz w:val="24"/>
          <w:szCs w:val="24"/>
        </w:rPr>
        <w:t xml:space="preserve">izdaci jamstava koja izdaje banka ili druga financijska institucija; </w:t>
      </w:r>
    </w:p>
    <w:p w14:paraId="2E958750"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trošak potvrde (</w:t>
      </w:r>
      <w:proofErr w:type="spellStart"/>
      <w:r w:rsidRPr="00271201">
        <w:rPr>
          <w:rFonts w:ascii="Times New Roman" w:eastAsia="Droid Sans Fallback" w:hAnsi="Times New Roman"/>
          <w:sz w:val="24"/>
          <w:szCs w:val="24"/>
        </w:rPr>
        <w:t>solemnizacije</w:t>
      </w:r>
      <w:proofErr w:type="spellEnd"/>
      <w:r w:rsidRPr="00271201">
        <w:rPr>
          <w:rFonts w:ascii="Times New Roman" w:eastAsia="Droid Sans Fallback" w:hAnsi="Times New Roman"/>
          <w:sz w:val="24"/>
          <w:szCs w:val="24"/>
        </w:rPr>
        <w:t>) bjanko zadužnice;</w:t>
      </w:r>
    </w:p>
    <w:p w14:paraId="3974DC6F"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troškovi koji su već bili financirani iz javnih izvora odnosno troškovi koji se u razdoblju provedbe projekta financiraju iz drugih izvora;</w:t>
      </w:r>
    </w:p>
    <w:p w14:paraId="53395608" w14:textId="77777777" w:rsidR="006D6198"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drugi troškovi koji nisu u neposrednoj povezanosti sa</w:t>
      </w:r>
      <w:r w:rsidR="005122E6" w:rsidRPr="00271201">
        <w:rPr>
          <w:rFonts w:ascii="Times New Roman" w:eastAsia="Droid Sans Fallback" w:hAnsi="Times New Roman"/>
          <w:sz w:val="24"/>
          <w:szCs w:val="24"/>
        </w:rPr>
        <w:t xml:space="preserve"> sadržajem i ciljevima projekta;</w:t>
      </w:r>
    </w:p>
    <w:p w14:paraId="7E16336E" w14:textId="0CF5F02D" w:rsidR="000B58D3" w:rsidRPr="00271201" w:rsidRDefault="000B58D3"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plaćanje u gotovini iznad 5.000,00 HRK, odnosno iznad iznosa blagajničkog maksimuma </w:t>
      </w:r>
      <w:r w:rsidR="009258A4" w:rsidRPr="00271201">
        <w:rPr>
          <w:rFonts w:ascii="Times New Roman" w:eastAsia="Droid Sans Fallback" w:hAnsi="Times New Roman"/>
          <w:sz w:val="24"/>
          <w:szCs w:val="24"/>
        </w:rPr>
        <w:t>koji je utvrđen</w:t>
      </w:r>
      <w:r w:rsidRPr="00271201">
        <w:rPr>
          <w:rFonts w:ascii="Times New Roman" w:eastAsia="Droid Sans Fallback" w:hAnsi="Times New Roman"/>
          <w:sz w:val="24"/>
          <w:szCs w:val="24"/>
        </w:rPr>
        <w:t xml:space="preserve"> internim aktom Korisnika, ukoliko je isti manji od 5.000,00 HRK</w:t>
      </w:r>
      <w:r w:rsidR="00AB208B" w:rsidRPr="00271201">
        <w:rPr>
          <w:rFonts w:ascii="Times New Roman" w:eastAsia="Droid Sans Fallback" w:hAnsi="Times New Roman"/>
          <w:sz w:val="24"/>
          <w:szCs w:val="24"/>
        </w:rPr>
        <w:t>;</w:t>
      </w:r>
    </w:p>
    <w:p w14:paraId="098467F3" w14:textId="77777777" w:rsidR="00852107" w:rsidRPr="00271201" w:rsidRDefault="003E2108" w:rsidP="00852107">
      <w:pPr>
        <w:pStyle w:val="Odlomakpopisa"/>
        <w:numPr>
          <w:ilvl w:val="0"/>
          <w:numId w:val="5"/>
        </w:numPr>
        <w:rPr>
          <w:rFonts w:ascii="Times New Roman" w:eastAsia="Droid Sans Fallback" w:hAnsi="Times New Roman"/>
          <w:sz w:val="24"/>
          <w:szCs w:val="24"/>
        </w:rPr>
      </w:pPr>
      <w:r w:rsidRPr="00271201">
        <w:rPr>
          <w:rFonts w:ascii="Times New Roman" w:eastAsia="Droid Sans Fallback" w:hAnsi="Times New Roman"/>
          <w:sz w:val="24"/>
          <w:szCs w:val="24"/>
        </w:rPr>
        <w:t>ostali prihvatljivi troškovi koji premašuju vrijednost od 40% prihvatljivih izravnih troškova osoblja;</w:t>
      </w:r>
    </w:p>
    <w:p w14:paraId="5C382A8A" w14:textId="148D50C3" w:rsidR="003E2108" w:rsidRPr="00271201" w:rsidRDefault="003E2108" w:rsidP="00852107">
      <w:pPr>
        <w:pStyle w:val="Odlomakpopisa"/>
        <w:numPr>
          <w:ilvl w:val="0"/>
          <w:numId w:val="5"/>
        </w:numPr>
        <w:rPr>
          <w:rFonts w:ascii="Times New Roman" w:eastAsia="Droid Sans Fallback" w:hAnsi="Times New Roman"/>
          <w:sz w:val="24"/>
          <w:szCs w:val="24"/>
        </w:rPr>
      </w:pPr>
      <w:r w:rsidRPr="00271201">
        <w:rPr>
          <w:rFonts w:ascii="Times New Roman" w:eastAsia="Droid Sans Fallback" w:hAnsi="Times New Roman"/>
          <w:sz w:val="24"/>
          <w:szCs w:val="24"/>
        </w:rPr>
        <w:t>izdaci povezani s uslugom revizije projekta koju nabavlja Korisnik</w:t>
      </w:r>
      <w:r w:rsidR="00F43306" w:rsidRPr="00271201">
        <w:rPr>
          <w:rFonts w:ascii="Times New Roman" w:eastAsia="Droid Sans Fallback" w:hAnsi="Times New Roman"/>
          <w:sz w:val="24"/>
          <w:szCs w:val="24"/>
        </w:rPr>
        <w:t>;</w:t>
      </w:r>
    </w:p>
    <w:p w14:paraId="417B26A7" w14:textId="60A74902" w:rsidR="00E453C9" w:rsidRPr="00A4782D" w:rsidRDefault="00E86C67" w:rsidP="00E453C9">
      <w:pPr>
        <w:pStyle w:val="Odlomakpopisa"/>
        <w:numPr>
          <w:ilvl w:val="0"/>
          <w:numId w:val="5"/>
        </w:numPr>
        <w:rPr>
          <w:rFonts w:ascii="Times New Roman" w:hAnsi="Times New Roman"/>
          <w:sz w:val="24"/>
          <w:szCs w:val="24"/>
        </w:rPr>
      </w:pPr>
      <w:r w:rsidRPr="00271201">
        <w:rPr>
          <w:rFonts w:ascii="Times New Roman" w:eastAsia="Droid Sans Fallback" w:hAnsi="Times New Roman"/>
          <w:sz w:val="24"/>
          <w:szCs w:val="24"/>
        </w:rPr>
        <w:t>savjetodavne usluge koje se odnose na trošak aktivnosti upravljanja i administracije</w:t>
      </w:r>
      <w:r w:rsidR="00F43306" w:rsidRPr="00271201">
        <w:rPr>
          <w:rFonts w:ascii="Times New Roman" w:eastAsia="Droid Sans Fallback" w:hAnsi="Times New Roman"/>
          <w:sz w:val="24"/>
          <w:szCs w:val="24"/>
        </w:rPr>
        <w:t xml:space="preserve"> (Skupina 1, u sklopu Potpore za savjetodavne usluge u korist MSP-ova)</w:t>
      </w:r>
      <w:r w:rsidR="001D30C4">
        <w:rPr>
          <w:rFonts w:ascii="Times New Roman" w:eastAsia="Droid Sans Fallback" w:hAnsi="Times New Roman"/>
          <w:sz w:val="24"/>
          <w:szCs w:val="24"/>
        </w:rPr>
        <w:t>;</w:t>
      </w:r>
    </w:p>
    <w:p w14:paraId="64049849" w14:textId="0CA8AB92" w:rsidR="00C678A0" w:rsidRPr="00F9181E" w:rsidRDefault="00F9181E" w:rsidP="00410FD1">
      <w:pPr>
        <w:pStyle w:val="Odlomakpopisa"/>
        <w:numPr>
          <w:ilvl w:val="0"/>
          <w:numId w:val="5"/>
        </w:numPr>
        <w:rPr>
          <w:rFonts w:ascii="Times New Roman" w:hAnsi="Times New Roman"/>
          <w:sz w:val="24"/>
          <w:szCs w:val="24"/>
        </w:rPr>
      </w:pPr>
      <w:r>
        <w:rPr>
          <w:rFonts w:ascii="Times New Roman" w:eastAsia="Droid Sans Fallback" w:hAnsi="Times New Roman"/>
          <w:sz w:val="24"/>
          <w:szCs w:val="24"/>
        </w:rPr>
        <w:t>t</w:t>
      </w:r>
      <w:r w:rsidR="00565BE6">
        <w:rPr>
          <w:rFonts w:ascii="Times New Roman" w:eastAsia="Droid Sans Fallback" w:hAnsi="Times New Roman"/>
          <w:sz w:val="24"/>
          <w:szCs w:val="24"/>
        </w:rPr>
        <w:t>roškovi usluge evaluacije projekta</w:t>
      </w:r>
      <w:bookmarkStart w:id="120" w:name="_Toc6995211"/>
      <w:r w:rsidR="001D30C4">
        <w:rPr>
          <w:rFonts w:ascii="Times New Roman" w:eastAsia="Droid Sans Fallback" w:hAnsi="Times New Roman"/>
          <w:sz w:val="24"/>
          <w:szCs w:val="24"/>
        </w:rPr>
        <w:t>;</w:t>
      </w:r>
    </w:p>
    <w:p w14:paraId="310EEEAE" w14:textId="659DCCAC" w:rsidR="00F9181E" w:rsidRPr="00F9181E" w:rsidRDefault="00F9181E" w:rsidP="00410FD1">
      <w:pPr>
        <w:pStyle w:val="Odlomakpopisa"/>
        <w:numPr>
          <w:ilvl w:val="0"/>
          <w:numId w:val="5"/>
        </w:numPr>
        <w:rPr>
          <w:rFonts w:ascii="Times New Roman" w:hAnsi="Times New Roman"/>
          <w:color w:val="FF0000"/>
          <w:sz w:val="24"/>
          <w:szCs w:val="24"/>
        </w:rPr>
      </w:pPr>
      <w:r w:rsidRPr="00F9181E">
        <w:rPr>
          <w:rFonts w:ascii="Times New Roman" w:eastAsia="Droid Sans Fallback" w:hAnsi="Times New Roman"/>
          <w:color w:val="FF0000"/>
          <w:sz w:val="24"/>
          <w:szCs w:val="24"/>
        </w:rPr>
        <w:t>troškovi adaptacije, opremanja i prilagodbe prostora koji nije</w:t>
      </w:r>
      <w:r w:rsidR="00FB6B81">
        <w:rPr>
          <w:rFonts w:ascii="Times New Roman" w:eastAsia="Droid Sans Fallback" w:hAnsi="Times New Roman"/>
          <w:color w:val="FF0000"/>
          <w:sz w:val="24"/>
          <w:szCs w:val="24"/>
        </w:rPr>
        <w:t xml:space="preserve"> u </w:t>
      </w:r>
      <w:r w:rsidRPr="00F9181E">
        <w:rPr>
          <w:rFonts w:ascii="Times New Roman" w:eastAsia="Droid Sans Fallback" w:hAnsi="Times New Roman"/>
          <w:color w:val="FF0000"/>
          <w:sz w:val="24"/>
          <w:szCs w:val="24"/>
        </w:rPr>
        <w:t>vlasništvu/korištenju/</w:t>
      </w:r>
      <w:r w:rsidR="00FB6B81">
        <w:rPr>
          <w:rFonts w:ascii="Times New Roman" w:eastAsia="Droid Sans Fallback" w:hAnsi="Times New Roman"/>
          <w:color w:val="FF0000"/>
          <w:sz w:val="24"/>
          <w:szCs w:val="24"/>
        </w:rPr>
        <w:t>najmu</w:t>
      </w:r>
      <w:r w:rsidRPr="00F9181E">
        <w:rPr>
          <w:rFonts w:ascii="Times New Roman" w:eastAsia="Droid Sans Fallback" w:hAnsi="Times New Roman"/>
          <w:color w:val="FF0000"/>
          <w:sz w:val="24"/>
          <w:szCs w:val="24"/>
        </w:rPr>
        <w:t xml:space="preserve"> Prijavitelja</w:t>
      </w:r>
    </w:p>
    <w:p w14:paraId="2E271582" w14:textId="2B24D7E5" w:rsidR="00496036" w:rsidRPr="00271201" w:rsidRDefault="008C1276" w:rsidP="004E6EE7">
      <w:pPr>
        <w:pStyle w:val="Naslov3"/>
        <w:spacing w:before="0"/>
        <w:rPr>
          <w:rFonts w:eastAsia="Calibri"/>
          <w:u w:color="000000"/>
          <w:bdr w:val="nil"/>
          <w:lang w:eastAsia="hr-HR"/>
        </w:rPr>
      </w:pPr>
      <w:bookmarkStart w:id="121" w:name="_Toc11056440"/>
      <w:r w:rsidRPr="00271201">
        <w:rPr>
          <w:rFonts w:eastAsia="Calibri"/>
          <w:u w:color="000000"/>
          <w:bdr w:val="nil"/>
          <w:lang w:eastAsia="hr-HR"/>
        </w:rPr>
        <w:t>4</w:t>
      </w:r>
      <w:r w:rsidR="00420D1E" w:rsidRPr="00271201">
        <w:rPr>
          <w:rFonts w:eastAsia="Calibri"/>
          <w:u w:color="000000"/>
          <w:bdr w:val="nil"/>
          <w:lang w:eastAsia="hr-HR"/>
        </w:rPr>
        <w:t>.</w:t>
      </w:r>
      <w:r w:rsidR="00D62BEB" w:rsidRPr="00271201">
        <w:rPr>
          <w:rFonts w:eastAsia="Calibri"/>
          <w:u w:color="000000"/>
          <w:bdr w:val="nil"/>
          <w:lang w:eastAsia="hr-HR"/>
        </w:rPr>
        <w:t>6</w:t>
      </w:r>
      <w:r w:rsidRPr="00271201">
        <w:rPr>
          <w:rFonts w:eastAsia="Calibri"/>
          <w:u w:color="000000"/>
          <w:bdr w:val="nil"/>
          <w:lang w:eastAsia="hr-HR"/>
        </w:rPr>
        <w:t>.1 Dodatni neprihvatljivi troškovi samo za Skupinu 1</w:t>
      </w:r>
      <w:bookmarkEnd w:id="120"/>
      <w:bookmarkEnd w:id="121"/>
    </w:p>
    <w:p w14:paraId="02C55110" w14:textId="77777777" w:rsidR="00496036" w:rsidRPr="00271201" w:rsidRDefault="00496036" w:rsidP="00496036">
      <w:pPr>
        <w:suppressAutoHyphens/>
        <w:spacing w:after="0" w:line="240" w:lineRule="auto"/>
        <w:jc w:val="both"/>
        <w:rPr>
          <w:rFonts w:ascii="Times New Roman" w:eastAsia="Droid Sans Fallback" w:hAnsi="Times New Roman"/>
          <w:sz w:val="24"/>
          <w:szCs w:val="24"/>
          <w:u w:val="single"/>
        </w:rPr>
      </w:pPr>
    </w:p>
    <w:p w14:paraId="12C982D4" w14:textId="10D86567" w:rsidR="00496036" w:rsidRPr="00271201" w:rsidRDefault="00C1293C">
      <w:pPr>
        <w:suppressAutoHyphens/>
        <w:spacing w:after="0" w:line="240" w:lineRule="auto"/>
        <w:jc w:val="both"/>
        <w:rPr>
          <w:rFonts w:ascii="Times New Roman" w:eastAsia="Droid Sans Fallback" w:hAnsi="Times New Roman"/>
          <w:sz w:val="24"/>
          <w:szCs w:val="24"/>
          <w:u w:val="single"/>
        </w:rPr>
      </w:pPr>
      <w:r w:rsidRPr="00271201">
        <w:rPr>
          <w:rFonts w:ascii="Times New Roman" w:eastAsia="Droid Sans Fallback" w:hAnsi="Times New Roman"/>
          <w:sz w:val="24"/>
          <w:szCs w:val="24"/>
        </w:rPr>
        <w:t xml:space="preserve">- </w:t>
      </w:r>
      <w:r w:rsidR="002D2D16" w:rsidRPr="00271201">
        <w:rPr>
          <w:rFonts w:ascii="Times New Roman" w:eastAsia="Droid Sans Fallback" w:hAnsi="Times New Roman"/>
          <w:sz w:val="24"/>
          <w:szCs w:val="24"/>
        </w:rPr>
        <w:t xml:space="preserve">Ukoliko Prijavitelj za Skupinu 1 koristi </w:t>
      </w:r>
      <w:r w:rsidR="00986B11" w:rsidRPr="00271201">
        <w:rPr>
          <w:rFonts w:ascii="Times New Roman" w:eastAsia="Droid Sans Fallback" w:hAnsi="Times New Roman"/>
          <w:sz w:val="24"/>
          <w:szCs w:val="24"/>
        </w:rPr>
        <w:t>Potpore</w:t>
      </w:r>
      <w:r w:rsidR="002D2D16" w:rsidRPr="00271201">
        <w:rPr>
          <w:rFonts w:ascii="Times New Roman" w:eastAsia="Droid Sans Fallback" w:hAnsi="Times New Roman"/>
          <w:sz w:val="24"/>
          <w:szCs w:val="24"/>
        </w:rPr>
        <w:t xml:space="preserve"> </w:t>
      </w:r>
      <w:r w:rsidR="002D2D16" w:rsidRPr="00271201">
        <w:rPr>
          <w:rFonts w:ascii="Times New Roman" w:hAnsi="Times New Roman"/>
          <w:bCs/>
          <w:sz w:val="24"/>
          <w:szCs w:val="24"/>
        </w:rPr>
        <w:t xml:space="preserve">za savjetodavne usluge u korist MSP-ova, </w:t>
      </w:r>
      <w:r w:rsidR="00C923F7" w:rsidRPr="00271201">
        <w:rPr>
          <w:rFonts w:ascii="Times New Roman" w:hAnsi="Times New Roman"/>
          <w:bCs/>
          <w:sz w:val="24"/>
          <w:szCs w:val="24"/>
        </w:rPr>
        <w:t>njegova stopa sufinanciranja ne smije biti manja od 50% ukupnog iznosa pr</w:t>
      </w:r>
      <w:r w:rsidR="003D3B09" w:rsidRPr="00271201">
        <w:rPr>
          <w:rFonts w:ascii="Times New Roman" w:hAnsi="Times New Roman"/>
          <w:bCs/>
          <w:sz w:val="24"/>
          <w:szCs w:val="24"/>
        </w:rPr>
        <w:t>edviđenog za određenu aktivnost</w:t>
      </w:r>
      <w:r w:rsidR="00C323E4" w:rsidRPr="00271201">
        <w:rPr>
          <w:rFonts w:ascii="Times New Roman" w:hAnsi="Times New Roman"/>
          <w:bCs/>
          <w:sz w:val="24"/>
          <w:szCs w:val="24"/>
        </w:rPr>
        <w:t>;</w:t>
      </w:r>
    </w:p>
    <w:p w14:paraId="17DAF6DA" w14:textId="77777777" w:rsidR="00496036" w:rsidRPr="00271201" w:rsidRDefault="00496036" w:rsidP="00496036">
      <w:pPr>
        <w:suppressAutoHyphens/>
        <w:spacing w:after="0" w:line="240" w:lineRule="auto"/>
        <w:jc w:val="both"/>
        <w:rPr>
          <w:rFonts w:ascii="Times New Roman" w:eastAsia="Droid Sans Fallback" w:hAnsi="Times New Roman"/>
          <w:sz w:val="24"/>
          <w:szCs w:val="24"/>
          <w:u w:val="single"/>
        </w:rPr>
      </w:pPr>
    </w:p>
    <w:p w14:paraId="374F26D2" w14:textId="7DFB00C3" w:rsidR="00496036" w:rsidRPr="00271201" w:rsidRDefault="00496036" w:rsidP="00496036">
      <w:pPr>
        <w:suppressAutoHyphens/>
        <w:spacing w:after="0" w:line="240" w:lineRule="auto"/>
        <w:jc w:val="both"/>
        <w:rPr>
          <w:rFonts w:ascii="Times New Roman" w:eastAsia="Droid Sans Fallback" w:hAnsi="Times New Roman"/>
          <w:sz w:val="24"/>
          <w:szCs w:val="24"/>
          <w:u w:val="single"/>
        </w:rPr>
      </w:pPr>
      <w:r w:rsidRPr="00271201">
        <w:rPr>
          <w:rFonts w:ascii="Times New Roman" w:eastAsia="Droid Sans Fallback" w:hAnsi="Times New Roman"/>
          <w:sz w:val="24"/>
          <w:szCs w:val="24"/>
        </w:rPr>
        <w:t>-</w:t>
      </w:r>
      <w:r w:rsidR="00C1293C" w:rsidRPr="00271201">
        <w:rPr>
          <w:rFonts w:ascii="Times New Roman" w:eastAsia="Droid Sans Fallback" w:hAnsi="Times New Roman"/>
          <w:sz w:val="24"/>
          <w:szCs w:val="24"/>
        </w:rPr>
        <w:t xml:space="preserve"> </w:t>
      </w:r>
      <w:r w:rsidR="008D7D7A" w:rsidRPr="00271201">
        <w:rPr>
          <w:rFonts w:ascii="Times New Roman" w:hAnsi="Times New Roman"/>
          <w:bCs/>
          <w:sz w:val="24"/>
          <w:szCs w:val="24"/>
        </w:rPr>
        <w:t>Ukoliko Prijavitelj za Skupinu 1 koristi</w:t>
      </w:r>
      <w:r w:rsidR="00C323E4" w:rsidRPr="00271201">
        <w:rPr>
          <w:rFonts w:ascii="Times New Roman" w:hAnsi="Times New Roman"/>
          <w:bCs/>
          <w:sz w:val="24"/>
          <w:szCs w:val="24"/>
        </w:rPr>
        <w:t xml:space="preserve"> za sudjelovanje na sajmovima</w:t>
      </w:r>
      <w:r w:rsidR="008D7D7A" w:rsidRPr="00271201">
        <w:rPr>
          <w:rFonts w:ascii="Times New Roman" w:hAnsi="Times New Roman"/>
          <w:bCs/>
          <w:sz w:val="24"/>
          <w:szCs w:val="24"/>
        </w:rPr>
        <w:t>, njegova stopa</w:t>
      </w:r>
      <w:r w:rsidR="00C323E4" w:rsidRPr="00271201">
        <w:rPr>
          <w:rFonts w:ascii="Times New Roman" w:hAnsi="Times New Roman"/>
          <w:bCs/>
          <w:sz w:val="24"/>
          <w:szCs w:val="24"/>
        </w:rPr>
        <w:t xml:space="preserve"> sufinanciranja</w:t>
      </w:r>
      <w:r w:rsidR="00CD7E82" w:rsidRPr="00271201">
        <w:rPr>
          <w:rFonts w:ascii="Times New Roman" w:hAnsi="Times New Roman"/>
          <w:bCs/>
          <w:sz w:val="24"/>
          <w:szCs w:val="24"/>
        </w:rPr>
        <w:t xml:space="preserve"> ne smije biti manja </w:t>
      </w:r>
      <w:r w:rsidR="00C323E4" w:rsidRPr="00271201">
        <w:rPr>
          <w:rFonts w:ascii="Times New Roman" w:hAnsi="Times New Roman"/>
          <w:bCs/>
          <w:sz w:val="24"/>
          <w:szCs w:val="24"/>
        </w:rPr>
        <w:t>od 50% ukupnog iznosa predviđenog za određenu aktivnost;</w:t>
      </w:r>
    </w:p>
    <w:p w14:paraId="44200872" w14:textId="77777777" w:rsidR="00496036" w:rsidRPr="00271201" w:rsidRDefault="00496036" w:rsidP="00496036">
      <w:pPr>
        <w:suppressAutoHyphens/>
        <w:spacing w:after="0" w:line="240" w:lineRule="auto"/>
        <w:jc w:val="both"/>
        <w:rPr>
          <w:rFonts w:ascii="Times New Roman" w:eastAsia="Droid Sans Fallback" w:hAnsi="Times New Roman"/>
          <w:sz w:val="24"/>
          <w:szCs w:val="24"/>
          <w:u w:val="single"/>
        </w:rPr>
      </w:pPr>
    </w:p>
    <w:p w14:paraId="2F2D358F" w14:textId="6923739D" w:rsidR="00496036" w:rsidRPr="00271201" w:rsidRDefault="00496036" w:rsidP="00496036">
      <w:pPr>
        <w:suppressAutoHyphens/>
        <w:spacing w:after="0" w:line="240" w:lineRule="auto"/>
        <w:jc w:val="both"/>
        <w:rPr>
          <w:rFonts w:ascii="Times New Roman" w:hAnsi="Times New Roman"/>
          <w:bCs/>
          <w:sz w:val="24"/>
          <w:szCs w:val="24"/>
        </w:rPr>
      </w:pPr>
      <w:r w:rsidRPr="00271201">
        <w:rPr>
          <w:rFonts w:ascii="Times New Roman" w:eastAsia="Droid Sans Fallback" w:hAnsi="Times New Roman"/>
          <w:sz w:val="24"/>
          <w:szCs w:val="24"/>
        </w:rPr>
        <w:t>-</w:t>
      </w:r>
      <w:r w:rsidR="00C1293C" w:rsidRPr="00271201">
        <w:rPr>
          <w:rFonts w:ascii="Times New Roman" w:eastAsia="Droid Sans Fallback" w:hAnsi="Times New Roman"/>
          <w:sz w:val="24"/>
          <w:szCs w:val="24"/>
        </w:rPr>
        <w:t xml:space="preserve"> </w:t>
      </w:r>
      <w:r w:rsidR="00C323E4" w:rsidRPr="00271201">
        <w:rPr>
          <w:rFonts w:ascii="Times New Roman" w:hAnsi="Times New Roman"/>
          <w:bCs/>
          <w:sz w:val="24"/>
          <w:szCs w:val="24"/>
        </w:rPr>
        <w:t>Ukoliko Prijavitelj za Skupinu 1 koristi Potpore za usavršavanje, njegova stopa sufinanciranja ne smije biti manja od 50% ukupnog iznosa predviđenog za određenu aktivnost, odn</w:t>
      </w:r>
      <w:r w:rsidR="001367B6" w:rsidRPr="00271201">
        <w:rPr>
          <w:rFonts w:ascii="Times New Roman" w:hAnsi="Times New Roman"/>
          <w:bCs/>
          <w:sz w:val="24"/>
          <w:szCs w:val="24"/>
        </w:rPr>
        <w:t xml:space="preserve">osno manja od 30% u </w:t>
      </w:r>
      <w:r w:rsidR="00010CEB" w:rsidRPr="00271201">
        <w:rPr>
          <w:rFonts w:ascii="Times New Roman" w:hAnsi="Times New Roman"/>
          <w:bCs/>
          <w:sz w:val="24"/>
          <w:szCs w:val="24"/>
        </w:rPr>
        <w:t xml:space="preserve"> sljedećim situacijama: </w:t>
      </w:r>
    </w:p>
    <w:p w14:paraId="18583D04" w14:textId="77777777" w:rsidR="00496036" w:rsidRPr="00271201" w:rsidRDefault="00496036" w:rsidP="00496036">
      <w:pPr>
        <w:suppressAutoHyphens/>
        <w:spacing w:after="0" w:line="240" w:lineRule="auto"/>
        <w:jc w:val="both"/>
        <w:rPr>
          <w:rFonts w:ascii="Times New Roman" w:hAnsi="Times New Roman"/>
          <w:bCs/>
          <w:sz w:val="24"/>
          <w:szCs w:val="24"/>
        </w:rPr>
      </w:pPr>
    </w:p>
    <w:p w14:paraId="0D0A558B" w14:textId="77777777" w:rsidR="00496036" w:rsidRPr="00271201" w:rsidRDefault="00496036" w:rsidP="00496036">
      <w:pPr>
        <w:pStyle w:val="Odlomakpopisa"/>
        <w:numPr>
          <w:ilvl w:val="0"/>
          <w:numId w:val="39"/>
        </w:numPr>
        <w:suppressAutoHyphens/>
        <w:spacing w:after="0" w:line="240" w:lineRule="auto"/>
        <w:jc w:val="both"/>
        <w:rPr>
          <w:rFonts w:ascii="Times New Roman" w:hAnsi="Times New Roman"/>
          <w:bCs/>
          <w:sz w:val="24"/>
          <w:szCs w:val="24"/>
        </w:rPr>
      </w:pPr>
      <w:r w:rsidRPr="00271201">
        <w:rPr>
          <w:rFonts w:ascii="Times New Roman" w:hAnsi="Times New Roman"/>
          <w:bCs/>
          <w:sz w:val="24"/>
          <w:szCs w:val="24"/>
        </w:rPr>
        <w:t>za 10 postotnih bodova ako se usavršavanje provodi za radnike s invaliditetom ili radnike u nepovoljnom položaju: te</w:t>
      </w:r>
    </w:p>
    <w:p w14:paraId="60807F26" w14:textId="77777777" w:rsidR="00496036" w:rsidRPr="00271201" w:rsidRDefault="00496036" w:rsidP="00496036">
      <w:pPr>
        <w:pStyle w:val="Odlomakpopisa"/>
        <w:numPr>
          <w:ilvl w:val="0"/>
          <w:numId w:val="39"/>
        </w:numPr>
        <w:suppressAutoHyphens/>
        <w:spacing w:after="0" w:line="240" w:lineRule="auto"/>
        <w:jc w:val="both"/>
        <w:rPr>
          <w:rFonts w:ascii="Times New Roman" w:hAnsi="Times New Roman"/>
          <w:bCs/>
          <w:sz w:val="24"/>
          <w:szCs w:val="24"/>
        </w:rPr>
      </w:pPr>
      <w:r w:rsidRPr="00271201">
        <w:rPr>
          <w:rFonts w:ascii="Times New Roman" w:hAnsi="Times New Roman"/>
          <w:bCs/>
          <w:sz w:val="24"/>
          <w:szCs w:val="24"/>
        </w:rPr>
        <w:t>za 10 postotnih bodova ako se potpora dodjeljuje srednjem poduzeću: te</w:t>
      </w:r>
    </w:p>
    <w:p w14:paraId="3C9AC3D9" w14:textId="77777777" w:rsidR="00496036" w:rsidRPr="00271201" w:rsidRDefault="00496036" w:rsidP="00496036">
      <w:pPr>
        <w:pStyle w:val="Odlomakpopisa"/>
        <w:numPr>
          <w:ilvl w:val="0"/>
          <w:numId w:val="39"/>
        </w:numPr>
        <w:suppressAutoHyphens/>
        <w:spacing w:after="0" w:line="240" w:lineRule="auto"/>
        <w:jc w:val="both"/>
        <w:rPr>
          <w:rFonts w:ascii="Times New Roman" w:hAnsi="Times New Roman"/>
          <w:bCs/>
          <w:sz w:val="24"/>
          <w:szCs w:val="24"/>
        </w:rPr>
      </w:pPr>
      <w:r w:rsidRPr="00271201">
        <w:rPr>
          <w:rFonts w:ascii="Times New Roman" w:hAnsi="Times New Roman"/>
          <w:bCs/>
          <w:sz w:val="24"/>
          <w:szCs w:val="24"/>
        </w:rPr>
        <w:t>za 20 postotnih bodova ako se potpora dodjeljuje malom poduzeću.</w:t>
      </w:r>
    </w:p>
    <w:p w14:paraId="4E0E1361" w14:textId="77777777" w:rsidR="00496036" w:rsidRPr="00271201" w:rsidRDefault="00496036" w:rsidP="00496036">
      <w:pPr>
        <w:suppressAutoHyphens/>
        <w:spacing w:after="0" w:line="240" w:lineRule="auto"/>
        <w:jc w:val="both"/>
        <w:rPr>
          <w:rFonts w:ascii="Times New Roman" w:hAnsi="Times New Roman"/>
          <w:bCs/>
          <w:sz w:val="24"/>
          <w:szCs w:val="24"/>
        </w:rPr>
      </w:pPr>
    </w:p>
    <w:p w14:paraId="7FE5C04A" w14:textId="77777777" w:rsidR="00496036" w:rsidRPr="00271201" w:rsidRDefault="00496036" w:rsidP="00496036">
      <w:pPr>
        <w:suppressAutoHyphens/>
        <w:spacing w:after="0" w:line="240" w:lineRule="auto"/>
        <w:jc w:val="both"/>
        <w:rPr>
          <w:rFonts w:ascii="Times New Roman" w:hAnsi="Times New Roman"/>
          <w:bCs/>
          <w:sz w:val="24"/>
          <w:szCs w:val="24"/>
        </w:rPr>
      </w:pPr>
    </w:p>
    <w:p w14:paraId="0C7D9213" w14:textId="16457AE4" w:rsidR="00496036" w:rsidRDefault="00496036" w:rsidP="00496036">
      <w:pPr>
        <w:suppressAutoHyphens/>
        <w:spacing w:after="0" w:line="240" w:lineRule="auto"/>
        <w:jc w:val="both"/>
        <w:rPr>
          <w:rFonts w:ascii="Times New Roman" w:hAnsi="Times New Roman"/>
          <w:bCs/>
          <w:sz w:val="24"/>
          <w:szCs w:val="24"/>
        </w:rPr>
      </w:pPr>
      <w:r w:rsidRPr="00271201">
        <w:rPr>
          <w:rFonts w:ascii="Times New Roman" w:hAnsi="Times New Roman"/>
          <w:bCs/>
          <w:sz w:val="24"/>
          <w:szCs w:val="24"/>
        </w:rPr>
        <w:t>-</w:t>
      </w:r>
      <w:r w:rsidR="00C1293C" w:rsidRPr="00271201">
        <w:rPr>
          <w:rFonts w:ascii="Times New Roman" w:hAnsi="Times New Roman"/>
          <w:bCs/>
          <w:sz w:val="24"/>
          <w:szCs w:val="24"/>
        </w:rPr>
        <w:t xml:space="preserve"> </w:t>
      </w:r>
      <w:r w:rsidR="00C323E4" w:rsidRPr="00271201">
        <w:rPr>
          <w:rFonts w:ascii="Times New Roman" w:hAnsi="Times New Roman"/>
          <w:bCs/>
          <w:sz w:val="24"/>
          <w:szCs w:val="24"/>
        </w:rPr>
        <w:t>Ukoliko Prijavitelj za Skupinu 1 koristi Potpore za</w:t>
      </w:r>
      <w:r w:rsidR="00682A4E" w:rsidRPr="00271201">
        <w:rPr>
          <w:rFonts w:ascii="Times New Roman" w:hAnsi="Times New Roman"/>
          <w:bCs/>
          <w:sz w:val="24"/>
          <w:szCs w:val="24"/>
        </w:rPr>
        <w:t xml:space="preserve"> zapošljavanje radnika u nepovoljnom položaju u obliku subvencija za plaće</w:t>
      </w:r>
      <w:r w:rsidR="00C323E4" w:rsidRPr="00271201">
        <w:rPr>
          <w:rFonts w:ascii="Times New Roman" w:hAnsi="Times New Roman"/>
          <w:bCs/>
          <w:sz w:val="24"/>
          <w:szCs w:val="24"/>
        </w:rPr>
        <w:t>, njegova stopa</w:t>
      </w:r>
      <w:r w:rsidR="00682A4E" w:rsidRPr="00271201">
        <w:rPr>
          <w:rFonts w:ascii="Times New Roman" w:hAnsi="Times New Roman"/>
          <w:bCs/>
          <w:sz w:val="24"/>
          <w:szCs w:val="24"/>
        </w:rPr>
        <w:t xml:space="preserve"> sufinanciranja</w:t>
      </w:r>
      <w:r w:rsidR="00C323E4" w:rsidRPr="00271201">
        <w:rPr>
          <w:rFonts w:ascii="Times New Roman" w:hAnsi="Times New Roman"/>
          <w:bCs/>
          <w:sz w:val="24"/>
          <w:szCs w:val="24"/>
        </w:rPr>
        <w:t xml:space="preserve"> ne smije biti manja</w:t>
      </w:r>
      <w:r w:rsidR="00682A4E" w:rsidRPr="00271201">
        <w:rPr>
          <w:rFonts w:ascii="Times New Roman" w:hAnsi="Times New Roman"/>
          <w:bCs/>
          <w:sz w:val="24"/>
          <w:szCs w:val="24"/>
        </w:rPr>
        <w:t xml:space="preserve"> od 50% ukupnog iznosa predviđenog za određenu aktivnost;</w:t>
      </w:r>
    </w:p>
    <w:p w14:paraId="29229301" w14:textId="77777777" w:rsidR="000513C5" w:rsidRPr="00271201" w:rsidRDefault="000513C5" w:rsidP="00496036">
      <w:pPr>
        <w:suppressAutoHyphens/>
        <w:spacing w:after="0" w:line="240" w:lineRule="auto"/>
        <w:jc w:val="both"/>
        <w:rPr>
          <w:rFonts w:ascii="Times New Roman" w:eastAsia="Droid Sans Fallback" w:hAnsi="Times New Roman"/>
          <w:sz w:val="24"/>
          <w:szCs w:val="24"/>
          <w:u w:val="single"/>
        </w:rPr>
      </w:pPr>
    </w:p>
    <w:p w14:paraId="678BA4FC" w14:textId="1FF8FB9F" w:rsidR="00496036" w:rsidRPr="00271201" w:rsidRDefault="00496036" w:rsidP="00496036">
      <w:pPr>
        <w:suppressAutoHyphens/>
        <w:spacing w:after="0" w:line="240" w:lineRule="auto"/>
        <w:jc w:val="both"/>
        <w:rPr>
          <w:rFonts w:ascii="Times New Roman" w:eastAsia="Droid Sans Fallback" w:hAnsi="Times New Roman"/>
          <w:sz w:val="24"/>
          <w:szCs w:val="24"/>
          <w:u w:val="single"/>
        </w:rPr>
      </w:pPr>
      <w:r w:rsidRPr="00271201">
        <w:rPr>
          <w:rFonts w:ascii="Times New Roman" w:eastAsia="Droid Sans Fallback" w:hAnsi="Times New Roman"/>
          <w:sz w:val="24"/>
          <w:szCs w:val="24"/>
        </w:rPr>
        <w:t>-</w:t>
      </w:r>
      <w:r w:rsidR="00C1293C" w:rsidRPr="00271201">
        <w:rPr>
          <w:rFonts w:ascii="Times New Roman" w:eastAsia="Droid Sans Fallback" w:hAnsi="Times New Roman"/>
          <w:sz w:val="24"/>
          <w:szCs w:val="24"/>
        </w:rPr>
        <w:t xml:space="preserve"> </w:t>
      </w:r>
      <w:r w:rsidR="00C323E4" w:rsidRPr="00271201">
        <w:rPr>
          <w:rFonts w:ascii="Times New Roman" w:hAnsi="Times New Roman"/>
          <w:bCs/>
          <w:sz w:val="24"/>
          <w:szCs w:val="24"/>
        </w:rPr>
        <w:t xml:space="preserve">Ukoliko Prijavitelj za Skupinu 1 koristi Potpore </w:t>
      </w:r>
      <w:r w:rsidR="007C4951" w:rsidRPr="00271201">
        <w:rPr>
          <w:rFonts w:ascii="Times New Roman" w:hAnsi="Times New Roman"/>
          <w:bCs/>
          <w:sz w:val="24"/>
          <w:szCs w:val="24"/>
        </w:rPr>
        <w:t>za zapošljavanje radnika s invaliditetom u obliku subvencija za plaće</w:t>
      </w:r>
      <w:r w:rsidR="00C323E4" w:rsidRPr="00271201">
        <w:rPr>
          <w:rFonts w:ascii="Times New Roman" w:hAnsi="Times New Roman"/>
          <w:bCs/>
          <w:sz w:val="24"/>
          <w:szCs w:val="24"/>
        </w:rPr>
        <w:t>, njegova stopa sufinanciranje ne smije biti manja</w:t>
      </w:r>
      <w:r w:rsidR="001F531F" w:rsidRPr="00271201">
        <w:rPr>
          <w:rFonts w:ascii="Times New Roman" w:hAnsi="Times New Roman"/>
          <w:bCs/>
          <w:sz w:val="24"/>
          <w:szCs w:val="24"/>
        </w:rPr>
        <w:t xml:space="preserve"> od 25% ukupnog iznosa predviđenog za određenu aktivnost.</w:t>
      </w:r>
    </w:p>
    <w:p w14:paraId="41DA853F" w14:textId="77777777" w:rsidR="00496036" w:rsidRPr="00271201" w:rsidRDefault="00496036" w:rsidP="00496036">
      <w:pPr>
        <w:suppressAutoHyphens/>
        <w:spacing w:after="0" w:line="240" w:lineRule="auto"/>
        <w:jc w:val="both"/>
        <w:rPr>
          <w:rFonts w:ascii="Times New Roman" w:eastAsia="Droid Sans Fallback" w:hAnsi="Times New Roman"/>
          <w:sz w:val="24"/>
          <w:szCs w:val="24"/>
          <w:u w:val="single"/>
        </w:rPr>
      </w:pPr>
    </w:p>
    <w:p w14:paraId="439E78C9" w14:textId="7FE08A1E" w:rsidR="003F0D7A" w:rsidRPr="00271201" w:rsidRDefault="00FB7F89" w:rsidP="00166C3E">
      <w:pPr>
        <w:suppressAutoHyphens/>
        <w:spacing w:after="0" w:line="240" w:lineRule="auto"/>
        <w:jc w:val="both"/>
        <w:rPr>
          <w:rFonts w:ascii="Times New Roman" w:hAnsi="Times New Roman"/>
          <w:bCs/>
          <w:sz w:val="24"/>
          <w:szCs w:val="24"/>
        </w:rPr>
      </w:pPr>
      <w:r w:rsidRPr="00271201">
        <w:rPr>
          <w:rFonts w:ascii="Times New Roman" w:hAnsi="Times New Roman"/>
          <w:bCs/>
          <w:sz w:val="24"/>
          <w:szCs w:val="24"/>
        </w:rPr>
        <w:t xml:space="preserve">Sredstva isplaćena za neizravne i ostale izravne troškove Korisnik </w:t>
      </w:r>
      <w:r w:rsidRPr="00271201">
        <w:rPr>
          <w:rFonts w:ascii="Times New Roman" w:hAnsi="Times New Roman"/>
          <w:b/>
          <w:bCs/>
          <w:sz w:val="24"/>
          <w:szCs w:val="24"/>
        </w:rPr>
        <w:t xml:space="preserve">ne smije utrošiti za sufinanciranje vlastitog učešća u potporama </w:t>
      </w:r>
      <w:r w:rsidRPr="00271201">
        <w:rPr>
          <w:rFonts w:ascii="Times New Roman" w:hAnsi="Times New Roman"/>
          <w:bCs/>
          <w:sz w:val="24"/>
          <w:szCs w:val="24"/>
        </w:rPr>
        <w:t>koje su predmet ovog Ugovora</w:t>
      </w:r>
      <w:r w:rsidR="00776B9D" w:rsidRPr="00271201">
        <w:rPr>
          <w:rFonts w:ascii="Times New Roman" w:hAnsi="Times New Roman"/>
          <w:bCs/>
          <w:sz w:val="24"/>
          <w:szCs w:val="24"/>
        </w:rPr>
        <w:t xml:space="preserve"> </w:t>
      </w:r>
      <w:r w:rsidRPr="00271201">
        <w:rPr>
          <w:rFonts w:ascii="Times New Roman" w:hAnsi="Times New Roman"/>
          <w:bCs/>
          <w:sz w:val="24"/>
          <w:szCs w:val="24"/>
        </w:rPr>
        <w:t>obzirom da bi isto dovelo do narušavanja propisanog intenziteta pojedine državne potpore.</w:t>
      </w:r>
      <w:r w:rsidR="001D3972" w:rsidRPr="00271201">
        <w:rPr>
          <w:rFonts w:ascii="Times New Roman" w:hAnsi="Times New Roman"/>
          <w:bCs/>
          <w:sz w:val="24"/>
          <w:szCs w:val="24"/>
        </w:rPr>
        <w:t xml:space="preserve"> Ukoliko PT2 utvrdi da je Korisnik isplaćena za neizravne i ostale izravne troškove koristio suprotno odredbama definiranim u Posebnim uvjetima, PT2 će od Korisnika zatražiti povrat tako utrošenih sredstava uvećanih za zakonsku zateznu kamatu.</w:t>
      </w:r>
    </w:p>
    <w:p w14:paraId="0F12AD10" w14:textId="776F1EEA" w:rsidR="00F52429" w:rsidRPr="00DF0999" w:rsidRDefault="007E715B" w:rsidP="00410FD1">
      <w:pPr>
        <w:pStyle w:val="Naslov2"/>
        <w:rPr>
          <w:rFonts w:eastAsia="Calibri"/>
          <w:sz w:val="24"/>
          <w:szCs w:val="24"/>
          <w:u w:color="000000"/>
          <w:bdr w:val="nil"/>
          <w:lang w:eastAsia="hr-HR"/>
        </w:rPr>
      </w:pPr>
      <w:bookmarkStart w:id="122" w:name="_Toc6995212"/>
      <w:r w:rsidRPr="00DF0999">
        <w:rPr>
          <w:rFonts w:eastAsia="Calibri"/>
          <w:sz w:val="24"/>
          <w:szCs w:val="24"/>
          <w:u w:color="000000"/>
          <w:bdr w:val="nil"/>
          <w:lang w:eastAsia="hr-HR"/>
        </w:rPr>
        <w:br/>
      </w:r>
      <w:bookmarkStart w:id="123" w:name="_Toc11056441"/>
      <w:r w:rsidR="00F52429" w:rsidRPr="00DF0999">
        <w:rPr>
          <w:rFonts w:eastAsia="Calibri"/>
          <w:sz w:val="24"/>
          <w:szCs w:val="24"/>
          <w:u w:color="000000"/>
          <w:bdr w:val="nil"/>
          <w:lang w:eastAsia="hr-HR"/>
        </w:rPr>
        <w:t>4.</w:t>
      </w:r>
      <w:r w:rsidR="00D62BEB" w:rsidRPr="00DF0999">
        <w:rPr>
          <w:rFonts w:eastAsia="Calibri"/>
          <w:sz w:val="24"/>
          <w:szCs w:val="24"/>
          <w:u w:color="000000"/>
          <w:bdr w:val="nil"/>
          <w:lang w:eastAsia="hr-HR"/>
        </w:rPr>
        <w:t>7</w:t>
      </w:r>
      <w:r w:rsidR="0040136B" w:rsidRPr="00DF0999">
        <w:rPr>
          <w:rFonts w:eastAsia="Calibri"/>
          <w:sz w:val="24"/>
          <w:szCs w:val="24"/>
          <w:u w:color="000000"/>
          <w:bdr w:val="nil"/>
          <w:lang w:eastAsia="hr-HR"/>
        </w:rPr>
        <w:t xml:space="preserve"> </w:t>
      </w:r>
      <w:r w:rsidR="00F52429" w:rsidRPr="00DF0999">
        <w:rPr>
          <w:rFonts w:eastAsia="Calibri"/>
          <w:sz w:val="24"/>
          <w:szCs w:val="24"/>
          <w:u w:color="000000"/>
          <w:bdr w:val="nil"/>
          <w:lang w:eastAsia="hr-HR"/>
        </w:rPr>
        <w:t>Nabava</w:t>
      </w:r>
      <w:bookmarkEnd w:id="122"/>
      <w:bookmarkEnd w:id="123"/>
    </w:p>
    <w:p w14:paraId="5360C425" w14:textId="77777777" w:rsidR="00F5656B" w:rsidRPr="00271201" w:rsidRDefault="00F5656B" w:rsidP="00F52429">
      <w:pPr>
        <w:suppressAutoHyphens/>
        <w:spacing w:after="0" w:line="240" w:lineRule="auto"/>
        <w:ind w:left="1" w:hanging="1"/>
        <w:jc w:val="both"/>
        <w:rPr>
          <w:rFonts w:ascii="Times New Roman" w:eastAsia="Droid Sans Fallback" w:hAnsi="Times New Roman"/>
          <w:sz w:val="24"/>
          <w:szCs w:val="24"/>
        </w:rPr>
      </w:pPr>
    </w:p>
    <w:p w14:paraId="5A85F536" w14:textId="51357C86" w:rsidR="00F52429" w:rsidRDefault="00F5656B" w:rsidP="00F52429">
      <w:pPr>
        <w:suppressAutoHyphens/>
        <w:spacing w:after="0" w:line="240" w:lineRule="auto"/>
        <w:ind w:left="1" w:hanging="1"/>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Pr="00271201">
        <w:rPr>
          <w:rFonts w:ascii="Times New Roman" w:eastAsia="Droid Sans Fallback" w:hAnsi="Times New Roman"/>
          <w:sz w:val="24"/>
          <w:szCs w:val="24"/>
        </w:rPr>
        <w:tab/>
      </w:r>
      <w:r w:rsidR="00F52429" w:rsidRPr="00271201">
        <w:rPr>
          <w:rFonts w:ascii="Times New Roman" w:eastAsia="Droid Sans Fallback" w:hAnsi="Times New Roman"/>
          <w:sz w:val="24"/>
          <w:szCs w:val="24"/>
        </w:rPr>
        <w:t>Prilikom nabave opreme i usluga, svi korisnici bespovratnih sredstava i partneri koji su obveznici Zakona o javnoj nabavi su dužni poštivati odredbe Zakona o javnoj nabavi koji je na snazi u trenutku pripreme postupaka nabave, dok su ostale pravne osobe dužne poštivati odredbe Priloga 4. Postupci nabave za osobe koji nisu obveznici Zakona o javnoj nabavi. Nepridržavanje navedenog dovest će do neprihvatljivosti troškova vezano uz predmetnu nabavu.</w:t>
      </w:r>
    </w:p>
    <w:p w14:paraId="2C3A9D61" w14:textId="0B6BC2C9" w:rsidR="009C6DE7" w:rsidRPr="00EC1B68" w:rsidRDefault="009C6DE7" w:rsidP="00EC1B68">
      <w:pPr>
        <w:pStyle w:val="Naslov1"/>
        <w:pBdr>
          <w:top w:val="single" w:sz="4" w:space="0" w:color="auto"/>
        </w:pBdr>
        <w:rPr>
          <w:color w:val="auto"/>
          <w:sz w:val="26"/>
          <w:szCs w:val="26"/>
        </w:rPr>
      </w:pPr>
      <w:bookmarkStart w:id="124" w:name="_Toc450810562"/>
      <w:bookmarkStart w:id="125" w:name="_Toc6995213"/>
      <w:bookmarkStart w:id="126" w:name="_Toc11056442"/>
      <w:r w:rsidRPr="00EC1B68">
        <w:rPr>
          <w:color w:val="auto"/>
          <w:sz w:val="26"/>
          <w:szCs w:val="26"/>
        </w:rPr>
        <w:t>5. POSTUPAK PRIJAVE</w:t>
      </w:r>
      <w:bookmarkEnd w:id="124"/>
      <w:bookmarkEnd w:id="125"/>
      <w:bookmarkEnd w:id="126"/>
    </w:p>
    <w:p w14:paraId="74F5A603" w14:textId="77777777" w:rsidR="004D2C1E" w:rsidRPr="00271201" w:rsidRDefault="004D2C1E" w:rsidP="009C6DE7">
      <w:pPr>
        <w:suppressAutoHyphens/>
        <w:spacing w:after="0" w:line="240" w:lineRule="auto"/>
        <w:ind w:hanging="1"/>
        <w:jc w:val="both"/>
        <w:rPr>
          <w:rFonts w:ascii="Times New Roman" w:hAnsi="Times New Roman"/>
          <w:sz w:val="24"/>
          <w:szCs w:val="24"/>
        </w:rPr>
      </w:pPr>
    </w:p>
    <w:p w14:paraId="42B6B7AF" w14:textId="77777777" w:rsidR="004D2C1E" w:rsidRPr="00271201" w:rsidRDefault="004D2C1E" w:rsidP="009C6DE7">
      <w:pPr>
        <w:suppressAutoHyphens/>
        <w:spacing w:after="0" w:line="240" w:lineRule="auto"/>
        <w:ind w:hanging="1"/>
        <w:jc w:val="both"/>
        <w:rPr>
          <w:rFonts w:ascii="Times New Roman" w:eastAsia="Droid Sans Fallback" w:hAnsi="Times New Roman"/>
          <w:sz w:val="24"/>
          <w:szCs w:val="24"/>
        </w:rPr>
      </w:pPr>
      <w:r w:rsidRPr="00271201">
        <w:rPr>
          <w:rFonts w:ascii="Times New Roman" w:hAnsi="Times New Roman"/>
          <w:sz w:val="24"/>
          <w:szCs w:val="24"/>
        </w:rPr>
        <w:tab/>
      </w:r>
      <w:r w:rsidRPr="00271201">
        <w:rPr>
          <w:rFonts w:ascii="Times New Roman" w:eastAsia="Droid Sans Fallback" w:hAnsi="Times New Roman"/>
          <w:sz w:val="24"/>
          <w:szCs w:val="24"/>
        </w:rPr>
        <w:tab/>
        <w:t>Prijava mora biti na hrvatskom jeziku i elektronički ispunjena na Prijavnom obrascu A koji je zajedno s Uputama za popunjavanje i Korisničkim priručnikom dostupan na sljedećoj poveznici:</w:t>
      </w:r>
    </w:p>
    <w:p w14:paraId="1507864E" w14:textId="77777777" w:rsidR="004D2C1E" w:rsidRPr="00271201" w:rsidRDefault="004D2C1E" w:rsidP="009C6DE7">
      <w:pPr>
        <w:suppressAutoHyphens/>
        <w:spacing w:after="0" w:line="240" w:lineRule="auto"/>
        <w:ind w:hanging="1"/>
        <w:jc w:val="both"/>
        <w:rPr>
          <w:rFonts w:ascii="Times New Roman" w:eastAsia="Droid Sans Fallback" w:hAnsi="Times New Roman"/>
          <w:sz w:val="24"/>
          <w:szCs w:val="24"/>
        </w:rPr>
      </w:pPr>
    </w:p>
    <w:p w14:paraId="22D39DC6" w14:textId="721C15A9" w:rsidR="0066068D" w:rsidRPr="00271201" w:rsidRDefault="004D2C1E" w:rsidP="009C6DE7">
      <w:pPr>
        <w:suppressAutoHyphens/>
        <w:spacing w:after="0" w:line="240" w:lineRule="auto"/>
        <w:ind w:hanging="1"/>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hyperlink r:id="rId11" w:history="1">
        <w:r w:rsidRPr="00271201">
          <w:rPr>
            <w:rStyle w:val="Hiperveza"/>
            <w:rFonts w:ascii="Times New Roman" w:eastAsia="Droid Sans Fallback" w:hAnsi="Times New Roman"/>
            <w:sz w:val="24"/>
            <w:szCs w:val="24"/>
          </w:rPr>
          <w:t>https://esif-wf.mrrfeu.hr/</w:t>
        </w:r>
      </w:hyperlink>
    </w:p>
    <w:p w14:paraId="5CB808D2" w14:textId="77777777" w:rsidR="004D2C1E" w:rsidRPr="00271201" w:rsidRDefault="004D2C1E" w:rsidP="009C6DE7">
      <w:pPr>
        <w:suppressAutoHyphens/>
        <w:spacing w:after="0" w:line="240" w:lineRule="auto"/>
        <w:ind w:hanging="1"/>
        <w:jc w:val="both"/>
        <w:rPr>
          <w:rFonts w:ascii="Times New Roman" w:eastAsia="Droid Sans Fallback" w:hAnsi="Times New Roman"/>
          <w:sz w:val="24"/>
          <w:szCs w:val="24"/>
        </w:rPr>
      </w:pPr>
    </w:p>
    <w:p w14:paraId="2B58718C" w14:textId="77777777" w:rsidR="009D55FC" w:rsidRPr="00271201" w:rsidRDefault="00BC2F4D" w:rsidP="009C6DE7">
      <w:pPr>
        <w:suppressAutoHyphens/>
        <w:spacing w:after="0" w:line="240" w:lineRule="auto"/>
        <w:ind w:hanging="1"/>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Pr="00271201">
        <w:rPr>
          <w:rFonts w:ascii="Times New Roman" w:eastAsia="Droid Sans Fallback" w:hAnsi="Times New Roman"/>
          <w:sz w:val="24"/>
          <w:szCs w:val="24"/>
        </w:rPr>
        <w:tab/>
      </w:r>
      <w:r w:rsidR="009C6DE7" w:rsidRPr="00271201">
        <w:rPr>
          <w:rFonts w:ascii="Times New Roman" w:eastAsia="Droid Sans Fallback" w:hAnsi="Times New Roman"/>
          <w:sz w:val="24"/>
          <w:szCs w:val="24"/>
        </w:rPr>
        <w:t xml:space="preserve">Ostali obrasci koji su dio natječajne dokumentacije mogu se preuzeti na sljedećim poveznicama: </w:t>
      </w:r>
    </w:p>
    <w:p w14:paraId="7B08DFAC" w14:textId="77777777" w:rsidR="00F43DA3" w:rsidRPr="00271201" w:rsidRDefault="00F43DA3" w:rsidP="009C6DE7">
      <w:pPr>
        <w:suppressAutoHyphens/>
        <w:spacing w:after="0" w:line="240" w:lineRule="auto"/>
        <w:ind w:hanging="1"/>
        <w:jc w:val="both"/>
        <w:rPr>
          <w:rFonts w:ascii="Times New Roman" w:eastAsia="Droid Sans Fallback" w:hAnsi="Times New Roman"/>
          <w:sz w:val="24"/>
          <w:szCs w:val="24"/>
        </w:rPr>
      </w:pPr>
    </w:p>
    <w:p w14:paraId="1E79C532" w14:textId="77777777" w:rsidR="009C6DE7" w:rsidRPr="00271201" w:rsidRDefault="00054529" w:rsidP="009C6DE7">
      <w:pPr>
        <w:suppressAutoHyphens/>
        <w:spacing w:after="0" w:line="240" w:lineRule="auto"/>
        <w:ind w:hanging="1"/>
        <w:jc w:val="both"/>
        <w:rPr>
          <w:rFonts w:ascii="Times New Roman" w:eastAsia="Droid Sans Fallback" w:hAnsi="Times New Roman"/>
          <w:sz w:val="24"/>
          <w:szCs w:val="24"/>
        </w:rPr>
      </w:pPr>
      <w:hyperlink r:id="rId12">
        <w:r w:rsidR="009C6DE7" w:rsidRPr="00271201">
          <w:rPr>
            <w:rFonts w:ascii="Times New Roman" w:eastAsia="Droid Sans Fallback" w:hAnsi="Times New Roman"/>
            <w:sz w:val="24"/>
            <w:szCs w:val="24"/>
            <w:u w:val="single"/>
          </w:rPr>
          <w:t>http://www.strukturnifondovi.hr</w:t>
        </w:r>
      </w:hyperlink>
      <w:r w:rsidR="009C6DE7" w:rsidRPr="00271201">
        <w:rPr>
          <w:rFonts w:ascii="Times New Roman" w:eastAsia="Droid Sans Fallback" w:hAnsi="Times New Roman"/>
          <w:sz w:val="24"/>
          <w:szCs w:val="24"/>
        </w:rPr>
        <w:t xml:space="preserve"> i </w:t>
      </w:r>
      <w:hyperlink r:id="rId13" w:history="1">
        <w:r w:rsidR="009C6DE7" w:rsidRPr="00271201">
          <w:rPr>
            <w:rFonts w:ascii="Times New Roman" w:eastAsia="Droid Sans Fallback" w:hAnsi="Times New Roman"/>
            <w:sz w:val="24"/>
            <w:szCs w:val="24"/>
            <w:u w:val="single"/>
          </w:rPr>
          <w:t>http://w</w:t>
        </w:r>
      </w:hyperlink>
      <w:r w:rsidR="009C6DE7" w:rsidRPr="00271201">
        <w:rPr>
          <w:rFonts w:ascii="Times New Roman" w:eastAsia="Droid Sans Fallback" w:hAnsi="Times New Roman"/>
          <w:sz w:val="24"/>
          <w:szCs w:val="24"/>
          <w:u w:val="single"/>
        </w:rPr>
        <w:t>ww.esf.hr/</w:t>
      </w:r>
      <w:r w:rsidR="009C6DE7" w:rsidRPr="00271201">
        <w:rPr>
          <w:rFonts w:ascii="Times New Roman" w:eastAsia="Droid Sans Fallback" w:hAnsi="Times New Roman"/>
          <w:sz w:val="24"/>
          <w:szCs w:val="24"/>
        </w:rPr>
        <w:t>.</w:t>
      </w:r>
    </w:p>
    <w:p w14:paraId="408EBE72" w14:textId="77777777" w:rsidR="009C6DE7" w:rsidRPr="00271201" w:rsidRDefault="009C6DE7" w:rsidP="009C6DE7">
      <w:pPr>
        <w:suppressAutoHyphens/>
        <w:spacing w:after="0" w:line="240" w:lineRule="auto"/>
        <w:ind w:hanging="1"/>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p>
    <w:p w14:paraId="3F2CE67E" w14:textId="77777777" w:rsidR="009C6DE7" w:rsidRPr="00271201" w:rsidRDefault="00BC2F4D" w:rsidP="009C6DE7">
      <w:pPr>
        <w:suppressAutoHyphens/>
        <w:spacing w:after="0" w:line="240" w:lineRule="auto"/>
        <w:ind w:hanging="1"/>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Pr="00271201">
        <w:rPr>
          <w:rFonts w:ascii="Times New Roman" w:eastAsia="Droid Sans Fallback" w:hAnsi="Times New Roman"/>
          <w:sz w:val="24"/>
          <w:szCs w:val="24"/>
        </w:rPr>
        <w:tab/>
      </w:r>
      <w:r w:rsidR="009C6DE7" w:rsidRPr="00271201">
        <w:rPr>
          <w:rFonts w:ascii="Times New Roman" w:eastAsia="Droid Sans Fallback" w:hAnsi="Times New Roman"/>
          <w:sz w:val="24"/>
          <w:szCs w:val="24"/>
        </w:rPr>
        <w:t xml:space="preserve">Za rad s aplikacijom nužno je koristiti sljedeće mrežne preglednike: Internet Explorer 9 ili novije verzije, </w:t>
      </w:r>
      <w:proofErr w:type="spellStart"/>
      <w:r w:rsidR="009C6DE7" w:rsidRPr="00271201">
        <w:rPr>
          <w:rFonts w:ascii="Times New Roman" w:eastAsia="Droid Sans Fallback" w:hAnsi="Times New Roman"/>
          <w:sz w:val="24"/>
          <w:szCs w:val="24"/>
        </w:rPr>
        <w:t>Mozilla</w:t>
      </w:r>
      <w:proofErr w:type="spellEnd"/>
      <w:r w:rsidR="009C6DE7" w:rsidRPr="00271201">
        <w:rPr>
          <w:rFonts w:ascii="Times New Roman" w:eastAsia="Droid Sans Fallback" w:hAnsi="Times New Roman"/>
          <w:sz w:val="24"/>
          <w:szCs w:val="24"/>
        </w:rPr>
        <w:t xml:space="preserve"> </w:t>
      </w:r>
      <w:proofErr w:type="spellStart"/>
      <w:r w:rsidR="009C6DE7" w:rsidRPr="00271201">
        <w:rPr>
          <w:rFonts w:ascii="Times New Roman" w:eastAsia="Droid Sans Fallback" w:hAnsi="Times New Roman"/>
          <w:sz w:val="24"/>
          <w:szCs w:val="24"/>
        </w:rPr>
        <w:t>Firefox</w:t>
      </w:r>
      <w:proofErr w:type="spellEnd"/>
      <w:r w:rsidR="009C6DE7" w:rsidRPr="00271201">
        <w:rPr>
          <w:rFonts w:ascii="Times New Roman" w:eastAsia="Droid Sans Fallback" w:hAnsi="Times New Roman"/>
          <w:sz w:val="24"/>
          <w:szCs w:val="24"/>
        </w:rPr>
        <w:t xml:space="preserve"> 17.0 ili novije verzije te </w:t>
      </w:r>
      <w:proofErr w:type="spellStart"/>
      <w:r w:rsidR="009C6DE7" w:rsidRPr="00271201">
        <w:rPr>
          <w:rFonts w:ascii="Times New Roman" w:eastAsia="Droid Sans Fallback" w:hAnsi="Times New Roman"/>
          <w:sz w:val="24"/>
          <w:szCs w:val="24"/>
        </w:rPr>
        <w:t>Google</w:t>
      </w:r>
      <w:proofErr w:type="spellEnd"/>
      <w:r w:rsidR="009C6DE7" w:rsidRPr="00271201">
        <w:rPr>
          <w:rFonts w:ascii="Times New Roman" w:eastAsia="Droid Sans Fallback" w:hAnsi="Times New Roman"/>
          <w:sz w:val="24"/>
          <w:szCs w:val="24"/>
        </w:rPr>
        <w:t xml:space="preserve"> </w:t>
      </w:r>
      <w:proofErr w:type="spellStart"/>
      <w:r w:rsidR="009C6DE7" w:rsidRPr="00271201">
        <w:rPr>
          <w:rFonts w:ascii="Times New Roman" w:eastAsia="Droid Sans Fallback" w:hAnsi="Times New Roman"/>
          <w:sz w:val="24"/>
          <w:szCs w:val="24"/>
        </w:rPr>
        <w:t>Chrome</w:t>
      </w:r>
      <w:proofErr w:type="spellEnd"/>
      <w:r w:rsidR="009C6DE7" w:rsidRPr="00271201">
        <w:rPr>
          <w:rFonts w:ascii="Times New Roman" w:eastAsia="Droid Sans Fallback" w:hAnsi="Times New Roman"/>
          <w:sz w:val="24"/>
          <w:szCs w:val="24"/>
        </w:rPr>
        <w:t xml:space="preserve"> 23.0 ili novije verzije.</w:t>
      </w:r>
    </w:p>
    <w:p w14:paraId="05819D74" w14:textId="77777777" w:rsidR="009C6DE7" w:rsidRPr="00271201" w:rsidRDefault="009C6DE7" w:rsidP="009C6DE7">
      <w:pPr>
        <w:suppressAutoHyphens/>
        <w:spacing w:after="0" w:line="240" w:lineRule="auto"/>
        <w:ind w:hanging="1"/>
        <w:jc w:val="both"/>
        <w:rPr>
          <w:rFonts w:ascii="Times New Roman" w:eastAsia="Droid Sans Fallback" w:hAnsi="Times New Roman"/>
          <w:sz w:val="24"/>
          <w:szCs w:val="24"/>
        </w:rPr>
      </w:pPr>
    </w:p>
    <w:p w14:paraId="118FF413" w14:textId="069BC530" w:rsidR="009C6DE7" w:rsidRPr="00DF0999" w:rsidRDefault="009C6DE7" w:rsidP="00410FD1">
      <w:pPr>
        <w:pStyle w:val="Naslov2"/>
        <w:rPr>
          <w:rFonts w:eastAsia="Calibri"/>
          <w:sz w:val="24"/>
          <w:szCs w:val="24"/>
          <w:u w:color="000000"/>
          <w:bdr w:val="nil"/>
          <w:lang w:eastAsia="hr-HR"/>
        </w:rPr>
      </w:pPr>
      <w:bookmarkStart w:id="127" w:name="_Toc450810563"/>
      <w:bookmarkStart w:id="128" w:name="_Toc6995214"/>
      <w:bookmarkStart w:id="129" w:name="_Toc11056443"/>
      <w:r w:rsidRPr="00DF0999">
        <w:rPr>
          <w:rFonts w:eastAsia="Calibri"/>
          <w:sz w:val="24"/>
          <w:szCs w:val="24"/>
          <w:u w:color="000000"/>
          <w:bdr w:val="nil"/>
          <w:lang w:eastAsia="hr-HR"/>
        </w:rPr>
        <w:t>5.1 Način podnošenja projektnog prijedloga</w:t>
      </w:r>
      <w:bookmarkEnd w:id="127"/>
      <w:bookmarkEnd w:id="128"/>
      <w:bookmarkEnd w:id="129"/>
    </w:p>
    <w:p w14:paraId="0EE3EE5A" w14:textId="77777777" w:rsidR="00410FD1" w:rsidRDefault="00410FD1" w:rsidP="009C6DE7">
      <w:pPr>
        <w:suppressAutoHyphens/>
        <w:spacing w:after="0" w:line="240" w:lineRule="auto"/>
        <w:ind w:hanging="1"/>
        <w:jc w:val="both"/>
        <w:rPr>
          <w:rFonts w:ascii="Times New Roman" w:eastAsia="Droid Sans Fallback" w:hAnsi="Times New Roman"/>
          <w:sz w:val="24"/>
          <w:szCs w:val="24"/>
        </w:rPr>
      </w:pPr>
    </w:p>
    <w:p w14:paraId="5A93419C" w14:textId="6B509EAB" w:rsidR="009C6DE7" w:rsidRPr="00271201" w:rsidRDefault="009C6DE7" w:rsidP="009C6DE7">
      <w:pPr>
        <w:suppressAutoHyphens/>
        <w:spacing w:after="0" w:line="240" w:lineRule="auto"/>
        <w:ind w:hanging="1"/>
        <w:jc w:val="both"/>
        <w:rPr>
          <w:rFonts w:ascii="Times New Roman" w:eastAsia="Droid Sans Fallback" w:hAnsi="Times New Roman"/>
          <w:sz w:val="24"/>
          <w:szCs w:val="24"/>
        </w:rPr>
      </w:pPr>
      <w:r w:rsidRPr="00271201">
        <w:rPr>
          <w:rFonts w:ascii="Times New Roman" w:eastAsia="Droid Sans Fallback" w:hAnsi="Times New Roman"/>
          <w:sz w:val="24"/>
          <w:szCs w:val="24"/>
        </w:rPr>
        <w:t>Projektni prijedlozi podnose se isključivo preporučenom poštanskom pošiljkom</w:t>
      </w:r>
      <w:r w:rsidR="0017561C" w:rsidRPr="00271201">
        <w:rPr>
          <w:rFonts w:ascii="Times New Roman" w:eastAsia="Droid Sans Fallback" w:hAnsi="Times New Roman"/>
          <w:sz w:val="24"/>
          <w:szCs w:val="24"/>
        </w:rPr>
        <w:t xml:space="preserve"> na sl</w:t>
      </w:r>
      <w:r w:rsidR="00813199" w:rsidRPr="00271201">
        <w:rPr>
          <w:rFonts w:ascii="Times New Roman" w:eastAsia="Droid Sans Fallback" w:hAnsi="Times New Roman"/>
          <w:sz w:val="24"/>
          <w:szCs w:val="24"/>
        </w:rPr>
        <w:t>jedeću adresu:</w:t>
      </w:r>
      <w:r w:rsidRPr="00271201">
        <w:rPr>
          <w:rFonts w:ascii="Times New Roman" w:eastAsia="Droid Sans Fallback" w:hAnsi="Times New Roman"/>
          <w:sz w:val="24"/>
          <w:szCs w:val="24"/>
        </w:rPr>
        <w:t xml:space="preserve"> </w:t>
      </w:r>
    </w:p>
    <w:p w14:paraId="5E48ED2A" w14:textId="77777777" w:rsidR="009C6DE7" w:rsidRPr="00271201" w:rsidRDefault="009C6DE7" w:rsidP="009C6DE7">
      <w:pPr>
        <w:suppressAutoHyphens/>
        <w:spacing w:after="0" w:line="240" w:lineRule="auto"/>
        <w:ind w:hanging="1"/>
        <w:jc w:val="both"/>
        <w:rPr>
          <w:rFonts w:ascii="Times New Roman" w:eastAsia="Droid Sans Fallback" w:hAnsi="Times New Roman"/>
          <w:sz w:val="24"/>
          <w:szCs w:val="24"/>
        </w:rPr>
      </w:pPr>
    </w:p>
    <w:p w14:paraId="2EBF48E3" w14:textId="77777777" w:rsidR="009C6DE7" w:rsidRPr="00271201" w:rsidRDefault="009C6DE7" w:rsidP="009C6DE7">
      <w:pPr>
        <w:suppressAutoHyphens/>
        <w:spacing w:after="0" w:line="240" w:lineRule="auto"/>
        <w:ind w:hanging="1"/>
        <w:jc w:val="both"/>
        <w:rPr>
          <w:rFonts w:ascii="Times New Roman" w:eastAsia="Droid Sans Fallback" w:hAnsi="Times New Roman"/>
          <w:b/>
          <w:sz w:val="24"/>
          <w:szCs w:val="24"/>
        </w:rPr>
      </w:pPr>
      <w:r w:rsidRPr="00271201">
        <w:rPr>
          <w:rFonts w:ascii="Times New Roman" w:eastAsia="Droid Sans Fallback" w:hAnsi="Times New Roman"/>
          <w:b/>
          <w:sz w:val="24"/>
          <w:szCs w:val="24"/>
        </w:rPr>
        <w:t>Nacionalna zaklada za razvoj civilnoga društva</w:t>
      </w:r>
    </w:p>
    <w:p w14:paraId="7B5C0421" w14:textId="77777777" w:rsidR="00D0147A" w:rsidRPr="00271201" w:rsidRDefault="00131036" w:rsidP="009C6DE7">
      <w:pPr>
        <w:suppressAutoHyphens/>
        <w:spacing w:after="0" w:line="240" w:lineRule="auto"/>
        <w:ind w:hanging="1"/>
        <w:jc w:val="both"/>
        <w:rPr>
          <w:rFonts w:ascii="Times New Roman" w:eastAsia="Droid Sans Fallback" w:hAnsi="Times New Roman"/>
          <w:b/>
          <w:sz w:val="24"/>
          <w:szCs w:val="24"/>
        </w:rPr>
      </w:pPr>
      <w:r w:rsidRPr="00271201">
        <w:rPr>
          <w:rFonts w:ascii="Times New Roman" w:eastAsia="Droid Sans Fallback" w:hAnsi="Times New Roman"/>
          <w:b/>
          <w:sz w:val="24"/>
          <w:szCs w:val="24"/>
        </w:rPr>
        <w:t>Trg Marka Marulića 18</w:t>
      </w:r>
    </w:p>
    <w:p w14:paraId="141753C3" w14:textId="77777777" w:rsidR="009C6DE7" w:rsidRPr="00271201" w:rsidRDefault="009C6DE7" w:rsidP="009C6DE7">
      <w:pPr>
        <w:suppressAutoHyphens/>
        <w:spacing w:after="0" w:line="240" w:lineRule="auto"/>
        <w:ind w:hanging="1"/>
        <w:jc w:val="both"/>
        <w:rPr>
          <w:rFonts w:ascii="Times New Roman" w:eastAsia="Droid Sans Fallback" w:hAnsi="Times New Roman"/>
          <w:b/>
          <w:sz w:val="24"/>
          <w:szCs w:val="24"/>
        </w:rPr>
      </w:pPr>
      <w:r w:rsidRPr="00271201">
        <w:rPr>
          <w:rFonts w:ascii="Times New Roman" w:eastAsia="Droid Sans Fallback" w:hAnsi="Times New Roman"/>
          <w:b/>
          <w:sz w:val="24"/>
          <w:szCs w:val="24"/>
        </w:rPr>
        <w:t>10000 Zagreb</w:t>
      </w:r>
    </w:p>
    <w:p w14:paraId="1E8E151E" w14:textId="2446B5A8" w:rsidR="003916D2" w:rsidRPr="00271201" w:rsidRDefault="003916D2" w:rsidP="007E715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bookmarkStart w:id="130" w:name="_Toc450810564"/>
    </w:p>
    <w:p w14:paraId="4BCCDA91" w14:textId="5CD41B37" w:rsidR="003916D2" w:rsidRPr="00271201" w:rsidRDefault="0066068D" w:rsidP="007E715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3916D2" w:rsidRPr="00271201">
        <w:rPr>
          <w:rFonts w:ascii="Times New Roman" w:eastAsia="Droid Sans Fallback" w:hAnsi="Times New Roman"/>
          <w:sz w:val="24"/>
          <w:szCs w:val="24"/>
        </w:rPr>
        <w:t xml:space="preserve">Kod podnošenja projektnog prijedloga poštanskom pošiljkom na zaprimljenom paketu/omotnici moraju biti jasno i čitljivo naznačeni datum i vrijeme (sat i minute) slanja projektnog prijedloga. </w:t>
      </w:r>
      <w:r w:rsidR="00FF2775" w:rsidRPr="00271201">
        <w:rPr>
          <w:rFonts w:ascii="Times New Roman" w:eastAsia="Droid Sans Fallback" w:hAnsi="Times New Roman"/>
          <w:sz w:val="24"/>
          <w:szCs w:val="24"/>
        </w:rPr>
        <w:t>Datum i vrijeme na paketu/omotnici naznačeni od strane poštanskog ureda smatraju se trenutkom</w:t>
      </w:r>
      <w:r w:rsidR="005F76C0" w:rsidRPr="00271201">
        <w:rPr>
          <w:rFonts w:ascii="Times New Roman" w:eastAsia="Droid Sans Fallback" w:hAnsi="Times New Roman"/>
          <w:sz w:val="24"/>
          <w:szCs w:val="24"/>
        </w:rPr>
        <w:t xml:space="preserve"> </w:t>
      </w:r>
      <w:r w:rsidR="00FF2775" w:rsidRPr="00271201">
        <w:rPr>
          <w:rFonts w:ascii="Times New Roman" w:eastAsia="Droid Sans Fallback" w:hAnsi="Times New Roman"/>
          <w:sz w:val="24"/>
          <w:szCs w:val="24"/>
        </w:rPr>
        <w:t xml:space="preserve">predaje prijave na Poziv. </w:t>
      </w:r>
      <w:r w:rsidR="00CE78DD" w:rsidRPr="00271201">
        <w:rPr>
          <w:rFonts w:ascii="Times New Roman" w:eastAsia="Droid Sans Fallback" w:hAnsi="Times New Roman"/>
          <w:sz w:val="24"/>
          <w:szCs w:val="24"/>
        </w:rPr>
        <w:t xml:space="preserve">Ukoliko </w:t>
      </w:r>
      <w:r w:rsidR="003916D2" w:rsidRPr="00271201">
        <w:rPr>
          <w:rFonts w:ascii="Times New Roman" w:eastAsia="Droid Sans Fallback" w:hAnsi="Times New Roman"/>
          <w:sz w:val="24"/>
          <w:szCs w:val="24"/>
        </w:rPr>
        <w:t>kod podnošenja projektnog prijedloga poštanskom pošiljkom na paketu/omotnici nije zabilježen datum, takav projektni prijedlog se isključuje.</w:t>
      </w:r>
    </w:p>
    <w:p w14:paraId="0CE9CF23" w14:textId="77777777" w:rsidR="003916D2" w:rsidRPr="00271201" w:rsidRDefault="003916D2" w:rsidP="007E715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00BC18C2" w14:textId="543E3955" w:rsidR="003916D2" w:rsidRPr="00271201" w:rsidRDefault="0066068D" w:rsidP="007E715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3916D2" w:rsidRPr="00271201">
        <w:rPr>
          <w:rFonts w:ascii="Times New Roman" w:eastAsia="Droid Sans Fallback" w:hAnsi="Times New Roman"/>
          <w:sz w:val="24"/>
          <w:szCs w:val="24"/>
        </w:rPr>
        <w:t xml:space="preserve">Ukoliko zabilježeni datum </w:t>
      </w:r>
      <w:r w:rsidR="00FF2775" w:rsidRPr="00271201">
        <w:rPr>
          <w:rFonts w:ascii="Times New Roman" w:eastAsia="Droid Sans Fallback" w:hAnsi="Times New Roman"/>
          <w:sz w:val="24"/>
          <w:szCs w:val="24"/>
        </w:rPr>
        <w:t xml:space="preserve">i vrijeme </w:t>
      </w:r>
      <w:r w:rsidR="003916D2" w:rsidRPr="00271201">
        <w:rPr>
          <w:rFonts w:ascii="Times New Roman" w:eastAsia="Droid Sans Fallback" w:hAnsi="Times New Roman"/>
          <w:sz w:val="24"/>
          <w:szCs w:val="24"/>
        </w:rPr>
        <w:t>na paketu/omotnici ni</w:t>
      </w:r>
      <w:r w:rsidR="00FF2775" w:rsidRPr="00271201">
        <w:rPr>
          <w:rFonts w:ascii="Times New Roman" w:eastAsia="Droid Sans Fallback" w:hAnsi="Times New Roman"/>
          <w:sz w:val="24"/>
          <w:szCs w:val="24"/>
        </w:rPr>
        <w:t>su</w:t>
      </w:r>
      <w:r w:rsidR="00CB11E8" w:rsidRPr="00271201">
        <w:rPr>
          <w:rFonts w:ascii="Times New Roman" w:eastAsia="Droid Sans Fallback" w:hAnsi="Times New Roman"/>
          <w:sz w:val="24"/>
          <w:szCs w:val="24"/>
        </w:rPr>
        <w:t xml:space="preserve"> jasno i čitljivo naznačen</w:t>
      </w:r>
      <w:r w:rsidR="00FF2775" w:rsidRPr="00271201">
        <w:rPr>
          <w:rFonts w:ascii="Times New Roman" w:eastAsia="Droid Sans Fallback" w:hAnsi="Times New Roman"/>
          <w:sz w:val="24"/>
          <w:szCs w:val="24"/>
        </w:rPr>
        <w:t>i</w:t>
      </w:r>
      <w:r w:rsidR="00CB11E8" w:rsidRPr="00271201">
        <w:rPr>
          <w:rFonts w:ascii="Times New Roman" w:eastAsia="Droid Sans Fallback" w:hAnsi="Times New Roman"/>
          <w:sz w:val="24"/>
          <w:szCs w:val="24"/>
        </w:rPr>
        <w:t>, P</w:t>
      </w:r>
      <w:r w:rsidR="00C860D3" w:rsidRPr="00271201">
        <w:rPr>
          <w:rFonts w:ascii="Times New Roman" w:eastAsia="Droid Sans Fallback" w:hAnsi="Times New Roman"/>
          <w:sz w:val="24"/>
          <w:szCs w:val="24"/>
        </w:rPr>
        <w:t>rijavitelj može u dijelu</w:t>
      </w:r>
      <w:r w:rsidR="003916D2" w:rsidRPr="00271201">
        <w:rPr>
          <w:rFonts w:ascii="Times New Roman" w:eastAsia="Droid Sans Fallback" w:hAnsi="Times New Roman"/>
          <w:sz w:val="24"/>
          <w:szCs w:val="24"/>
        </w:rPr>
        <w:t xml:space="preserve"> postupka dodjele biti zatražen da osigura službeni dokaz s navedenim podatkom (npr. Potvrda o primitku preporučene</w:t>
      </w:r>
      <w:r w:rsidR="00CB11E8" w:rsidRPr="00271201">
        <w:rPr>
          <w:rFonts w:ascii="Times New Roman" w:eastAsia="Droid Sans Fallback" w:hAnsi="Times New Roman"/>
          <w:sz w:val="24"/>
          <w:szCs w:val="24"/>
        </w:rPr>
        <w:t xml:space="preserve"> pošiljke). Ako na taj zahtjev P</w:t>
      </w:r>
      <w:r w:rsidR="003916D2" w:rsidRPr="00271201">
        <w:rPr>
          <w:rFonts w:ascii="Times New Roman" w:eastAsia="Droid Sans Fallback" w:hAnsi="Times New Roman"/>
          <w:sz w:val="24"/>
          <w:szCs w:val="24"/>
        </w:rPr>
        <w:t>rijavitelj nije u mogućnosti osigurati službeni dokaz o nedvojbenom datumu</w:t>
      </w:r>
      <w:r w:rsidR="00FF2775" w:rsidRPr="00271201">
        <w:rPr>
          <w:rFonts w:ascii="Times New Roman" w:eastAsia="Droid Sans Fallback" w:hAnsi="Times New Roman"/>
          <w:sz w:val="24"/>
          <w:szCs w:val="24"/>
        </w:rPr>
        <w:t xml:space="preserve"> i vremenu</w:t>
      </w:r>
      <w:r w:rsidR="003916D2" w:rsidRPr="00271201">
        <w:rPr>
          <w:rFonts w:ascii="Times New Roman" w:eastAsia="Droid Sans Fallback" w:hAnsi="Times New Roman"/>
          <w:sz w:val="24"/>
          <w:szCs w:val="24"/>
        </w:rPr>
        <w:t xml:space="preserve"> podnošenja projektnog prijedloga poštanskom pošiljkom, takav projektni prijedlog se isključuje. </w:t>
      </w:r>
    </w:p>
    <w:p w14:paraId="26CF475D" w14:textId="139C3443" w:rsidR="00601C48" w:rsidRPr="00271201" w:rsidRDefault="00CB11E8" w:rsidP="007E715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p>
    <w:p w14:paraId="6921EC90" w14:textId="712589FD" w:rsidR="00C1293C" w:rsidRDefault="00CB11E8" w:rsidP="007E715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3916D2" w:rsidRPr="00271201">
        <w:rPr>
          <w:rFonts w:ascii="Times New Roman" w:eastAsia="Droid Sans Fallback" w:hAnsi="Times New Roman"/>
          <w:sz w:val="24"/>
          <w:szCs w:val="24"/>
        </w:rPr>
        <w:t>Ako zabilježeno vrijeme na paketu/omotnici nije jasno i čitljivo naznačeno ili nedos</w:t>
      </w:r>
      <w:r w:rsidR="009878EA" w:rsidRPr="00271201">
        <w:rPr>
          <w:rFonts w:ascii="Times New Roman" w:eastAsia="Droid Sans Fallback" w:hAnsi="Times New Roman"/>
          <w:sz w:val="24"/>
          <w:szCs w:val="24"/>
        </w:rPr>
        <w:t>taje podatak o vremenu slanja, P</w:t>
      </w:r>
      <w:r w:rsidR="003916D2" w:rsidRPr="00271201">
        <w:rPr>
          <w:rFonts w:ascii="Times New Roman" w:eastAsia="Droid Sans Fallback" w:hAnsi="Times New Roman"/>
          <w:sz w:val="24"/>
          <w:szCs w:val="24"/>
        </w:rPr>
        <w:t xml:space="preserve">rijavitelj može u </w:t>
      </w:r>
      <w:r w:rsidR="00D34FB8" w:rsidRPr="00271201">
        <w:rPr>
          <w:rFonts w:ascii="Times New Roman" w:eastAsia="Droid Sans Fallback" w:hAnsi="Times New Roman"/>
          <w:sz w:val="24"/>
          <w:szCs w:val="24"/>
        </w:rPr>
        <w:t>dijelu</w:t>
      </w:r>
      <w:r w:rsidR="003916D2" w:rsidRPr="00271201">
        <w:rPr>
          <w:rFonts w:ascii="Times New Roman" w:eastAsia="Droid Sans Fallback" w:hAnsi="Times New Roman"/>
          <w:sz w:val="24"/>
          <w:szCs w:val="24"/>
        </w:rPr>
        <w:t xml:space="preserve"> postupka dodjele biti zatražen da osigura službeni dokaz s navedenim podatkom. </w:t>
      </w:r>
    </w:p>
    <w:p w14:paraId="482BB089" w14:textId="1253A7EF" w:rsidR="00410FD1" w:rsidRDefault="00410FD1" w:rsidP="007E715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7D01E2FA" w14:textId="77777777" w:rsidR="007E715B" w:rsidRDefault="007E715B" w:rsidP="007E715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79192684" w14:textId="1CE30C55" w:rsidR="0017561C" w:rsidRPr="00271201" w:rsidRDefault="00A01F23" w:rsidP="007E715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3916D2" w:rsidRPr="00271201">
        <w:rPr>
          <w:rFonts w:ascii="Times New Roman" w:eastAsia="Droid Sans Fallback" w:hAnsi="Times New Roman"/>
          <w:sz w:val="24"/>
          <w:szCs w:val="24"/>
        </w:rPr>
        <w:t xml:space="preserve">Prijavu je potrebno poslati </w:t>
      </w:r>
      <w:r w:rsidR="003916D2" w:rsidRPr="00271201">
        <w:rPr>
          <w:rFonts w:ascii="Times New Roman" w:eastAsia="Droid Sans Fallback" w:hAnsi="Times New Roman"/>
          <w:b/>
          <w:sz w:val="24"/>
          <w:szCs w:val="24"/>
        </w:rPr>
        <w:t>u zatvorenom paketu/omotnici</w:t>
      </w:r>
      <w:r w:rsidR="003916D2" w:rsidRPr="00271201">
        <w:rPr>
          <w:rFonts w:ascii="Times New Roman" w:eastAsia="Droid Sans Fallback" w:hAnsi="Times New Roman"/>
          <w:sz w:val="24"/>
          <w:szCs w:val="24"/>
        </w:rPr>
        <w:t>. Na vanj</w:t>
      </w:r>
      <w:r w:rsidR="00E03C0A" w:rsidRPr="00271201">
        <w:rPr>
          <w:rFonts w:ascii="Times New Roman" w:eastAsia="Droid Sans Fallback" w:hAnsi="Times New Roman"/>
          <w:sz w:val="24"/>
          <w:szCs w:val="24"/>
        </w:rPr>
        <w:t>skoj strani omotnice se navodi:</w:t>
      </w:r>
    </w:p>
    <w:p w14:paraId="54E78884" w14:textId="0EF19465" w:rsidR="0017561C" w:rsidRPr="00271201" w:rsidRDefault="0063411A" w:rsidP="00311758">
      <w:pPr>
        <w:pBdr>
          <w:top w:val="nil"/>
          <w:left w:val="nil"/>
          <w:bottom w:val="single" w:sz="4" w:space="1" w:color="00000A"/>
          <w:right w:val="nil"/>
        </w:pBdr>
        <w:suppressAutoHyphens/>
        <w:spacing w:after="0" w:line="240" w:lineRule="auto"/>
        <w:ind w:left="708"/>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r w:rsidR="003916D2" w:rsidRPr="00271201">
        <w:rPr>
          <w:rFonts w:ascii="Times New Roman" w:eastAsia="Droid Sans Fallback" w:hAnsi="Times New Roman"/>
          <w:sz w:val="24"/>
          <w:szCs w:val="24"/>
        </w:rPr>
        <w:t>referentni broj i/ili naziv poziva za dostavu projektnih prijedloga</w:t>
      </w:r>
      <w:r w:rsidR="006161A6" w:rsidRPr="00271201">
        <w:rPr>
          <w:rFonts w:ascii="Times New Roman" w:eastAsia="Droid Sans Fallback" w:hAnsi="Times New Roman"/>
          <w:sz w:val="24"/>
          <w:szCs w:val="24"/>
        </w:rPr>
        <w:t>;</w:t>
      </w:r>
    </w:p>
    <w:p w14:paraId="516D25D1" w14:textId="77777777" w:rsidR="0017561C" w:rsidRPr="00271201" w:rsidRDefault="0017561C" w:rsidP="00311758">
      <w:pPr>
        <w:pBdr>
          <w:top w:val="nil"/>
          <w:left w:val="nil"/>
          <w:bottom w:val="single" w:sz="4" w:space="1" w:color="00000A"/>
          <w:right w:val="nil"/>
        </w:pBdr>
        <w:suppressAutoHyphens/>
        <w:spacing w:after="0" w:line="240" w:lineRule="auto"/>
        <w:ind w:left="708"/>
        <w:jc w:val="both"/>
        <w:rPr>
          <w:rFonts w:ascii="Times New Roman" w:eastAsia="Droid Sans Fallback" w:hAnsi="Times New Roman"/>
          <w:sz w:val="24"/>
          <w:szCs w:val="24"/>
        </w:rPr>
      </w:pPr>
    </w:p>
    <w:p w14:paraId="6350920C" w14:textId="77777777" w:rsidR="003916D2" w:rsidRPr="00271201" w:rsidRDefault="0063411A" w:rsidP="00311758">
      <w:pPr>
        <w:pBdr>
          <w:top w:val="nil"/>
          <w:left w:val="nil"/>
          <w:bottom w:val="single" w:sz="4" w:space="1" w:color="00000A"/>
          <w:right w:val="nil"/>
        </w:pBdr>
        <w:suppressAutoHyphens/>
        <w:spacing w:after="0" w:line="240" w:lineRule="auto"/>
        <w:ind w:left="708"/>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r w:rsidR="0017561C" w:rsidRPr="00271201">
        <w:rPr>
          <w:rFonts w:ascii="Times New Roman" w:eastAsia="Droid Sans Fallback" w:hAnsi="Times New Roman"/>
          <w:sz w:val="24"/>
          <w:szCs w:val="24"/>
        </w:rPr>
        <w:t>naziv i adresu P</w:t>
      </w:r>
      <w:r w:rsidR="00524853" w:rsidRPr="00271201">
        <w:rPr>
          <w:rFonts w:ascii="Times New Roman" w:eastAsia="Droid Sans Fallback" w:hAnsi="Times New Roman"/>
          <w:sz w:val="24"/>
          <w:szCs w:val="24"/>
        </w:rPr>
        <w:t>rijavitelja;</w:t>
      </w:r>
    </w:p>
    <w:p w14:paraId="24FFCF5F" w14:textId="77777777" w:rsidR="0017561C" w:rsidRPr="00271201" w:rsidRDefault="0017561C" w:rsidP="00311758">
      <w:pPr>
        <w:pBdr>
          <w:top w:val="nil"/>
          <w:left w:val="nil"/>
          <w:bottom w:val="single" w:sz="4" w:space="1" w:color="00000A"/>
          <w:right w:val="nil"/>
        </w:pBdr>
        <w:suppressAutoHyphens/>
        <w:spacing w:after="0" w:line="240" w:lineRule="auto"/>
        <w:ind w:left="708"/>
        <w:jc w:val="both"/>
        <w:rPr>
          <w:rFonts w:ascii="Times New Roman" w:eastAsia="Droid Sans Fallback" w:hAnsi="Times New Roman"/>
          <w:sz w:val="24"/>
          <w:szCs w:val="24"/>
        </w:rPr>
      </w:pPr>
    </w:p>
    <w:p w14:paraId="04C33067" w14:textId="77777777" w:rsidR="003916D2" w:rsidRPr="00271201" w:rsidRDefault="0063411A" w:rsidP="00311758">
      <w:pPr>
        <w:pBdr>
          <w:top w:val="nil"/>
          <w:left w:val="nil"/>
          <w:bottom w:val="single" w:sz="4" w:space="1" w:color="00000A"/>
          <w:right w:val="nil"/>
        </w:pBdr>
        <w:suppressAutoHyphens/>
        <w:spacing w:after="0" w:line="240" w:lineRule="auto"/>
        <w:ind w:left="708"/>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r w:rsidR="003916D2" w:rsidRPr="00271201">
        <w:rPr>
          <w:rFonts w:ascii="Times New Roman" w:eastAsia="Droid Sans Fallback" w:hAnsi="Times New Roman"/>
          <w:sz w:val="24"/>
          <w:szCs w:val="24"/>
        </w:rPr>
        <w:t>naznaku »NE OTVARATI</w:t>
      </w:r>
      <w:r w:rsidR="00BC2F4D" w:rsidRPr="00271201">
        <w:rPr>
          <w:rFonts w:ascii="Times New Roman" w:eastAsia="Droid Sans Fallback" w:hAnsi="Times New Roman"/>
          <w:sz w:val="24"/>
          <w:szCs w:val="24"/>
        </w:rPr>
        <w:t xml:space="preserve"> </w:t>
      </w:r>
      <w:r w:rsidR="003916D2" w:rsidRPr="00271201">
        <w:rPr>
          <w:rFonts w:ascii="Times New Roman" w:eastAsia="Droid Sans Fallback" w:hAnsi="Times New Roman"/>
          <w:sz w:val="24"/>
          <w:szCs w:val="24"/>
        </w:rPr>
        <w:t>– PRIJAVA NA POZIV NA DOSTAVU PROJEKTNIH PRIJEDLOGA«</w:t>
      </w:r>
    </w:p>
    <w:p w14:paraId="6116D6B2" w14:textId="77777777" w:rsidR="00234718" w:rsidRPr="00271201" w:rsidRDefault="00234718" w:rsidP="00311758">
      <w:pPr>
        <w:pBdr>
          <w:top w:val="nil"/>
          <w:left w:val="nil"/>
          <w:bottom w:val="single" w:sz="4" w:space="1" w:color="00000A"/>
          <w:right w:val="nil"/>
        </w:pBdr>
        <w:suppressAutoHyphens/>
        <w:spacing w:after="0" w:line="240" w:lineRule="auto"/>
        <w:ind w:left="708"/>
        <w:jc w:val="both"/>
        <w:rPr>
          <w:rFonts w:ascii="Times New Roman" w:eastAsia="Droid Sans Fallback" w:hAnsi="Times New Roman"/>
          <w:sz w:val="24"/>
          <w:szCs w:val="24"/>
        </w:rPr>
      </w:pPr>
    </w:p>
    <w:p w14:paraId="44375549" w14:textId="383763D6" w:rsidR="00234718" w:rsidRPr="00271201" w:rsidRDefault="00234718" w:rsidP="00311758">
      <w:pPr>
        <w:pBdr>
          <w:top w:val="nil"/>
          <w:left w:val="nil"/>
          <w:bottom w:val="single" w:sz="4" w:space="1" w:color="00000A"/>
          <w:right w:val="nil"/>
        </w:pBdr>
        <w:suppressAutoHyphens/>
        <w:spacing w:after="0" w:line="240" w:lineRule="auto"/>
        <w:ind w:left="708"/>
        <w:jc w:val="both"/>
        <w:rPr>
          <w:rFonts w:ascii="Times New Roman" w:eastAsia="Droid Sans Fallback" w:hAnsi="Times New Roman"/>
          <w:sz w:val="24"/>
          <w:szCs w:val="24"/>
        </w:rPr>
      </w:pPr>
      <w:r w:rsidRPr="00271201">
        <w:rPr>
          <w:rFonts w:ascii="Times New Roman" w:eastAsia="Droid Sans Fallback" w:hAnsi="Times New Roman"/>
          <w:sz w:val="24"/>
          <w:szCs w:val="24"/>
        </w:rPr>
        <w:t>-naznaku Skupine Prijavitelja, ovisno o tome kojoj Prijavitelj pripada »SKUPINA 1</w:t>
      </w:r>
      <w:r w:rsidR="005D2E32" w:rsidRPr="00271201">
        <w:rPr>
          <w:rFonts w:ascii="Times New Roman" w:eastAsia="Droid Sans Fallback" w:hAnsi="Times New Roman"/>
          <w:sz w:val="24"/>
          <w:szCs w:val="24"/>
        </w:rPr>
        <w:t xml:space="preserve"> </w:t>
      </w:r>
      <w:r w:rsidR="00B11CF6">
        <w:rPr>
          <w:rFonts w:ascii="Times New Roman" w:eastAsia="Droid Sans Fallback" w:hAnsi="Times New Roman"/>
          <w:sz w:val="24"/>
          <w:szCs w:val="24"/>
        </w:rPr>
        <w:t>(ili)</w:t>
      </w:r>
      <w:r w:rsidR="005E4706">
        <w:rPr>
          <w:rFonts w:ascii="Times New Roman" w:eastAsia="Droid Sans Fallback" w:hAnsi="Times New Roman"/>
          <w:sz w:val="24"/>
          <w:szCs w:val="24"/>
        </w:rPr>
        <w:t xml:space="preserve"> </w:t>
      </w:r>
      <w:r w:rsidRPr="00271201">
        <w:rPr>
          <w:rFonts w:ascii="Times New Roman" w:eastAsia="Droid Sans Fallback" w:hAnsi="Times New Roman"/>
          <w:sz w:val="24"/>
          <w:szCs w:val="24"/>
        </w:rPr>
        <w:t>SKUPINA 2«</w:t>
      </w:r>
    </w:p>
    <w:p w14:paraId="4F249E6F" w14:textId="77777777" w:rsidR="003916D2" w:rsidRPr="00271201" w:rsidRDefault="003916D2" w:rsidP="00EF3545">
      <w:pPr>
        <w:pBdr>
          <w:top w:val="nil"/>
          <w:left w:val="nil"/>
          <w:bottom w:val="single" w:sz="4" w:space="0" w:color="00000A"/>
          <w:right w:val="nil"/>
        </w:pBdr>
        <w:suppressAutoHyphens/>
        <w:spacing w:after="0" w:line="240" w:lineRule="auto"/>
        <w:jc w:val="both"/>
        <w:rPr>
          <w:rFonts w:ascii="Times New Roman" w:eastAsia="Droid Sans Fallback" w:hAnsi="Times New Roman"/>
          <w:sz w:val="24"/>
          <w:szCs w:val="24"/>
        </w:rPr>
      </w:pPr>
    </w:p>
    <w:p w14:paraId="4ADED8F2" w14:textId="0323F008" w:rsidR="003916D2" w:rsidRPr="00271201" w:rsidRDefault="0066068D" w:rsidP="00EF3545">
      <w:pPr>
        <w:pBdr>
          <w:top w:val="nil"/>
          <w:left w:val="nil"/>
          <w:bottom w:val="single" w:sz="4" w:space="0"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ab/>
      </w:r>
      <w:r w:rsidR="003916D2" w:rsidRPr="00271201">
        <w:rPr>
          <w:rFonts w:ascii="Times New Roman" w:eastAsia="Droid Sans Fallback" w:hAnsi="Times New Roman"/>
          <w:sz w:val="24"/>
          <w:szCs w:val="24"/>
        </w:rPr>
        <w:t>Preporuka je da se paket/omotnica dodatno osigura ljepljivom trakom kako se ne bi otvorio/</w:t>
      </w:r>
      <w:proofErr w:type="spellStart"/>
      <w:r w:rsidR="003916D2" w:rsidRPr="00271201">
        <w:rPr>
          <w:rFonts w:ascii="Times New Roman" w:eastAsia="Droid Sans Fallback" w:hAnsi="Times New Roman"/>
          <w:sz w:val="24"/>
          <w:szCs w:val="24"/>
        </w:rPr>
        <w:t>la</w:t>
      </w:r>
      <w:proofErr w:type="spellEnd"/>
      <w:r w:rsidR="003916D2" w:rsidRPr="00271201">
        <w:rPr>
          <w:rFonts w:ascii="Times New Roman" w:eastAsia="Droid Sans Fallback" w:hAnsi="Times New Roman"/>
          <w:sz w:val="24"/>
          <w:szCs w:val="24"/>
        </w:rPr>
        <w:t xml:space="preserve"> u poštanskom prijevozu, s obzirom da se sukladno 1. uvjetu za registraciju i administrativnu provjeru odbija projektni prijedlog zaprimljen u otvorenoj omotnici.</w:t>
      </w:r>
    </w:p>
    <w:p w14:paraId="6235A6D6" w14:textId="77777777" w:rsidR="003916D2" w:rsidRPr="00271201" w:rsidRDefault="003916D2" w:rsidP="00EF3545">
      <w:pPr>
        <w:pBdr>
          <w:top w:val="nil"/>
          <w:left w:val="nil"/>
          <w:bottom w:val="single" w:sz="4" w:space="0" w:color="00000A"/>
          <w:right w:val="nil"/>
        </w:pBdr>
        <w:suppressAutoHyphens/>
        <w:spacing w:after="0" w:line="240" w:lineRule="auto"/>
        <w:jc w:val="both"/>
        <w:rPr>
          <w:rFonts w:ascii="Times New Roman" w:eastAsia="Droid Sans Fallback" w:hAnsi="Times New Roman"/>
          <w:sz w:val="24"/>
          <w:szCs w:val="24"/>
        </w:rPr>
      </w:pPr>
    </w:p>
    <w:p w14:paraId="3F4E414D" w14:textId="77777777" w:rsidR="003916D2" w:rsidRPr="00271201" w:rsidRDefault="0066068D" w:rsidP="00EF3545">
      <w:pPr>
        <w:pBdr>
          <w:top w:val="nil"/>
          <w:left w:val="nil"/>
          <w:bottom w:val="single" w:sz="4" w:space="0"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3916D2" w:rsidRPr="00271201">
        <w:rPr>
          <w:rFonts w:ascii="Times New Roman" w:eastAsia="Droid Sans Fallback" w:hAnsi="Times New Roman"/>
          <w:sz w:val="24"/>
          <w:szCs w:val="24"/>
        </w:rPr>
        <w:t>Predaja projektnog prijedloga znači da s</w:t>
      </w:r>
      <w:r w:rsidR="0063411A" w:rsidRPr="00271201">
        <w:rPr>
          <w:rFonts w:ascii="Times New Roman" w:eastAsia="Droid Sans Fallback" w:hAnsi="Times New Roman"/>
          <w:sz w:val="24"/>
          <w:szCs w:val="24"/>
        </w:rPr>
        <w:t>e P</w:t>
      </w:r>
      <w:r w:rsidR="003916D2" w:rsidRPr="00271201">
        <w:rPr>
          <w:rFonts w:ascii="Times New Roman" w:eastAsia="Droid Sans Fallback" w:hAnsi="Times New Roman"/>
          <w:sz w:val="24"/>
          <w:szCs w:val="24"/>
        </w:rPr>
        <w:t>rijavitelj i, u sluča</w:t>
      </w:r>
      <w:r w:rsidR="00DE1E41" w:rsidRPr="00271201">
        <w:rPr>
          <w:rFonts w:ascii="Times New Roman" w:eastAsia="Droid Sans Fallback" w:hAnsi="Times New Roman"/>
          <w:sz w:val="24"/>
          <w:szCs w:val="24"/>
        </w:rPr>
        <w:t>ju projektnog partnerstva, svi P</w:t>
      </w:r>
      <w:r w:rsidR="003916D2" w:rsidRPr="00271201">
        <w:rPr>
          <w:rFonts w:ascii="Times New Roman" w:eastAsia="Droid Sans Fallback" w:hAnsi="Times New Roman"/>
          <w:sz w:val="24"/>
          <w:szCs w:val="24"/>
        </w:rPr>
        <w:t xml:space="preserve">artneri slažu s uvjetima poziva i kriterijima za ocjenjivanje. </w:t>
      </w:r>
    </w:p>
    <w:p w14:paraId="382BED7B" w14:textId="77777777" w:rsidR="003916D2" w:rsidRPr="00271201" w:rsidRDefault="003916D2" w:rsidP="00EF3545">
      <w:pPr>
        <w:pBdr>
          <w:top w:val="nil"/>
          <w:left w:val="nil"/>
          <w:bottom w:val="single" w:sz="4" w:space="0" w:color="00000A"/>
          <w:right w:val="nil"/>
        </w:pBdr>
        <w:suppressAutoHyphens/>
        <w:spacing w:after="0" w:line="240" w:lineRule="auto"/>
        <w:jc w:val="both"/>
        <w:rPr>
          <w:rFonts w:ascii="Times New Roman" w:eastAsia="Droid Sans Fallback" w:hAnsi="Times New Roman"/>
          <w:sz w:val="24"/>
          <w:szCs w:val="24"/>
        </w:rPr>
      </w:pPr>
    </w:p>
    <w:p w14:paraId="4BA165CF" w14:textId="40BD91B6" w:rsidR="00E92C1F" w:rsidRPr="00DF0999" w:rsidRDefault="0066068D" w:rsidP="00EF3545">
      <w:pPr>
        <w:pBdr>
          <w:top w:val="nil"/>
          <w:left w:val="nil"/>
          <w:bottom w:val="single" w:sz="4" w:space="0"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3916D2" w:rsidRPr="00271201">
        <w:rPr>
          <w:rFonts w:ascii="Times New Roman" w:eastAsia="Droid Sans Fallback" w:hAnsi="Times New Roman"/>
          <w:sz w:val="24"/>
          <w:szCs w:val="24"/>
        </w:rPr>
        <w:t>Projektni prijedlozi dostavljeni na neki drugi način ili predani prije objave Poziva bit će odbačeni. Zaprimljeni proj</w:t>
      </w:r>
      <w:r w:rsidR="00886822" w:rsidRPr="00271201">
        <w:rPr>
          <w:rFonts w:ascii="Times New Roman" w:eastAsia="Droid Sans Fallback" w:hAnsi="Times New Roman"/>
          <w:sz w:val="24"/>
          <w:szCs w:val="24"/>
        </w:rPr>
        <w:t>ektni prijedlozi ne vraćaju se P</w:t>
      </w:r>
      <w:bookmarkStart w:id="131" w:name="_Toc6995215"/>
      <w:r w:rsidR="00410FD1">
        <w:rPr>
          <w:rFonts w:ascii="Times New Roman" w:eastAsia="Droid Sans Fallback" w:hAnsi="Times New Roman"/>
          <w:sz w:val="24"/>
          <w:szCs w:val="24"/>
        </w:rPr>
        <w:t>rijaviteljima.</w:t>
      </w:r>
    </w:p>
    <w:p w14:paraId="047B9B77" w14:textId="5024FEDF" w:rsidR="003916D2" w:rsidRPr="00DF0999" w:rsidRDefault="000513C5" w:rsidP="00EF3545">
      <w:pPr>
        <w:pBdr>
          <w:top w:val="nil"/>
          <w:left w:val="nil"/>
          <w:bottom w:val="single" w:sz="4" w:space="0" w:color="00000A"/>
          <w:right w:val="nil"/>
        </w:pBdr>
        <w:suppressAutoHyphens/>
        <w:spacing w:after="0" w:line="240" w:lineRule="auto"/>
        <w:jc w:val="both"/>
        <w:rPr>
          <w:rFonts w:ascii="Times New Roman" w:eastAsia="Droid Sans Fallback" w:hAnsi="Times New Roman"/>
          <w:sz w:val="24"/>
          <w:szCs w:val="24"/>
        </w:rPr>
      </w:pPr>
      <w:r>
        <w:rPr>
          <w:rFonts w:ascii="Times New Roman" w:eastAsia="Calibri" w:hAnsi="Times New Roman" w:cs="Times New Roman"/>
          <w:b/>
          <w:sz w:val="26"/>
          <w:szCs w:val="26"/>
          <w:u w:color="000000"/>
          <w:bdr w:val="nil"/>
          <w:lang w:eastAsia="hr-HR"/>
        </w:rPr>
        <w:br/>
      </w:r>
      <w:r w:rsidR="00364E32" w:rsidRPr="00DF0999">
        <w:rPr>
          <w:rFonts w:ascii="Times New Roman" w:eastAsia="Calibri" w:hAnsi="Times New Roman" w:cs="Times New Roman"/>
          <w:b/>
          <w:sz w:val="24"/>
          <w:szCs w:val="24"/>
          <w:u w:color="000000"/>
          <w:bdr w:val="nil"/>
          <w:lang w:eastAsia="hr-HR"/>
        </w:rPr>
        <w:t>5</w:t>
      </w:r>
      <w:r w:rsidR="00713703" w:rsidRPr="00DF0999">
        <w:rPr>
          <w:rFonts w:ascii="Times New Roman" w:eastAsia="Calibri" w:hAnsi="Times New Roman" w:cs="Times New Roman"/>
          <w:b/>
          <w:sz w:val="24"/>
          <w:szCs w:val="24"/>
          <w:u w:color="000000"/>
          <w:bdr w:val="nil"/>
          <w:lang w:eastAsia="hr-HR"/>
        </w:rPr>
        <w:t xml:space="preserve">.2 </w:t>
      </w:r>
      <w:r w:rsidR="003916D2" w:rsidRPr="00DF0999">
        <w:rPr>
          <w:rFonts w:ascii="Times New Roman" w:eastAsia="Calibri" w:hAnsi="Times New Roman" w:cs="Times New Roman"/>
          <w:b/>
          <w:sz w:val="24"/>
          <w:szCs w:val="24"/>
          <w:u w:color="000000"/>
          <w:bdr w:val="nil"/>
          <w:lang w:eastAsia="hr-HR"/>
        </w:rPr>
        <w:t>Sadržaj projektnog prijedloga</w:t>
      </w:r>
      <w:bookmarkEnd w:id="131"/>
    </w:p>
    <w:p w14:paraId="60DA8762" w14:textId="77777777" w:rsidR="00E92C1F" w:rsidRDefault="00E92C1F" w:rsidP="00EF3545">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6A4E3B1F" w14:textId="6EE04444" w:rsidR="00EF3545" w:rsidRPr="00271201" w:rsidRDefault="00EF3545" w:rsidP="00EF3545">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Formalno potpunim smatra se projektni prijedlog koja sadrži sve prijavne obrasce kako slijedi: </w:t>
      </w:r>
    </w:p>
    <w:p w14:paraId="563EF4FE" w14:textId="77777777" w:rsidR="00EF3545" w:rsidRPr="00271201" w:rsidRDefault="00EF3545" w:rsidP="00EF3545">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4849A138" w14:textId="77777777" w:rsidR="00EF3545" w:rsidRPr="00271201" w:rsidRDefault="00EF3545" w:rsidP="00EF3545">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1.Prijavni obrazac A</w:t>
      </w:r>
    </w:p>
    <w:p w14:paraId="4BBABF3A" w14:textId="77777777" w:rsidR="00EF3545" w:rsidRPr="00271201" w:rsidRDefault="00EF3545" w:rsidP="00EF3545">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564704C3" w14:textId="77777777" w:rsidR="00EF3545" w:rsidRPr="00271201" w:rsidRDefault="00EF3545" w:rsidP="00EF3545">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b/>
          <w:sz w:val="24"/>
          <w:szCs w:val="24"/>
        </w:rPr>
        <w:t>Format u kojem se dostavlja</w:t>
      </w:r>
      <w:r w:rsidRPr="00271201">
        <w:rPr>
          <w:rFonts w:ascii="Times New Roman" w:eastAsia="Droid Sans Fallback" w:hAnsi="Times New Roman"/>
          <w:sz w:val="24"/>
          <w:szCs w:val="24"/>
        </w:rPr>
        <w:t>: elektronička inačica u izvornom PDF formatu izvezenom iz SF MIS sustava i spremljena za službeno podnošenje sa zabilježenim datumom i vremenom kad je izvezena iz SF MIS sustava te ne smije biti spremljena kao skica.</w:t>
      </w:r>
    </w:p>
    <w:p w14:paraId="7D8E8DDE" w14:textId="77777777" w:rsidR="00EF3545" w:rsidRPr="00271201" w:rsidRDefault="00EF3545" w:rsidP="00EF3545">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576A2A76" w14:textId="77777777" w:rsidR="002F1EAB" w:rsidRDefault="00EF3545" w:rsidP="00EF3545">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2. Prijavni obrazac B</w:t>
      </w:r>
    </w:p>
    <w:p w14:paraId="56EED1DF" w14:textId="77777777" w:rsidR="002F1EAB" w:rsidRDefault="002F1EAB" w:rsidP="00EF3545">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53413B6B" w14:textId="37F036AC" w:rsidR="00ED5EF4" w:rsidRDefault="00ED5EF4" w:rsidP="00EF3545">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b/>
          <w:sz w:val="24"/>
          <w:szCs w:val="24"/>
        </w:rPr>
        <w:t>Format u kojem se dostavlja</w:t>
      </w:r>
      <w:r w:rsidRPr="00271201">
        <w:rPr>
          <w:rFonts w:ascii="Times New Roman" w:eastAsia="Droid Sans Fallback" w:hAnsi="Times New Roman"/>
          <w:sz w:val="24"/>
          <w:szCs w:val="24"/>
        </w:rPr>
        <w:t xml:space="preserve">: </w:t>
      </w:r>
      <w:r w:rsidR="00F75DAD" w:rsidRPr="00FC69B3">
        <w:rPr>
          <w:rFonts w:ascii="Times New Roman" w:eastAsia="Droid Sans Fallback" w:hAnsi="Times New Roman"/>
          <w:color w:val="FF0000"/>
          <w:sz w:val="24"/>
          <w:szCs w:val="24"/>
        </w:rPr>
        <w:t xml:space="preserve">Papirnata preslika Obrasca </w:t>
      </w:r>
      <w:r w:rsidRPr="00271201">
        <w:rPr>
          <w:rStyle w:val="Referencafusnote"/>
          <w:rFonts w:ascii="Times New Roman" w:eastAsia="Droid Sans Fallback" w:hAnsi="Times New Roman"/>
          <w:sz w:val="24"/>
          <w:szCs w:val="24"/>
        </w:rPr>
        <w:footnoteReference w:id="61"/>
      </w:r>
      <w:r w:rsidRPr="00271201">
        <w:rPr>
          <w:rFonts w:ascii="Times New Roman" w:eastAsia="Droid Sans Fallback" w:hAnsi="Times New Roman"/>
          <w:sz w:val="24"/>
          <w:szCs w:val="24"/>
        </w:rPr>
        <w:t xml:space="preserve"> i ovjeren službenim pečatom organizacije te elektronička preslika </w:t>
      </w:r>
      <w:r w:rsidR="005051BF" w:rsidRPr="009B5D75">
        <w:rPr>
          <w:rFonts w:ascii="Times New Roman" w:eastAsia="Droid Sans Fallback" w:hAnsi="Times New Roman"/>
          <w:color w:val="FF0000"/>
          <w:sz w:val="24"/>
          <w:szCs w:val="24"/>
        </w:rPr>
        <w:t>Obrasca</w:t>
      </w:r>
      <w:r w:rsidRPr="009B5D75">
        <w:rPr>
          <w:rFonts w:ascii="Times New Roman" w:eastAsia="Droid Sans Fallback" w:hAnsi="Times New Roman"/>
          <w:color w:val="FF0000"/>
          <w:sz w:val="24"/>
          <w:szCs w:val="24"/>
        </w:rPr>
        <w:t>.</w:t>
      </w:r>
    </w:p>
    <w:p w14:paraId="335C4BB6" w14:textId="77777777" w:rsidR="00F75DAD" w:rsidRPr="009013AE" w:rsidRDefault="00F75DAD" w:rsidP="00F75DAD">
      <w:pPr>
        <w:pBdr>
          <w:top w:val="nil"/>
          <w:left w:val="nil"/>
          <w:bottom w:val="single" w:sz="4" w:space="1" w:color="00000A"/>
          <w:right w:val="nil"/>
        </w:pBdr>
        <w:suppressAutoHyphens/>
        <w:spacing w:after="0" w:line="240" w:lineRule="auto"/>
        <w:jc w:val="both"/>
        <w:rPr>
          <w:rFonts w:ascii="Times New Roman" w:eastAsia="Droid Sans Fallback" w:hAnsi="Times New Roman"/>
          <w:color w:val="FF0000"/>
          <w:sz w:val="24"/>
          <w:szCs w:val="24"/>
        </w:rPr>
      </w:pPr>
      <w:r w:rsidRPr="009013AE">
        <w:rPr>
          <w:rFonts w:ascii="Times New Roman" w:eastAsia="Droid Sans Fallback" w:hAnsi="Times New Roman"/>
          <w:color w:val="FF0000"/>
          <w:sz w:val="24"/>
          <w:szCs w:val="24"/>
        </w:rPr>
        <w:t>Na zahtjev PT2, potrebno dostaviti originalnu verziju Obrasca.</w:t>
      </w:r>
    </w:p>
    <w:p w14:paraId="17159E08" w14:textId="77777777" w:rsidR="00F75DAD" w:rsidRPr="00271201" w:rsidRDefault="00F75DAD" w:rsidP="00EF3545">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114C4768" w14:textId="77777777" w:rsidR="003916D2" w:rsidRPr="00271201" w:rsidRDefault="003916D2"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365C25F1" w14:textId="34AFFCC9" w:rsidR="0017561C" w:rsidRPr="00271201" w:rsidRDefault="00ED5EF4" w:rsidP="00F06CD9">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3</w:t>
      </w:r>
      <w:r w:rsidR="0063411A" w:rsidRPr="00271201">
        <w:rPr>
          <w:rFonts w:ascii="Times New Roman" w:eastAsia="Droid Sans Fallback" w:hAnsi="Times New Roman"/>
          <w:sz w:val="24"/>
          <w:szCs w:val="24"/>
        </w:rPr>
        <w:t xml:space="preserve">. </w:t>
      </w:r>
      <w:r w:rsidR="0017561C" w:rsidRPr="00271201">
        <w:rPr>
          <w:rFonts w:ascii="Times New Roman" w:eastAsia="Droid Sans Fallback" w:hAnsi="Times New Roman"/>
          <w:sz w:val="24"/>
          <w:szCs w:val="24"/>
        </w:rPr>
        <w:t>Izjava P</w:t>
      </w:r>
      <w:r w:rsidR="003916D2" w:rsidRPr="00271201">
        <w:rPr>
          <w:rFonts w:ascii="Times New Roman" w:eastAsia="Droid Sans Fallback" w:hAnsi="Times New Roman"/>
          <w:sz w:val="24"/>
          <w:szCs w:val="24"/>
        </w:rPr>
        <w:t>rijavitelja o istinitosti podataka, izbjegavanju dvostrukog financiranja i ispunjavanju preduvjeta za sudjelovanje u postupku dodjele bespovratnih s</w:t>
      </w:r>
      <w:r w:rsidR="0063411A" w:rsidRPr="00271201">
        <w:rPr>
          <w:rFonts w:ascii="Times New Roman" w:eastAsia="Droid Sans Fallback" w:hAnsi="Times New Roman"/>
          <w:sz w:val="24"/>
          <w:szCs w:val="24"/>
        </w:rPr>
        <w:t>redstava i Izjava o partnerstvu</w:t>
      </w:r>
      <w:r w:rsidR="005104F5">
        <w:rPr>
          <w:rFonts w:ascii="Times New Roman" w:eastAsia="Droid Sans Fallback" w:hAnsi="Times New Roman"/>
          <w:sz w:val="24"/>
          <w:szCs w:val="24"/>
        </w:rPr>
        <w:t>.</w:t>
      </w:r>
    </w:p>
    <w:p w14:paraId="76D14CCD" w14:textId="77777777" w:rsidR="00F75DAD" w:rsidRPr="00271201" w:rsidRDefault="00F75DAD"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0F3CCCE5" w14:textId="3FCD19AC" w:rsidR="003916D2" w:rsidRDefault="009C22E7"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b/>
          <w:sz w:val="24"/>
          <w:szCs w:val="24"/>
        </w:rPr>
        <w:t>Format u kojem se dostavlja</w:t>
      </w:r>
      <w:r w:rsidR="003916D2" w:rsidRPr="00271201">
        <w:rPr>
          <w:rFonts w:ascii="Times New Roman" w:eastAsia="Droid Sans Fallback" w:hAnsi="Times New Roman"/>
          <w:sz w:val="24"/>
          <w:szCs w:val="24"/>
        </w:rPr>
        <w:t xml:space="preserve">: </w:t>
      </w:r>
      <w:r w:rsidR="00F75DAD" w:rsidRPr="00FC69B3">
        <w:rPr>
          <w:rFonts w:ascii="Times New Roman" w:eastAsia="Droid Sans Fallback" w:hAnsi="Times New Roman"/>
          <w:color w:val="FF0000"/>
          <w:sz w:val="24"/>
          <w:szCs w:val="24"/>
        </w:rPr>
        <w:t xml:space="preserve">Papirnata preslika </w:t>
      </w:r>
      <w:r w:rsidR="005051BF">
        <w:rPr>
          <w:rFonts w:ascii="Times New Roman" w:eastAsia="Droid Sans Fallback" w:hAnsi="Times New Roman"/>
          <w:color w:val="FF0000"/>
          <w:sz w:val="24"/>
          <w:szCs w:val="24"/>
        </w:rPr>
        <w:t>Izjave</w:t>
      </w:r>
      <w:r w:rsidR="00F75DAD" w:rsidRPr="00FC69B3">
        <w:rPr>
          <w:rFonts w:ascii="Times New Roman" w:eastAsia="Droid Sans Fallback" w:hAnsi="Times New Roman"/>
          <w:color w:val="FF0000"/>
          <w:sz w:val="24"/>
          <w:szCs w:val="24"/>
        </w:rPr>
        <w:t xml:space="preserve"> </w:t>
      </w:r>
      <w:r w:rsidR="004471A2" w:rsidRPr="00271201">
        <w:rPr>
          <w:rStyle w:val="Referencafusnote"/>
          <w:rFonts w:ascii="Times New Roman" w:eastAsia="Droid Sans Fallback" w:hAnsi="Times New Roman"/>
          <w:sz w:val="24"/>
          <w:szCs w:val="24"/>
        </w:rPr>
        <w:footnoteReference w:id="62"/>
      </w:r>
      <w:r w:rsidR="003916D2" w:rsidRPr="00271201">
        <w:rPr>
          <w:rFonts w:ascii="Times New Roman" w:eastAsia="Droid Sans Fallback" w:hAnsi="Times New Roman"/>
          <w:sz w:val="24"/>
          <w:szCs w:val="24"/>
        </w:rPr>
        <w:t xml:space="preserve"> i ovjerena službenim pečatom organizacije te elektronička preslika Izjave</w:t>
      </w:r>
      <w:r w:rsidR="00F75DAD">
        <w:rPr>
          <w:rFonts w:ascii="Times New Roman" w:eastAsia="Droid Sans Fallback" w:hAnsi="Times New Roman"/>
          <w:sz w:val="24"/>
          <w:szCs w:val="24"/>
        </w:rPr>
        <w:t>.</w:t>
      </w:r>
    </w:p>
    <w:p w14:paraId="7AFD0043" w14:textId="5D4B0F3D" w:rsidR="00F75DAD" w:rsidRPr="009013AE" w:rsidRDefault="00F75DAD" w:rsidP="00F75DAD">
      <w:pPr>
        <w:pBdr>
          <w:top w:val="nil"/>
          <w:left w:val="nil"/>
          <w:bottom w:val="single" w:sz="4" w:space="1" w:color="00000A"/>
          <w:right w:val="nil"/>
        </w:pBdr>
        <w:suppressAutoHyphens/>
        <w:spacing w:after="0" w:line="240" w:lineRule="auto"/>
        <w:jc w:val="both"/>
        <w:rPr>
          <w:rFonts w:ascii="Times New Roman" w:eastAsia="Droid Sans Fallback" w:hAnsi="Times New Roman"/>
          <w:color w:val="FF0000"/>
          <w:sz w:val="24"/>
          <w:szCs w:val="24"/>
        </w:rPr>
      </w:pPr>
      <w:r w:rsidRPr="009013AE">
        <w:rPr>
          <w:rFonts w:ascii="Times New Roman" w:eastAsia="Droid Sans Fallback" w:hAnsi="Times New Roman"/>
          <w:color w:val="FF0000"/>
          <w:sz w:val="24"/>
          <w:szCs w:val="24"/>
        </w:rPr>
        <w:t xml:space="preserve">Na zahtjev PT2, potrebno dostaviti originalnu verziju </w:t>
      </w:r>
      <w:r w:rsidR="005051BF">
        <w:rPr>
          <w:rFonts w:ascii="Times New Roman" w:eastAsia="Droid Sans Fallback" w:hAnsi="Times New Roman"/>
          <w:color w:val="FF0000"/>
          <w:sz w:val="24"/>
          <w:szCs w:val="24"/>
        </w:rPr>
        <w:t>Izjave</w:t>
      </w:r>
      <w:r w:rsidRPr="009013AE">
        <w:rPr>
          <w:rFonts w:ascii="Times New Roman" w:eastAsia="Droid Sans Fallback" w:hAnsi="Times New Roman"/>
          <w:color w:val="FF0000"/>
          <w:sz w:val="24"/>
          <w:szCs w:val="24"/>
        </w:rPr>
        <w:t>.</w:t>
      </w:r>
    </w:p>
    <w:p w14:paraId="567C5606" w14:textId="77777777" w:rsidR="00F75DAD" w:rsidRPr="00271201" w:rsidRDefault="00F75DAD"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2A8D20BE" w14:textId="77777777" w:rsidR="003916D2" w:rsidRPr="00271201" w:rsidRDefault="003916D2"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149CDC07" w14:textId="188E11BD" w:rsidR="0063411A" w:rsidRPr="00271201" w:rsidRDefault="00ED5EF4"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4</w:t>
      </w:r>
      <w:r w:rsidR="0063411A" w:rsidRPr="00271201">
        <w:rPr>
          <w:rFonts w:ascii="Times New Roman" w:eastAsia="Droid Sans Fallback" w:hAnsi="Times New Roman"/>
          <w:sz w:val="24"/>
          <w:szCs w:val="24"/>
        </w:rPr>
        <w:t xml:space="preserve">. </w:t>
      </w:r>
      <w:r w:rsidR="00601C48" w:rsidRPr="00271201">
        <w:rPr>
          <w:rFonts w:ascii="Times New Roman" w:eastAsia="Droid Sans Fallback" w:hAnsi="Times New Roman"/>
          <w:sz w:val="24"/>
          <w:szCs w:val="24"/>
        </w:rPr>
        <w:t>Izjava P</w:t>
      </w:r>
      <w:r w:rsidR="003916D2" w:rsidRPr="00271201">
        <w:rPr>
          <w:rFonts w:ascii="Times New Roman" w:eastAsia="Droid Sans Fallback" w:hAnsi="Times New Roman"/>
          <w:sz w:val="24"/>
          <w:szCs w:val="24"/>
        </w:rPr>
        <w:t>artnera o istinitosti podataka, izbjegavanju dvostrukog financiranja i ispunjavanju preduvjeta za sudjelovanje u postupku dodjele bespovratnih sr</w:t>
      </w:r>
      <w:r w:rsidR="0017561C" w:rsidRPr="00271201">
        <w:rPr>
          <w:rFonts w:ascii="Times New Roman" w:eastAsia="Droid Sans Fallback" w:hAnsi="Times New Roman"/>
          <w:sz w:val="24"/>
          <w:szCs w:val="24"/>
        </w:rPr>
        <w:t>edstava i Izjava o partnerstvu</w:t>
      </w:r>
      <w:r w:rsidR="00744FF9">
        <w:rPr>
          <w:rFonts w:ascii="Times New Roman" w:eastAsia="Droid Sans Fallback" w:hAnsi="Times New Roman"/>
          <w:sz w:val="24"/>
          <w:szCs w:val="24"/>
        </w:rPr>
        <w:t>.</w:t>
      </w:r>
    </w:p>
    <w:p w14:paraId="60B1C725" w14:textId="77777777" w:rsidR="003916D2" w:rsidRPr="00271201" w:rsidRDefault="0063411A"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Za svakog P</w:t>
      </w:r>
      <w:r w:rsidR="003916D2" w:rsidRPr="00271201">
        <w:rPr>
          <w:rFonts w:ascii="Times New Roman" w:eastAsia="Droid Sans Fallback" w:hAnsi="Times New Roman"/>
          <w:sz w:val="24"/>
          <w:szCs w:val="24"/>
        </w:rPr>
        <w:t xml:space="preserve">artnera potrebno je dostaviti zasebnu izjavu. </w:t>
      </w:r>
    </w:p>
    <w:p w14:paraId="1F31B5AD" w14:textId="77777777" w:rsidR="0063411A" w:rsidRPr="00271201" w:rsidRDefault="0063411A"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51138284" w14:textId="44D78620" w:rsidR="003916D2" w:rsidRPr="00271201" w:rsidRDefault="007B3A16"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b/>
          <w:sz w:val="24"/>
          <w:szCs w:val="24"/>
        </w:rPr>
        <w:lastRenderedPageBreak/>
        <w:t>Format u kojem se dostavlja</w:t>
      </w:r>
      <w:r w:rsidR="003916D2" w:rsidRPr="00271201">
        <w:rPr>
          <w:rFonts w:ascii="Times New Roman" w:eastAsia="Droid Sans Fallback" w:hAnsi="Times New Roman"/>
          <w:b/>
          <w:sz w:val="24"/>
          <w:szCs w:val="24"/>
        </w:rPr>
        <w:t>:</w:t>
      </w:r>
      <w:r w:rsidR="003916D2" w:rsidRPr="00271201">
        <w:rPr>
          <w:rFonts w:ascii="Times New Roman" w:eastAsia="Droid Sans Fallback" w:hAnsi="Times New Roman"/>
          <w:sz w:val="24"/>
          <w:szCs w:val="24"/>
        </w:rPr>
        <w:t xml:space="preserve"> </w:t>
      </w:r>
      <w:r w:rsidR="004D5C5F" w:rsidRPr="00271201">
        <w:rPr>
          <w:rFonts w:ascii="Times New Roman" w:eastAsia="Droid Sans Fallback" w:hAnsi="Times New Roman"/>
          <w:sz w:val="24"/>
          <w:szCs w:val="24"/>
        </w:rPr>
        <w:t xml:space="preserve">Papirnata inačica </w:t>
      </w:r>
      <w:r w:rsidR="00630B4A">
        <w:rPr>
          <w:rFonts w:ascii="Times New Roman" w:eastAsia="Droid Sans Fallback" w:hAnsi="Times New Roman"/>
          <w:sz w:val="24"/>
          <w:szCs w:val="24"/>
        </w:rPr>
        <w:t>I</w:t>
      </w:r>
      <w:r w:rsidR="004D5C5F" w:rsidRPr="00271201">
        <w:rPr>
          <w:rFonts w:ascii="Times New Roman" w:eastAsia="Droid Sans Fallback" w:hAnsi="Times New Roman"/>
          <w:sz w:val="24"/>
          <w:szCs w:val="24"/>
        </w:rPr>
        <w:t xml:space="preserve">zjave </w:t>
      </w:r>
      <w:r w:rsidR="003916D2" w:rsidRPr="00271201">
        <w:rPr>
          <w:rFonts w:ascii="Times New Roman" w:eastAsia="Droid Sans Fallback" w:hAnsi="Times New Roman"/>
          <w:sz w:val="24"/>
          <w:szCs w:val="24"/>
        </w:rPr>
        <w:t>potpisana od ovlaštene osobe</w:t>
      </w:r>
      <w:r w:rsidR="004471A2" w:rsidRPr="00271201">
        <w:rPr>
          <w:rStyle w:val="Referencafusnote"/>
          <w:rFonts w:ascii="Times New Roman" w:eastAsia="Droid Sans Fallback" w:hAnsi="Times New Roman"/>
          <w:sz w:val="24"/>
          <w:szCs w:val="24"/>
        </w:rPr>
        <w:footnoteReference w:id="63"/>
      </w:r>
      <w:r w:rsidR="003916D2" w:rsidRPr="00271201">
        <w:rPr>
          <w:rFonts w:ascii="Times New Roman" w:eastAsia="Droid Sans Fallback" w:hAnsi="Times New Roman"/>
          <w:sz w:val="24"/>
          <w:szCs w:val="24"/>
        </w:rPr>
        <w:t xml:space="preserve"> i ovjerena službenim pečatom organizacije te elektronička preslika Izjave</w:t>
      </w:r>
      <w:r w:rsidR="00D7324B" w:rsidRPr="00271201">
        <w:rPr>
          <w:rFonts w:ascii="Times New Roman" w:eastAsia="Droid Sans Fallback" w:hAnsi="Times New Roman"/>
          <w:sz w:val="24"/>
          <w:szCs w:val="24"/>
        </w:rPr>
        <w:t>.</w:t>
      </w:r>
    </w:p>
    <w:p w14:paraId="7482E588" w14:textId="77777777" w:rsidR="003916D2" w:rsidRPr="00271201" w:rsidRDefault="003916D2"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5CAC7B9B" w14:textId="4DCD7712" w:rsidR="009641BE" w:rsidRPr="00271201" w:rsidRDefault="00ED5EF4"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5</w:t>
      </w:r>
      <w:r w:rsidR="000D4134" w:rsidRPr="00271201">
        <w:rPr>
          <w:rFonts w:ascii="Times New Roman" w:eastAsia="Droid Sans Fallback" w:hAnsi="Times New Roman"/>
          <w:sz w:val="24"/>
          <w:szCs w:val="24"/>
        </w:rPr>
        <w:t xml:space="preserve">. </w:t>
      </w:r>
      <w:r w:rsidR="003916D2" w:rsidRPr="00271201">
        <w:rPr>
          <w:rFonts w:ascii="Times New Roman" w:eastAsia="Droid Sans Fallback" w:hAnsi="Times New Roman"/>
          <w:sz w:val="24"/>
          <w:szCs w:val="24"/>
        </w:rPr>
        <w:t xml:space="preserve">Potvrda Porezne uprave da subjekt nema duga po osnovi javnih davanja o kojima Porezna uprava vodi službenu evidenciju </w:t>
      </w:r>
      <w:r w:rsidR="00F06CD9" w:rsidRPr="00271201">
        <w:rPr>
          <w:rFonts w:ascii="Times New Roman" w:eastAsia="Droid Sans Fallback" w:hAnsi="Times New Roman"/>
          <w:sz w:val="24"/>
          <w:szCs w:val="24"/>
        </w:rPr>
        <w:t xml:space="preserve">(ne starija od </w:t>
      </w:r>
      <w:r w:rsidR="001716D1" w:rsidRPr="00271201">
        <w:rPr>
          <w:rFonts w:ascii="Times New Roman" w:eastAsia="Droid Sans Fallback" w:hAnsi="Times New Roman"/>
          <w:sz w:val="24"/>
          <w:szCs w:val="24"/>
        </w:rPr>
        <w:t>30</w:t>
      </w:r>
      <w:r w:rsidR="00F06CD9" w:rsidRPr="00271201">
        <w:rPr>
          <w:rFonts w:ascii="Times New Roman" w:eastAsia="Droid Sans Fallback" w:hAnsi="Times New Roman"/>
          <w:sz w:val="24"/>
          <w:szCs w:val="24"/>
        </w:rPr>
        <w:t xml:space="preserve"> dana od dana podnošenja projektnog prijedloga).</w:t>
      </w:r>
    </w:p>
    <w:p w14:paraId="600EC40C" w14:textId="77777777" w:rsidR="009641BE" w:rsidRPr="00271201" w:rsidRDefault="003916D2"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p>
    <w:p w14:paraId="3183D8ED" w14:textId="77777777" w:rsidR="003916D2" w:rsidRPr="00271201" w:rsidRDefault="003916D2"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Potvrdu Porezne u</w:t>
      </w:r>
      <w:r w:rsidR="009641BE" w:rsidRPr="00271201">
        <w:rPr>
          <w:rFonts w:ascii="Times New Roman" w:eastAsia="Droid Sans Fallback" w:hAnsi="Times New Roman"/>
          <w:sz w:val="24"/>
          <w:szCs w:val="24"/>
        </w:rPr>
        <w:t>prave potrebno je dostaviti za P</w:t>
      </w:r>
      <w:r w:rsidRPr="00271201">
        <w:rPr>
          <w:rFonts w:ascii="Times New Roman" w:eastAsia="Droid Sans Fallback" w:hAnsi="Times New Roman"/>
          <w:sz w:val="24"/>
          <w:szCs w:val="24"/>
        </w:rPr>
        <w:t>r</w:t>
      </w:r>
      <w:r w:rsidR="009641BE" w:rsidRPr="00271201">
        <w:rPr>
          <w:rFonts w:ascii="Times New Roman" w:eastAsia="Droid Sans Fallback" w:hAnsi="Times New Roman"/>
          <w:sz w:val="24"/>
          <w:szCs w:val="24"/>
        </w:rPr>
        <w:t>ijavitelja i svakog projektnog P</w:t>
      </w:r>
      <w:r w:rsidRPr="00271201">
        <w:rPr>
          <w:rFonts w:ascii="Times New Roman" w:eastAsia="Droid Sans Fallback" w:hAnsi="Times New Roman"/>
          <w:sz w:val="24"/>
          <w:szCs w:val="24"/>
        </w:rPr>
        <w:t>artnera.</w:t>
      </w:r>
    </w:p>
    <w:p w14:paraId="2A25CA66" w14:textId="77777777" w:rsidR="00D7324B" w:rsidRPr="00271201" w:rsidRDefault="00D7324B"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06D27DC8" w14:textId="77777777" w:rsidR="003916D2" w:rsidRPr="00271201" w:rsidRDefault="007B3A16"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b/>
          <w:sz w:val="24"/>
          <w:szCs w:val="24"/>
        </w:rPr>
        <w:t>Format u kojem se dostavlja</w:t>
      </w:r>
      <w:r w:rsidR="003916D2" w:rsidRPr="00271201">
        <w:rPr>
          <w:rFonts w:ascii="Times New Roman" w:eastAsia="Droid Sans Fallback" w:hAnsi="Times New Roman"/>
          <w:b/>
          <w:sz w:val="24"/>
          <w:szCs w:val="24"/>
        </w:rPr>
        <w:t>:</w:t>
      </w:r>
      <w:r w:rsidR="003916D2" w:rsidRPr="00271201">
        <w:rPr>
          <w:rFonts w:ascii="Times New Roman" w:eastAsia="Droid Sans Fallback" w:hAnsi="Times New Roman"/>
          <w:sz w:val="24"/>
          <w:szCs w:val="24"/>
        </w:rPr>
        <w:t xml:space="preserve"> elektronička preslika dokumenta.</w:t>
      </w:r>
    </w:p>
    <w:p w14:paraId="54300326" w14:textId="77777777" w:rsidR="003916D2" w:rsidRPr="00271201" w:rsidRDefault="003916D2"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50F5AA10" w14:textId="363AE548" w:rsidR="003916D2" w:rsidRPr="00271201" w:rsidRDefault="00ED5EF4"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6</w:t>
      </w:r>
      <w:r w:rsidR="000D4134" w:rsidRPr="00271201">
        <w:rPr>
          <w:rFonts w:ascii="Times New Roman" w:eastAsia="Droid Sans Fallback" w:hAnsi="Times New Roman"/>
          <w:sz w:val="24"/>
          <w:szCs w:val="24"/>
        </w:rPr>
        <w:t xml:space="preserve">. </w:t>
      </w:r>
      <w:r w:rsidR="003916D2" w:rsidRPr="00271201">
        <w:rPr>
          <w:rFonts w:ascii="Times New Roman" w:eastAsia="Droid Sans Fallback" w:hAnsi="Times New Roman"/>
          <w:sz w:val="24"/>
          <w:szCs w:val="24"/>
        </w:rPr>
        <w:t>Dokumenti iz kojih je razvidno ispunjavanje odredbi iz</w:t>
      </w:r>
      <w:r w:rsidR="0066068D" w:rsidRPr="00271201">
        <w:rPr>
          <w:rFonts w:ascii="Times New Roman" w:eastAsia="Droid Sans Fallback" w:hAnsi="Times New Roman"/>
          <w:sz w:val="24"/>
          <w:szCs w:val="24"/>
        </w:rPr>
        <w:t xml:space="preserve"> točke </w:t>
      </w:r>
      <w:r w:rsidR="0066068D" w:rsidRPr="00A17590">
        <w:rPr>
          <w:rFonts w:ascii="Times New Roman" w:eastAsia="Droid Sans Fallback" w:hAnsi="Times New Roman"/>
          <w:color w:val="FF0000"/>
          <w:sz w:val="24"/>
          <w:szCs w:val="24"/>
        </w:rPr>
        <w:t>2.1</w:t>
      </w:r>
      <w:r w:rsidR="00F16EAF" w:rsidRPr="00A17590">
        <w:rPr>
          <w:rFonts w:ascii="Times New Roman" w:eastAsia="Droid Sans Fallback" w:hAnsi="Times New Roman"/>
          <w:color w:val="FF0000"/>
          <w:sz w:val="24"/>
          <w:szCs w:val="24"/>
        </w:rPr>
        <w:t xml:space="preserve">.1 za Skupinu 1, odnosno 2.1.4, </w:t>
      </w:r>
      <w:proofErr w:type="spellStart"/>
      <w:r w:rsidR="00F16EAF" w:rsidRPr="00A17590">
        <w:rPr>
          <w:rFonts w:ascii="Times New Roman" w:eastAsia="Droid Sans Fallback" w:hAnsi="Times New Roman"/>
          <w:color w:val="FF0000"/>
          <w:sz w:val="24"/>
          <w:szCs w:val="24"/>
        </w:rPr>
        <w:t>podtočka</w:t>
      </w:r>
      <w:proofErr w:type="spellEnd"/>
      <w:r w:rsidR="00F16EAF" w:rsidRPr="00A17590">
        <w:rPr>
          <w:rFonts w:ascii="Times New Roman" w:eastAsia="Droid Sans Fallback" w:hAnsi="Times New Roman"/>
          <w:color w:val="FF0000"/>
          <w:sz w:val="24"/>
          <w:szCs w:val="24"/>
        </w:rPr>
        <w:t xml:space="preserve"> a)</w:t>
      </w:r>
      <w:r w:rsidR="0066068D" w:rsidRPr="00A17590">
        <w:rPr>
          <w:rFonts w:ascii="Times New Roman" w:eastAsia="Droid Sans Fallback" w:hAnsi="Times New Roman"/>
          <w:color w:val="FF0000"/>
          <w:sz w:val="24"/>
          <w:szCs w:val="24"/>
        </w:rPr>
        <w:t xml:space="preserve"> za </w:t>
      </w:r>
      <w:r w:rsidR="00F16EAF" w:rsidRPr="00A17590">
        <w:rPr>
          <w:rFonts w:ascii="Times New Roman" w:eastAsia="Droid Sans Fallback" w:hAnsi="Times New Roman"/>
          <w:color w:val="FF0000"/>
          <w:sz w:val="24"/>
          <w:szCs w:val="24"/>
        </w:rPr>
        <w:t>Skupinu 2 te točke 2.2. za Partnere</w:t>
      </w:r>
      <w:r w:rsidR="004D5C5F" w:rsidRPr="00A17590">
        <w:rPr>
          <w:rFonts w:ascii="Times New Roman" w:eastAsia="Droid Sans Fallback" w:hAnsi="Times New Roman"/>
          <w:color w:val="FF0000"/>
          <w:sz w:val="24"/>
          <w:szCs w:val="24"/>
        </w:rPr>
        <w:t>,</w:t>
      </w:r>
      <w:r w:rsidR="00490E35" w:rsidRPr="00A17590">
        <w:rPr>
          <w:rFonts w:ascii="Times New Roman" w:eastAsia="Droid Sans Fallback" w:hAnsi="Times New Roman"/>
          <w:color w:val="FF0000"/>
          <w:sz w:val="24"/>
          <w:szCs w:val="24"/>
        </w:rPr>
        <w:t xml:space="preserve"> </w:t>
      </w:r>
      <w:r w:rsidR="00630B4A" w:rsidRPr="00A17590">
        <w:rPr>
          <w:rFonts w:ascii="Times New Roman" w:eastAsia="Droid Sans Fallback" w:hAnsi="Times New Roman"/>
          <w:color w:val="FF0000"/>
          <w:sz w:val="24"/>
          <w:szCs w:val="24"/>
        </w:rPr>
        <w:t>a čime se dokazuje</w:t>
      </w:r>
      <w:r w:rsidR="00624CF7" w:rsidRPr="00A17590">
        <w:rPr>
          <w:rFonts w:ascii="Times New Roman" w:eastAsia="Droid Sans Fallback" w:hAnsi="Times New Roman"/>
          <w:color w:val="FF0000"/>
          <w:sz w:val="24"/>
          <w:szCs w:val="24"/>
        </w:rPr>
        <w:t xml:space="preserve"> pravn</w:t>
      </w:r>
      <w:r w:rsidR="00630B4A" w:rsidRPr="00A17590">
        <w:rPr>
          <w:rFonts w:ascii="Times New Roman" w:eastAsia="Droid Sans Fallback" w:hAnsi="Times New Roman"/>
          <w:color w:val="FF0000"/>
          <w:sz w:val="24"/>
          <w:szCs w:val="24"/>
        </w:rPr>
        <w:t>a</w:t>
      </w:r>
      <w:r w:rsidR="00624CF7" w:rsidRPr="00A17590">
        <w:rPr>
          <w:rFonts w:ascii="Times New Roman" w:eastAsia="Droid Sans Fallback" w:hAnsi="Times New Roman"/>
          <w:color w:val="FF0000"/>
          <w:sz w:val="24"/>
          <w:szCs w:val="24"/>
        </w:rPr>
        <w:t xml:space="preserve"> osobnost </w:t>
      </w:r>
      <w:r w:rsidR="00624CF7" w:rsidRPr="00271201">
        <w:rPr>
          <w:rFonts w:ascii="Times New Roman" w:eastAsia="Droid Sans Fallback" w:hAnsi="Times New Roman"/>
          <w:sz w:val="24"/>
          <w:szCs w:val="24"/>
        </w:rPr>
        <w:t>Prijavitelja i Partnera</w:t>
      </w:r>
      <w:r w:rsidR="00490E35" w:rsidRPr="00271201">
        <w:rPr>
          <w:rFonts w:ascii="Times New Roman" w:eastAsia="Droid Sans Fallback" w:hAnsi="Times New Roman"/>
          <w:sz w:val="24"/>
          <w:szCs w:val="24"/>
        </w:rPr>
        <w:t>.</w:t>
      </w:r>
    </w:p>
    <w:p w14:paraId="7B89F8CF" w14:textId="77777777" w:rsidR="001D3479" w:rsidRPr="00271201" w:rsidRDefault="001D3479"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771B0499" w14:textId="0DC93162" w:rsidR="001D3479" w:rsidRPr="00271201" w:rsidRDefault="00ED5EF4"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7</w:t>
      </w:r>
      <w:r w:rsidR="001D3479" w:rsidRPr="00271201">
        <w:rPr>
          <w:rFonts w:ascii="Times New Roman" w:eastAsia="Droid Sans Fallback" w:hAnsi="Times New Roman"/>
          <w:sz w:val="24"/>
          <w:szCs w:val="24"/>
        </w:rPr>
        <w:t>.  Izjava o primljenim potporama</w:t>
      </w:r>
    </w:p>
    <w:p w14:paraId="3CA1C403" w14:textId="36528E73" w:rsidR="00600F20" w:rsidRPr="00271201" w:rsidRDefault="000513C5"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br/>
      </w:r>
      <w:r w:rsidR="00600F20" w:rsidRPr="00271201">
        <w:rPr>
          <w:rFonts w:ascii="Times New Roman" w:eastAsia="Droid Sans Fallback" w:hAnsi="Times New Roman"/>
          <w:sz w:val="24"/>
          <w:szCs w:val="24"/>
        </w:rPr>
        <w:t xml:space="preserve">Izjavu su obavezni dostaviti Prijavitelji za obje skupine (i Partneri za Skupinu 2). </w:t>
      </w:r>
    </w:p>
    <w:p w14:paraId="182F98AA" w14:textId="77777777" w:rsidR="000513C5" w:rsidRDefault="000513C5"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b/>
          <w:sz w:val="24"/>
          <w:szCs w:val="24"/>
        </w:rPr>
      </w:pPr>
    </w:p>
    <w:p w14:paraId="24E9735E" w14:textId="77777777" w:rsidR="00600F20" w:rsidRPr="005643E7" w:rsidRDefault="00600F20"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b/>
          <w:sz w:val="24"/>
          <w:szCs w:val="24"/>
        </w:rPr>
      </w:pPr>
      <w:r w:rsidRPr="005643E7">
        <w:rPr>
          <w:rFonts w:ascii="Times New Roman" w:eastAsia="Droid Sans Fallback" w:hAnsi="Times New Roman"/>
          <w:b/>
          <w:sz w:val="24"/>
          <w:szCs w:val="24"/>
        </w:rPr>
        <w:t xml:space="preserve">POSEBNA NAPOMENA: ukoliko Prijavitelj nije zaprimio </w:t>
      </w:r>
      <w:r w:rsidRPr="005643E7">
        <w:rPr>
          <w:rFonts w:ascii="Times New Roman" w:eastAsia="Droid Sans Fallback" w:hAnsi="Times New Roman"/>
          <w:b/>
          <w:i/>
          <w:sz w:val="24"/>
          <w:szCs w:val="24"/>
        </w:rPr>
        <w:t xml:space="preserve">de </w:t>
      </w:r>
      <w:proofErr w:type="spellStart"/>
      <w:r w:rsidRPr="005643E7">
        <w:rPr>
          <w:rFonts w:ascii="Times New Roman" w:eastAsia="Droid Sans Fallback" w:hAnsi="Times New Roman"/>
          <w:b/>
          <w:i/>
          <w:sz w:val="24"/>
          <w:szCs w:val="24"/>
        </w:rPr>
        <w:t>minimis</w:t>
      </w:r>
      <w:proofErr w:type="spellEnd"/>
      <w:r w:rsidRPr="005643E7">
        <w:rPr>
          <w:rFonts w:ascii="Times New Roman" w:eastAsia="Droid Sans Fallback" w:hAnsi="Times New Roman"/>
          <w:b/>
          <w:sz w:val="24"/>
          <w:szCs w:val="24"/>
        </w:rPr>
        <w:t xml:space="preserve"> sredstva za tekuću i dvije prethodne godine, obavezan je dostaviti Izjavu </w:t>
      </w:r>
      <w:r w:rsidR="00B10FB2" w:rsidRPr="005643E7">
        <w:rPr>
          <w:rFonts w:ascii="Times New Roman" w:eastAsia="Droid Sans Fallback" w:hAnsi="Times New Roman"/>
          <w:b/>
          <w:sz w:val="24"/>
          <w:szCs w:val="24"/>
        </w:rPr>
        <w:t xml:space="preserve">o primljenim </w:t>
      </w:r>
      <w:r w:rsidR="00B10FB2" w:rsidRPr="005643E7">
        <w:rPr>
          <w:rFonts w:ascii="Times New Roman" w:eastAsia="Droid Sans Fallback" w:hAnsi="Times New Roman"/>
          <w:b/>
          <w:i/>
          <w:sz w:val="24"/>
          <w:szCs w:val="24"/>
        </w:rPr>
        <w:t xml:space="preserve">de </w:t>
      </w:r>
      <w:proofErr w:type="spellStart"/>
      <w:r w:rsidR="00B10FB2" w:rsidRPr="005643E7">
        <w:rPr>
          <w:rFonts w:ascii="Times New Roman" w:eastAsia="Droid Sans Fallback" w:hAnsi="Times New Roman"/>
          <w:b/>
          <w:i/>
          <w:sz w:val="24"/>
          <w:szCs w:val="24"/>
        </w:rPr>
        <w:t>minimis</w:t>
      </w:r>
      <w:proofErr w:type="spellEnd"/>
      <w:r w:rsidR="00B10FB2" w:rsidRPr="005643E7">
        <w:rPr>
          <w:rFonts w:ascii="Times New Roman" w:eastAsia="Droid Sans Fallback" w:hAnsi="Times New Roman"/>
          <w:b/>
          <w:sz w:val="24"/>
          <w:szCs w:val="24"/>
        </w:rPr>
        <w:t xml:space="preserve"> potporama </w:t>
      </w:r>
      <w:r w:rsidRPr="005643E7">
        <w:rPr>
          <w:rFonts w:ascii="Times New Roman" w:eastAsia="Droid Sans Fallback" w:hAnsi="Times New Roman"/>
          <w:b/>
          <w:sz w:val="24"/>
          <w:szCs w:val="24"/>
        </w:rPr>
        <w:t>u kojoj navodi iznos nula (0).</w:t>
      </w:r>
    </w:p>
    <w:p w14:paraId="2AFBB38B" w14:textId="77777777" w:rsidR="00600F20" w:rsidRPr="00271201" w:rsidRDefault="00600F20"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15239F89" w14:textId="548A1CA9" w:rsidR="00600F20" w:rsidRDefault="00600F20"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b/>
          <w:sz w:val="24"/>
          <w:szCs w:val="24"/>
        </w:rPr>
        <w:t>Format u kojem se dostavlja:</w:t>
      </w:r>
      <w:r w:rsidR="00931092">
        <w:rPr>
          <w:rFonts w:ascii="Times New Roman" w:eastAsia="Droid Sans Fallback" w:hAnsi="Times New Roman"/>
          <w:b/>
          <w:sz w:val="24"/>
          <w:szCs w:val="24"/>
        </w:rPr>
        <w:t xml:space="preserve"> </w:t>
      </w:r>
      <w:r w:rsidR="00FC69B3" w:rsidRPr="00FC69B3">
        <w:rPr>
          <w:rFonts w:ascii="Times New Roman" w:eastAsia="Droid Sans Fallback" w:hAnsi="Times New Roman"/>
          <w:color w:val="FF0000"/>
          <w:sz w:val="24"/>
          <w:szCs w:val="24"/>
        </w:rPr>
        <w:t xml:space="preserve">Papirnata preslika </w:t>
      </w:r>
      <w:r w:rsidR="008926E5">
        <w:rPr>
          <w:rFonts w:ascii="Times New Roman" w:eastAsia="Droid Sans Fallback" w:hAnsi="Times New Roman"/>
          <w:color w:val="FF0000"/>
          <w:sz w:val="24"/>
          <w:szCs w:val="24"/>
        </w:rPr>
        <w:t>Izjave</w:t>
      </w:r>
      <w:r w:rsidR="00FC69B3" w:rsidRPr="00FC69B3">
        <w:rPr>
          <w:rFonts w:ascii="Times New Roman" w:eastAsia="Droid Sans Fallback" w:hAnsi="Times New Roman"/>
          <w:color w:val="FF0000"/>
          <w:sz w:val="24"/>
          <w:szCs w:val="24"/>
        </w:rPr>
        <w:t xml:space="preserve"> </w:t>
      </w:r>
      <w:r w:rsidRPr="00271201">
        <w:rPr>
          <w:rFonts w:ascii="Times New Roman" w:eastAsia="Droid Sans Fallback" w:hAnsi="Times New Roman"/>
          <w:sz w:val="24"/>
          <w:szCs w:val="24"/>
        </w:rPr>
        <w:t>potpisana od ovlaštene osobe</w:t>
      </w:r>
      <w:r w:rsidR="007F0EF4" w:rsidRPr="00271201">
        <w:rPr>
          <w:rStyle w:val="Referencafusnote"/>
          <w:rFonts w:ascii="Times New Roman" w:eastAsia="Droid Sans Fallback" w:hAnsi="Times New Roman"/>
          <w:sz w:val="24"/>
          <w:szCs w:val="24"/>
        </w:rPr>
        <w:footnoteReference w:id="64"/>
      </w:r>
      <w:r w:rsidRPr="00271201">
        <w:rPr>
          <w:rFonts w:ascii="Times New Roman" w:eastAsia="Droid Sans Fallback" w:hAnsi="Times New Roman"/>
          <w:sz w:val="24"/>
          <w:szCs w:val="24"/>
        </w:rPr>
        <w:t xml:space="preserve"> i ovjerena službenim pečatom organizacije te elektronička preslika Izjave.</w:t>
      </w:r>
      <w:r w:rsidR="009013AE">
        <w:rPr>
          <w:rFonts w:ascii="Times New Roman" w:eastAsia="Droid Sans Fallback" w:hAnsi="Times New Roman"/>
          <w:sz w:val="24"/>
          <w:szCs w:val="24"/>
        </w:rPr>
        <w:t xml:space="preserve"> </w:t>
      </w:r>
    </w:p>
    <w:p w14:paraId="303E7353" w14:textId="60C081CF" w:rsidR="009013AE" w:rsidRPr="009013AE" w:rsidRDefault="009013AE"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color w:val="FF0000"/>
          <w:sz w:val="24"/>
          <w:szCs w:val="24"/>
        </w:rPr>
      </w:pPr>
      <w:r w:rsidRPr="009013AE">
        <w:rPr>
          <w:rFonts w:ascii="Times New Roman" w:eastAsia="Droid Sans Fallback" w:hAnsi="Times New Roman"/>
          <w:color w:val="FF0000"/>
          <w:sz w:val="24"/>
          <w:szCs w:val="24"/>
        </w:rPr>
        <w:t xml:space="preserve">Na zahtjev PT2, potrebno dostaviti originalnu verziju </w:t>
      </w:r>
      <w:r w:rsidR="008926E5">
        <w:rPr>
          <w:rFonts w:ascii="Times New Roman" w:eastAsia="Droid Sans Fallback" w:hAnsi="Times New Roman"/>
          <w:color w:val="FF0000"/>
          <w:sz w:val="24"/>
          <w:szCs w:val="24"/>
        </w:rPr>
        <w:t>Izjave</w:t>
      </w:r>
      <w:r w:rsidRPr="009013AE">
        <w:rPr>
          <w:rFonts w:ascii="Times New Roman" w:eastAsia="Droid Sans Fallback" w:hAnsi="Times New Roman"/>
          <w:color w:val="FF0000"/>
          <w:sz w:val="24"/>
          <w:szCs w:val="24"/>
        </w:rPr>
        <w:t>.</w:t>
      </w:r>
    </w:p>
    <w:p w14:paraId="12ABFB8D" w14:textId="77777777" w:rsidR="00AD52D1" w:rsidRPr="00271201" w:rsidRDefault="00AD52D1"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6ADE0D36" w14:textId="3D86C5CE" w:rsidR="00AD52D1" w:rsidRPr="00271201" w:rsidRDefault="00ED5EF4"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8</w:t>
      </w:r>
      <w:r w:rsidR="00AD52D1" w:rsidRPr="00271201">
        <w:rPr>
          <w:rFonts w:ascii="Times New Roman" w:eastAsia="Droid Sans Fallback" w:hAnsi="Times New Roman"/>
          <w:sz w:val="24"/>
          <w:szCs w:val="24"/>
        </w:rPr>
        <w:t>. Izjava poslodavca o broju zaposlenih (</w:t>
      </w:r>
      <w:r w:rsidR="00AD52D1" w:rsidRPr="005643E7">
        <w:rPr>
          <w:rFonts w:ascii="Times New Roman" w:eastAsia="Droid Sans Fallback" w:hAnsi="Times New Roman"/>
          <w:b/>
          <w:sz w:val="24"/>
          <w:szCs w:val="24"/>
        </w:rPr>
        <w:t>primjenjivo na Skupinu 1</w:t>
      </w:r>
      <w:r w:rsidR="00AD52D1" w:rsidRPr="00271201">
        <w:rPr>
          <w:rFonts w:ascii="Times New Roman" w:eastAsia="Droid Sans Fallback" w:hAnsi="Times New Roman"/>
          <w:sz w:val="24"/>
          <w:szCs w:val="24"/>
        </w:rPr>
        <w:t>)</w:t>
      </w:r>
    </w:p>
    <w:p w14:paraId="171E31FD" w14:textId="77777777" w:rsidR="00F7111E" w:rsidRDefault="00F7111E"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1D5C239C" w14:textId="6772C5D9" w:rsidR="00AD52D1" w:rsidRDefault="00377B61" w:rsidP="00AD52D1">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b/>
          <w:sz w:val="24"/>
          <w:szCs w:val="24"/>
        </w:rPr>
        <w:t xml:space="preserve"> </w:t>
      </w:r>
      <w:r w:rsidR="00AD52D1" w:rsidRPr="00271201">
        <w:rPr>
          <w:rFonts w:ascii="Times New Roman" w:eastAsia="Droid Sans Fallback" w:hAnsi="Times New Roman"/>
          <w:b/>
          <w:sz w:val="24"/>
          <w:szCs w:val="24"/>
        </w:rPr>
        <w:t>Format u kojem se dostavlja:</w:t>
      </w:r>
      <w:r w:rsidR="00286C99">
        <w:rPr>
          <w:rFonts w:ascii="Times New Roman" w:eastAsia="Droid Sans Fallback" w:hAnsi="Times New Roman"/>
          <w:b/>
          <w:sz w:val="24"/>
          <w:szCs w:val="24"/>
        </w:rPr>
        <w:t xml:space="preserve"> </w:t>
      </w:r>
      <w:r w:rsidR="00B82339">
        <w:rPr>
          <w:rFonts w:ascii="Times New Roman" w:eastAsia="Droid Sans Fallback" w:hAnsi="Times New Roman"/>
          <w:color w:val="FF0000"/>
          <w:sz w:val="24"/>
          <w:szCs w:val="24"/>
        </w:rPr>
        <w:t xml:space="preserve">Papirnata preslika </w:t>
      </w:r>
      <w:r w:rsidR="00630B4A">
        <w:rPr>
          <w:rFonts w:ascii="Times New Roman" w:eastAsia="Droid Sans Fallback" w:hAnsi="Times New Roman"/>
          <w:color w:val="FF0000"/>
          <w:sz w:val="24"/>
          <w:szCs w:val="24"/>
        </w:rPr>
        <w:t xml:space="preserve">Izjave </w:t>
      </w:r>
      <w:r w:rsidR="007F0EF4" w:rsidRPr="00271201">
        <w:rPr>
          <w:rStyle w:val="Referencafusnote"/>
          <w:rFonts w:ascii="Times New Roman" w:eastAsia="Droid Sans Fallback" w:hAnsi="Times New Roman"/>
          <w:sz w:val="24"/>
          <w:szCs w:val="24"/>
        </w:rPr>
        <w:footnoteReference w:id="65"/>
      </w:r>
      <w:r w:rsidR="00931092">
        <w:rPr>
          <w:rFonts w:ascii="Times New Roman" w:eastAsia="Droid Sans Fallback" w:hAnsi="Times New Roman"/>
          <w:sz w:val="24"/>
          <w:szCs w:val="24"/>
        </w:rPr>
        <w:t xml:space="preserve"> </w:t>
      </w:r>
      <w:r w:rsidR="00AD52D1" w:rsidRPr="00271201">
        <w:rPr>
          <w:rFonts w:ascii="Times New Roman" w:eastAsia="Droid Sans Fallback" w:hAnsi="Times New Roman"/>
          <w:sz w:val="24"/>
          <w:szCs w:val="24"/>
        </w:rPr>
        <w:t>ovjerena službenim pečatom organizacije te elektronička preslika Izjave.</w:t>
      </w:r>
    </w:p>
    <w:p w14:paraId="72803018" w14:textId="01B30AA8" w:rsidR="009013AE" w:rsidRPr="009013AE" w:rsidRDefault="009013AE" w:rsidP="009013AE">
      <w:pPr>
        <w:pBdr>
          <w:top w:val="nil"/>
          <w:left w:val="nil"/>
          <w:bottom w:val="single" w:sz="4" w:space="1" w:color="00000A"/>
          <w:right w:val="nil"/>
        </w:pBdr>
        <w:suppressAutoHyphens/>
        <w:spacing w:after="0" w:line="240" w:lineRule="auto"/>
        <w:jc w:val="both"/>
        <w:rPr>
          <w:rFonts w:ascii="Times New Roman" w:eastAsia="Droid Sans Fallback" w:hAnsi="Times New Roman"/>
          <w:color w:val="FF0000"/>
          <w:sz w:val="24"/>
          <w:szCs w:val="24"/>
        </w:rPr>
      </w:pPr>
      <w:r w:rsidRPr="009013AE">
        <w:rPr>
          <w:rFonts w:ascii="Times New Roman" w:eastAsia="Droid Sans Fallback" w:hAnsi="Times New Roman"/>
          <w:color w:val="FF0000"/>
          <w:sz w:val="24"/>
          <w:szCs w:val="24"/>
        </w:rPr>
        <w:t>Na zahtjev PT2, potrebno dostaviti originalnu verziju</w:t>
      </w:r>
      <w:r w:rsidR="00630B4A">
        <w:rPr>
          <w:rFonts w:ascii="Times New Roman" w:eastAsia="Droid Sans Fallback" w:hAnsi="Times New Roman"/>
          <w:color w:val="FF0000"/>
          <w:sz w:val="24"/>
          <w:szCs w:val="24"/>
        </w:rPr>
        <w:t xml:space="preserve"> Izjave</w:t>
      </w:r>
      <w:r w:rsidRPr="009013AE">
        <w:rPr>
          <w:rFonts w:ascii="Times New Roman" w:eastAsia="Droid Sans Fallback" w:hAnsi="Times New Roman"/>
          <w:color w:val="FF0000"/>
          <w:sz w:val="24"/>
          <w:szCs w:val="24"/>
        </w:rPr>
        <w:t>.</w:t>
      </w:r>
    </w:p>
    <w:p w14:paraId="060D45CD" w14:textId="77777777" w:rsidR="009013AE" w:rsidRPr="00271201" w:rsidRDefault="009013AE" w:rsidP="00AD52D1">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03039A97" w14:textId="6D0EC7C4" w:rsidR="005C2E94" w:rsidRPr="00271201" w:rsidRDefault="005C2E94"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3C4E571E" w14:textId="78822259" w:rsidR="005C2E94" w:rsidRPr="00A17590" w:rsidRDefault="00FA2022"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b/>
          <w:color w:val="FF0000"/>
          <w:sz w:val="24"/>
          <w:szCs w:val="24"/>
        </w:rPr>
      </w:pPr>
      <w:r w:rsidRPr="00271201">
        <w:rPr>
          <w:rFonts w:ascii="Times New Roman" w:eastAsia="Droid Sans Fallback" w:hAnsi="Times New Roman"/>
          <w:sz w:val="24"/>
          <w:szCs w:val="24"/>
        </w:rPr>
        <w:tab/>
      </w:r>
      <w:r w:rsidR="005C2E94" w:rsidRPr="00271201">
        <w:rPr>
          <w:rFonts w:ascii="Times New Roman" w:eastAsia="Droid Sans Fallback" w:hAnsi="Times New Roman"/>
          <w:b/>
          <w:sz w:val="24"/>
          <w:szCs w:val="24"/>
        </w:rPr>
        <w:t>Word verzije obrazaca Izjava pod brojevima 2.,</w:t>
      </w:r>
      <w:r w:rsidR="00885549" w:rsidRPr="00271201">
        <w:rPr>
          <w:rFonts w:ascii="Times New Roman" w:eastAsia="Droid Sans Fallback" w:hAnsi="Times New Roman"/>
          <w:b/>
          <w:sz w:val="24"/>
          <w:szCs w:val="24"/>
        </w:rPr>
        <w:t xml:space="preserve"> </w:t>
      </w:r>
      <w:r w:rsidR="005C2E94" w:rsidRPr="00271201">
        <w:rPr>
          <w:rFonts w:ascii="Times New Roman" w:eastAsia="Droid Sans Fallback" w:hAnsi="Times New Roman"/>
          <w:b/>
          <w:sz w:val="24"/>
          <w:szCs w:val="24"/>
        </w:rPr>
        <w:t>3.,</w:t>
      </w:r>
      <w:r w:rsidR="00885549" w:rsidRPr="00271201">
        <w:rPr>
          <w:rFonts w:ascii="Times New Roman" w:eastAsia="Droid Sans Fallback" w:hAnsi="Times New Roman"/>
          <w:b/>
          <w:sz w:val="24"/>
          <w:szCs w:val="24"/>
        </w:rPr>
        <w:t xml:space="preserve"> </w:t>
      </w:r>
      <w:r w:rsidR="00ED5EF4" w:rsidRPr="00271201">
        <w:rPr>
          <w:rFonts w:ascii="Times New Roman" w:eastAsia="Droid Sans Fallback" w:hAnsi="Times New Roman"/>
          <w:b/>
          <w:sz w:val="24"/>
          <w:szCs w:val="24"/>
        </w:rPr>
        <w:t>4.</w:t>
      </w:r>
      <w:r w:rsidR="00D65809" w:rsidRPr="00271201">
        <w:rPr>
          <w:rFonts w:ascii="Times New Roman" w:eastAsia="Droid Sans Fallback" w:hAnsi="Times New Roman"/>
          <w:b/>
          <w:sz w:val="24"/>
          <w:szCs w:val="24"/>
        </w:rPr>
        <w:t xml:space="preserve">, </w:t>
      </w:r>
      <w:r w:rsidR="005C2E94" w:rsidRPr="00271201">
        <w:rPr>
          <w:rFonts w:ascii="Times New Roman" w:eastAsia="Droid Sans Fallback" w:hAnsi="Times New Roman"/>
          <w:b/>
          <w:sz w:val="24"/>
          <w:szCs w:val="24"/>
        </w:rPr>
        <w:t>7.</w:t>
      </w:r>
      <w:r w:rsidR="00ED5EF4" w:rsidRPr="00271201">
        <w:rPr>
          <w:rFonts w:ascii="Times New Roman" w:eastAsia="Droid Sans Fallback" w:hAnsi="Times New Roman"/>
          <w:b/>
          <w:sz w:val="24"/>
          <w:szCs w:val="24"/>
        </w:rPr>
        <w:t xml:space="preserve"> i 8.</w:t>
      </w:r>
      <w:r w:rsidR="005C2E94" w:rsidRPr="00271201">
        <w:rPr>
          <w:rFonts w:ascii="Times New Roman" w:eastAsia="Droid Sans Fallback" w:hAnsi="Times New Roman"/>
          <w:b/>
          <w:sz w:val="24"/>
          <w:szCs w:val="24"/>
        </w:rPr>
        <w:t xml:space="preserve"> dostupne su kao dio natječajne dokument</w:t>
      </w:r>
      <w:r w:rsidR="001E1746">
        <w:rPr>
          <w:rFonts w:ascii="Times New Roman" w:eastAsia="Droid Sans Fallback" w:hAnsi="Times New Roman"/>
          <w:b/>
          <w:sz w:val="24"/>
          <w:szCs w:val="24"/>
        </w:rPr>
        <w:t xml:space="preserve">acije za ovaj Poziv. </w:t>
      </w:r>
      <w:r w:rsidR="001E1746" w:rsidRPr="00A17590">
        <w:rPr>
          <w:rFonts w:ascii="Times New Roman" w:eastAsia="Droid Sans Fallback" w:hAnsi="Times New Roman"/>
          <w:b/>
          <w:color w:val="FF0000"/>
          <w:sz w:val="24"/>
          <w:szCs w:val="24"/>
        </w:rPr>
        <w:t xml:space="preserve">Popis obaveznih obrazaca nalazi se na posljednjoj strani </w:t>
      </w:r>
      <w:proofErr w:type="spellStart"/>
      <w:r w:rsidR="001E1746" w:rsidRPr="00A17590">
        <w:rPr>
          <w:rFonts w:ascii="Times New Roman" w:eastAsia="Droid Sans Fallback" w:hAnsi="Times New Roman"/>
          <w:b/>
          <w:color w:val="FF0000"/>
          <w:sz w:val="24"/>
          <w:szCs w:val="24"/>
        </w:rPr>
        <w:t>UzP</w:t>
      </w:r>
      <w:proofErr w:type="spellEnd"/>
      <w:r w:rsidR="001E1746" w:rsidRPr="00A17590">
        <w:rPr>
          <w:rFonts w:ascii="Times New Roman" w:eastAsia="Droid Sans Fallback" w:hAnsi="Times New Roman"/>
          <w:b/>
          <w:color w:val="FF0000"/>
          <w:sz w:val="24"/>
          <w:szCs w:val="24"/>
        </w:rPr>
        <w:t>-a.</w:t>
      </w:r>
    </w:p>
    <w:p w14:paraId="2470DF96" w14:textId="1541FE23" w:rsidR="003916D2" w:rsidRPr="00271201" w:rsidRDefault="003916D2"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193E4520" w14:textId="77777777" w:rsidR="003916D2" w:rsidRPr="00271201" w:rsidRDefault="003916D2"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Provjeru u odgovarajući registar PT2 će izvršiti uvidom u elektroničku bazu podataka i to u:</w:t>
      </w:r>
    </w:p>
    <w:p w14:paraId="04EEA8FB" w14:textId="77777777" w:rsidR="0063411A" w:rsidRPr="00271201" w:rsidRDefault="0063411A"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59E68FDA" w14:textId="0BC537F3" w:rsidR="009574B3" w:rsidRPr="00271201" w:rsidRDefault="009574B3" w:rsidP="009574B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1. Registar udruga za udruge;</w:t>
      </w:r>
    </w:p>
    <w:p w14:paraId="7D298FA2" w14:textId="7CDE52EF" w:rsidR="009574B3" w:rsidRPr="00271201" w:rsidRDefault="009574B3" w:rsidP="009574B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2. Popis županija, gradova i općina koji se vodi pri Ministarstvu uprave za jedinice lokalne i područne (regionalne) samouprave ;</w:t>
      </w:r>
    </w:p>
    <w:p w14:paraId="3E783A34" w14:textId="4A751AD7" w:rsidR="009574B3" w:rsidRPr="00271201" w:rsidRDefault="009574B3" w:rsidP="009574B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3. Sudski registar trgovačkih društava;</w:t>
      </w:r>
    </w:p>
    <w:p w14:paraId="255DBC93" w14:textId="72C9EF54" w:rsidR="009574B3" w:rsidRPr="00271201" w:rsidRDefault="009574B3" w:rsidP="009574B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4. Sudski registar ustanova;</w:t>
      </w:r>
    </w:p>
    <w:p w14:paraId="18182B85" w14:textId="43BC6234" w:rsidR="009574B3" w:rsidRPr="00271201" w:rsidRDefault="009574B3" w:rsidP="009574B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5. Upisnik socijalne skrbi koji vodi Ministarstvo za demografiju, obitelj, mlade i socijalnu politiku za ustanove koje pružaju socijalne usluge;</w:t>
      </w:r>
    </w:p>
    <w:p w14:paraId="724A582B" w14:textId="4A5897DB" w:rsidR="009574B3" w:rsidRPr="00271201" w:rsidRDefault="009574B3" w:rsidP="009574B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6. Evidencija zadruga i zadružnih saveza za zadruge</w:t>
      </w:r>
      <w:r w:rsidR="00497EE9">
        <w:rPr>
          <w:rFonts w:ascii="Times New Roman" w:eastAsia="Droid Sans Fallback" w:hAnsi="Times New Roman"/>
          <w:sz w:val="24"/>
          <w:szCs w:val="24"/>
        </w:rPr>
        <w:t xml:space="preserve"> koju vodi Ministarstvo gospodarstva, poduzetništva i obrta</w:t>
      </w:r>
      <w:r w:rsidRPr="00271201">
        <w:rPr>
          <w:rFonts w:ascii="Times New Roman" w:eastAsia="Droid Sans Fallback" w:hAnsi="Times New Roman"/>
          <w:sz w:val="24"/>
          <w:szCs w:val="24"/>
        </w:rPr>
        <w:t>;</w:t>
      </w:r>
    </w:p>
    <w:p w14:paraId="29255512" w14:textId="23F721A4" w:rsidR="009574B3" w:rsidRPr="00271201" w:rsidRDefault="009574B3" w:rsidP="009574B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7. Registar neprofitnih organizacija koji vodi Ministarstvo financija – za sve neprofitne organizacije;</w:t>
      </w:r>
    </w:p>
    <w:p w14:paraId="183D594D" w14:textId="5F7249AB" w:rsidR="009574B3" w:rsidRPr="00271201" w:rsidRDefault="009574B3" w:rsidP="009574B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8. Obrtni registar za obrte i udruženja obrtnika;</w:t>
      </w:r>
    </w:p>
    <w:p w14:paraId="04979693" w14:textId="149A4BFA" w:rsidR="009574B3" w:rsidRPr="00271201" w:rsidRDefault="009574B3" w:rsidP="009574B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9. Evidencija vjerskih zajednica za vjerske zajednice;</w:t>
      </w:r>
    </w:p>
    <w:p w14:paraId="46783056" w14:textId="10820415" w:rsidR="009574B3" w:rsidRPr="00271201" w:rsidRDefault="009574B3" w:rsidP="009574B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10. Evidencija pravnih osoba Katoličke Crkve za pravne osobe Katoličke Crkve;</w:t>
      </w:r>
    </w:p>
    <w:p w14:paraId="0BE33028" w14:textId="56C5BB93" w:rsidR="009574B3" w:rsidRPr="00271201" w:rsidRDefault="009574B3" w:rsidP="009574B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11. Javno dostupan registar komora za komore;</w:t>
      </w:r>
    </w:p>
    <w:p w14:paraId="4ECFDE2C" w14:textId="741D4217" w:rsidR="003916D2" w:rsidRPr="00271201" w:rsidRDefault="009574B3" w:rsidP="009574B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12. Jedinstveni registar poduzetničke infrastrukture za poduzetničke potporne institucije</w:t>
      </w:r>
    </w:p>
    <w:p w14:paraId="186D68E2" w14:textId="77777777" w:rsidR="009574B3" w:rsidRPr="00271201" w:rsidRDefault="009574B3" w:rsidP="009574B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178B1714" w14:textId="6DCB76B0" w:rsidR="00BE63A7" w:rsidRPr="00271201" w:rsidRDefault="00BE63A7"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Svi relevantni podaci na temelju kojih PT2 procjenjuje projektnu prijavu moraju biti vidljivi u odgovarajućim registrima i to na dan podnošenja projektne prijave, ali i na dan vršenja provjere od strane PT2.</w:t>
      </w:r>
    </w:p>
    <w:p w14:paraId="31952737" w14:textId="77777777" w:rsidR="009E279F" w:rsidRPr="00271201" w:rsidRDefault="009E279F"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4E010C9E" w14:textId="77777777" w:rsidR="003916D2" w:rsidRPr="00271201" w:rsidRDefault="0066068D"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3916D2" w:rsidRPr="00271201">
        <w:rPr>
          <w:rFonts w:ascii="Times New Roman" w:eastAsia="Droid Sans Fallback" w:hAnsi="Times New Roman"/>
          <w:sz w:val="24"/>
          <w:szCs w:val="24"/>
        </w:rPr>
        <w:t>Ukoliko elektronička baza registra ne sadrži ažurirane podatke o subjektu</w:t>
      </w:r>
      <w:r w:rsidR="009C22E7" w:rsidRPr="00271201">
        <w:rPr>
          <w:rFonts w:ascii="Times New Roman" w:eastAsia="Droid Sans Fallback" w:hAnsi="Times New Roman"/>
          <w:sz w:val="24"/>
          <w:szCs w:val="24"/>
        </w:rPr>
        <w:t>,</w:t>
      </w:r>
      <w:r w:rsidR="003916D2" w:rsidRPr="00271201">
        <w:rPr>
          <w:rFonts w:ascii="Times New Roman" w:eastAsia="Droid Sans Fallback" w:hAnsi="Times New Roman"/>
          <w:sz w:val="24"/>
          <w:szCs w:val="24"/>
        </w:rPr>
        <w:t xml:space="preserve"> potrebno je dostaviti  službeni dokument u kojem je nastupila promjena.</w:t>
      </w:r>
    </w:p>
    <w:p w14:paraId="5C6F68B1" w14:textId="01480269" w:rsidR="003916D2" w:rsidRPr="00271201" w:rsidRDefault="000513C5"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br/>
        <w:t xml:space="preserve"> </w:t>
      </w:r>
      <w:r>
        <w:rPr>
          <w:rFonts w:ascii="Times New Roman" w:eastAsia="Droid Sans Fallback" w:hAnsi="Times New Roman"/>
          <w:sz w:val="24"/>
          <w:szCs w:val="24"/>
        </w:rPr>
        <w:tab/>
      </w:r>
      <w:r w:rsidR="003916D2" w:rsidRPr="00271201">
        <w:rPr>
          <w:rFonts w:ascii="Times New Roman" w:eastAsia="Droid Sans Fallback" w:hAnsi="Times New Roman"/>
          <w:sz w:val="24"/>
          <w:szCs w:val="24"/>
        </w:rPr>
        <w:t xml:space="preserve">Ukoliko elektronička baza Registra udruga ne sadrži dokaz o usklađenosti statuta udruge sa Zakonom o udrugama, navedeni dokument je potrebno dostaviti u sklopu projektnog prijedloga. </w:t>
      </w:r>
    </w:p>
    <w:p w14:paraId="39103D45" w14:textId="77777777" w:rsidR="003916D2" w:rsidRPr="00271201" w:rsidRDefault="003916D2"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3F0B5A48" w14:textId="6B42DCDF" w:rsidR="003916D2" w:rsidRPr="00271201" w:rsidRDefault="0066068D"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3916D2" w:rsidRPr="00271201">
        <w:rPr>
          <w:rFonts w:ascii="Times New Roman" w:eastAsia="Droid Sans Fallback" w:hAnsi="Times New Roman"/>
          <w:sz w:val="24"/>
          <w:szCs w:val="24"/>
        </w:rPr>
        <w:t>Ukoliko je udruga u svrhu usklađivanja Statuta sa Zakonom o udrugama podnijela zahtjev za upis promjena nadležnom uredu državne uprave, a postupak pred nadležnim uredom nije dovršen</w:t>
      </w:r>
      <w:r w:rsidR="00497EE9">
        <w:rPr>
          <w:rFonts w:ascii="Times New Roman" w:eastAsia="Droid Sans Fallback" w:hAnsi="Times New Roman"/>
          <w:sz w:val="24"/>
          <w:szCs w:val="24"/>
        </w:rPr>
        <w:t xml:space="preserve"> do dana podnošenja projektnog prijedloga</w:t>
      </w:r>
      <w:r w:rsidR="003916D2" w:rsidRPr="00271201">
        <w:rPr>
          <w:rFonts w:ascii="Times New Roman" w:eastAsia="Droid Sans Fallback" w:hAnsi="Times New Roman"/>
          <w:sz w:val="24"/>
          <w:szCs w:val="24"/>
        </w:rPr>
        <w:t xml:space="preserve">, prilaže kopiju službenog izvatka iz registra udruga na kojem je vidljivo da je podnesen zahtjev za promjenom </w:t>
      </w:r>
      <w:r w:rsidR="00497EE9">
        <w:rPr>
          <w:rFonts w:ascii="Times New Roman" w:eastAsia="Droid Sans Fallback" w:hAnsi="Times New Roman"/>
          <w:sz w:val="24"/>
          <w:szCs w:val="24"/>
        </w:rPr>
        <w:t>S</w:t>
      </w:r>
      <w:r w:rsidR="003916D2" w:rsidRPr="00271201">
        <w:rPr>
          <w:rFonts w:ascii="Times New Roman" w:eastAsia="Droid Sans Fallback" w:hAnsi="Times New Roman"/>
          <w:sz w:val="24"/>
          <w:szCs w:val="24"/>
        </w:rPr>
        <w:t>tatuta.</w:t>
      </w:r>
    </w:p>
    <w:p w14:paraId="31934A4F" w14:textId="77777777" w:rsidR="00D7324B" w:rsidRPr="00271201" w:rsidRDefault="00D7324B"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7A967D7B" w14:textId="77777777" w:rsidR="003916D2" w:rsidRPr="00271201" w:rsidRDefault="007B3A16"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b/>
          <w:sz w:val="24"/>
          <w:szCs w:val="24"/>
        </w:rPr>
        <w:t>Format u kojem se dostavlja</w:t>
      </w:r>
      <w:r w:rsidR="003916D2" w:rsidRPr="00271201">
        <w:rPr>
          <w:rFonts w:ascii="Times New Roman" w:eastAsia="Droid Sans Fallback" w:hAnsi="Times New Roman"/>
          <w:sz w:val="24"/>
          <w:szCs w:val="24"/>
        </w:rPr>
        <w:t xml:space="preserve"> (ukoliko je primjenjivo): elektronička preslika dokumenta/ata.</w:t>
      </w:r>
    </w:p>
    <w:p w14:paraId="7A58CE24" w14:textId="77777777" w:rsidR="003916D2" w:rsidRPr="00271201" w:rsidRDefault="003916D2"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056FB3F8" w14:textId="5ECE4E4D" w:rsidR="003916D2" w:rsidRPr="00271201" w:rsidRDefault="0066068D"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3916D2" w:rsidRPr="00271201">
        <w:rPr>
          <w:rFonts w:ascii="Times New Roman" w:eastAsia="Droid Sans Fallback" w:hAnsi="Times New Roman"/>
          <w:sz w:val="24"/>
          <w:szCs w:val="24"/>
        </w:rPr>
        <w:t>Izjav</w:t>
      </w:r>
      <w:r w:rsidR="00EA7068">
        <w:rPr>
          <w:rFonts w:ascii="Times New Roman" w:eastAsia="Droid Sans Fallback" w:hAnsi="Times New Roman"/>
          <w:sz w:val="24"/>
          <w:szCs w:val="24"/>
        </w:rPr>
        <w:t>a Prijavitelja i Izjava Partnera</w:t>
      </w:r>
      <w:r w:rsidR="003916D2" w:rsidRPr="00271201">
        <w:rPr>
          <w:rFonts w:ascii="Times New Roman" w:eastAsia="Droid Sans Fallback" w:hAnsi="Times New Roman"/>
          <w:sz w:val="24"/>
          <w:szCs w:val="24"/>
        </w:rPr>
        <w:t xml:space="preserve"> koj</w:t>
      </w:r>
      <w:r w:rsidR="00EA7068">
        <w:rPr>
          <w:rFonts w:ascii="Times New Roman" w:eastAsia="Droid Sans Fallback" w:hAnsi="Times New Roman"/>
          <w:sz w:val="24"/>
          <w:szCs w:val="24"/>
        </w:rPr>
        <w:t>a</w:t>
      </w:r>
      <w:r w:rsidR="003916D2" w:rsidRPr="00271201">
        <w:rPr>
          <w:rFonts w:ascii="Times New Roman" w:eastAsia="Droid Sans Fallback" w:hAnsi="Times New Roman"/>
          <w:sz w:val="24"/>
          <w:szCs w:val="24"/>
        </w:rPr>
        <w:t xml:space="preserve"> ni</w:t>
      </w:r>
      <w:r w:rsidR="00EA7068">
        <w:rPr>
          <w:rFonts w:ascii="Times New Roman" w:eastAsia="Droid Sans Fallback" w:hAnsi="Times New Roman"/>
          <w:sz w:val="24"/>
          <w:szCs w:val="24"/>
        </w:rPr>
        <w:t>je</w:t>
      </w:r>
      <w:r w:rsidR="003916D2" w:rsidRPr="00271201">
        <w:rPr>
          <w:rFonts w:ascii="Times New Roman" w:eastAsia="Droid Sans Fallback" w:hAnsi="Times New Roman"/>
          <w:sz w:val="24"/>
          <w:szCs w:val="24"/>
        </w:rPr>
        <w:t xml:space="preserve"> potpisan</w:t>
      </w:r>
      <w:r w:rsidR="00EA7068">
        <w:rPr>
          <w:rFonts w:ascii="Times New Roman" w:eastAsia="Droid Sans Fallback" w:hAnsi="Times New Roman"/>
          <w:sz w:val="24"/>
          <w:szCs w:val="24"/>
        </w:rPr>
        <w:t>a</w:t>
      </w:r>
      <w:r w:rsidR="003916D2" w:rsidRPr="00271201">
        <w:rPr>
          <w:rFonts w:ascii="Times New Roman" w:eastAsia="Droid Sans Fallback" w:hAnsi="Times New Roman"/>
          <w:sz w:val="24"/>
          <w:szCs w:val="24"/>
        </w:rPr>
        <w:t xml:space="preserve"> od osobe ovlaštene za zastupanje</w:t>
      </w:r>
      <w:r w:rsidR="00C61D31" w:rsidRPr="00271201">
        <w:rPr>
          <w:rStyle w:val="Referencafusnote"/>
          <w:rFonts w:ascii="Times New Roman" w:eastAsia="Droid Sans Fallback" w:hAnsi="Times New Roman"/>
          <w:sz w:val="24"/>
          <w:szCs w:val="24"/>
        </w:rPr>
        <w:footnoteReference w:id="66"/>
      </w:r>
      <w:r w:rsidR="003916D2" w:rsidRPr="00271201">
        <w:rPr>
          <w:rFonts w:ascii="Times New Roman" w:eastAsia="Droid Sans Fallback" w:hAnsi="Times New Roman"/>
          <w:sz w:val="24"/>
          <w:szCs w:val="24"/>
        </w:rPr>
        <w:t xml:space="preserve"> ne smatraju se valjanim dokumentom.</w:t>
      </w:r>
      <w:r w:rsidRPr="00271201">
        <w:rPr>
          <w:rFonts w:ascii="Times New Roman" w:eastAsia="Droid Sans Fallback" w:hAnsi="Times New Roman"/>
          <w:sz w:val="24"/>
          <w:szCs w:val="24"/>
        </w:rPr>
        <w:tab/>
      </w:r>
      <w:r w:rsidR="00D14DA4">
        <w:rPr>
          <w:rFonts w:ascii="Times New Roman" w:eastAsia="Droid Sans Fallback" w:hAnsi="Times New Roman"/>
          <w:sz w:val="24"/>
          <w:szCs w:val="24"/>
        </w:rPr>
        <w:br/>
      </w:r>
      <w:r w:rsidR="00D14DA4">
        <w:rPr>
          <w:rFonts w:ascii="Times New Roman" w:eastAsia="Droid Sans Fallback" w:hAnsi="Times New Roman"/>
          <w:sz w:val="24"/>
          <w:szCs w:val="24"/>
        </w:rPr>
        <w:br/>
        <w:t xml:space="preserve"> </w:t>
      </w:r>
      <w:r w:rsidR="00D14DA4">
        <w:rPr>
          <w:rFonts w:ascii="Times New Roman" w:eastAsia="Droid Sans Fallback" w:hAnsi="Times New Roman"/>
          <w:sz w:val="24"/>
          <w:szCs w:val="24"/>
        </w:rPr>
        <w:tab/>
      </w:r>
      <w:r w:rsidR="009C02EF" w:rsidRPr="00271201">
        <w:rPr>
          <w:rFonts w:ascii="Times New Roman" w:eastAsia="Droid Sans Fallback" w:hAnsi="Times New Roman"/>
          <w:sz w:val="24"/>
          <w:szCs w:val="24"/>
        </w:rPr>
        <w:t>Kod</w:t>
      </w:r>
      <w:r w:rsidR="003916D2" w:rsidRPr="00271201">
        <w:rPr>
          <w:rFonts w:ascii="Times New Roman" w:eastAsia="Droid Sans Fallback" w:hAnsi="Times New Roman"/>
          <w:sz w:val="24"/>
          <w:szCs w:val="24"/>
        </w:rPr>
        <w:t xml:space="preserve"> slanja projektnog prijedloga poštanskom pošiljkom, preporuka je da se medij (npr. CD</w:t>
      </w:r>
      <w:r w:rsidR="009C02EF" w:rsidRPr="00271201">
        <w:rPr>
          <w:rFonts w:ascii="Times New Roman" w:eastAsia="Droid Sans Fallback" w:hAnsi="Times New Roman"/>
          <w:sz w:val="24"/>
          <w:szCs w:val="24"/>
        </w:rPr>
        <w:t>-R</w:t>
      </w:r>
      <w:r w:rsidR="003916D2" w:rsidRPr="00271201">
        <w:rPr>
          <w:rFonts w:ascii="Times New Roman" w:eastAsia="Droid Sans Fallback" w:hAnsi="Times New Roman"/>
          <w:sz w:val="24"/>
          <w:szCs w:val="24"/>
        </w:rPr>
        <w:t>/DVD</w:t>
      </w:r>
      <w:r w:rsidR="009C02EF" w:rsidRPr="00271201">
        <w:rPr>
          <w:rFonts w:ascii="Times New Roman" w:eastAsia="Droid Sans Fallback" w:hAnsi="Times New Roman"/>
          <w:sz w:val="24"/>
          <w:szCs w:val="24"/>
        </w:rPr>
        <w:t>-R</w:t>
      </w:r>
      <w:r w:rsidR="003916D2" w:rsidRPr="00271201">
        <w:rPr>
          <w:rFonts w:ascii="Times New Roman" w:eastAsia="Droid Sans Fallback" w:hAnsi="Times New Roman"/>
          <w:sz w:val="24"/>
          <w:szCs w:val="24"/>
        </w:rPr>
        <w:t xml:space="preserve">) koji sadrži elektroničku verziju dokumentacije dodatno zaštiti kako bi se spriječila mogućnost njegova oštećenja. </w:t>
      </w:r>
    </w:p>
    <w:p w14:paraId="2957F37B" w14:textId="77777777" w:rsidR="003916D2" w:rsidRPr="00271201" w:rsidRDefault="003916D2"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2E248CFA" w14:textId="77777777" w:rsidR="003916D2" w:rsidRPr="00271201" w:rsidRDefault="0066068D"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3916D2" w:rsidRPr="00271201">
        <w:rPr>
          <w:rFonts w:ascii="Times New Roman" w:eastAsia="Droid Sans Fallback" w:hAnsi="Times New Roman"/>
          <w:sz w:val="24"/>
          <w:szCs w:val="24"/>
        </w:rPr>
        <w:t>Ako je medij na kojem se nalazi elektronička verzija tražene dokume</w:t>
      </w:r>
      <w:r w:rsidR="0063411A" w:rsidRPr="00271201">
        <w:rPr>
          <w:rFonts w:ascii="Times New Roman" w:eastAsia="Droid Sans Fallback" w:hAnsi="Times New Roman"/>
          <w:sz w:val="24"/>
          <w:szCs w:val="24"/>
        </w:rPr>
        <w:t>ntacije nečitljiv, PT2 može od P</w:t>
      </w:r>
      <w:r w:rsidR="003916D2" w:rsidRPr="00271201">
        <w:rPr>
          <w:rFonts w:ascii="Times New Roman" w:eastAsia="Droid Sans Fallback" w:hAnsi="Times New Roman"/>
          <w:sz w:val="24"/>
          <w:szCs w:val="24"/>
        </w:rPr>
        <w:t xml:space="preserve">rijavitelja, u sklopu zahtjeva za pojašnjenjem, zatražiti ponovnu dostavu elektroničkih </w:t>
      </w:r>
      <w:r w:rsidR="003916D2" w:rsidRPr="00271201">
        <w:rPr>
          <w:rFonts w:ascii="Times New Roman" w:eastAsia="Droid Sans Fallback" w:hAnsi="Times New Roman"/>
          <w:sz w:val="24"/>
          <w:szCs w:val="24"/>
        </w:rPr>
        <w:lastRenderedPageBreak/>
        <w:t>presl</w:t>
      </w:r>
      <w:r w:rsidR="00C80A52" w:rsidRPr="00271201">
        <w:rPr>
          <w:rFonts w:ascii="Times New Roman" w:eastAsia="Droid Sans Fallback" w:hAnsi="Times New Roman"/>
          <w:sz w:val="24"/>
          <w:szCs w:val="24"/>
        </w:rPr>
        <w:t>ika dokumenata. U tom slučaju, P</w:t>
      </w:r>
      <w:r w:rsidR="003916D2" w:rsidRPr="00271201">
        <w:rPr>
          <w:rFonts w:ascii="Times New Roman" w:eastAsia="Droid Sans Fallback" w:hAnsi="Times New Roman"/>
          <w:sz w:val="24"/>
          <w:szCs w:val="24"/>
        </w:rPr>
        <w:t>rijavitelj je obvezan osigurati verziju dokumentacije koja prethodi datumu i vremenu predaje projektnog prijedloga na Poziv.</w:t>
      </w:r>
    </w:p>
    <w:p w14:paraId="4B411DC0" w14:textId="77777777" w:rsidR="003916D2" w:rsidRPr="00271201" w:rsidRDefault="003916D2"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1C1F1ACE" w14:textId="77777777" w:rsidR="003916D2" w:rsidRPr="00271201" w:rsidRDefault="0066068D"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63411A" w:rsidRPr="00271201">
        <w:rPr>
          <w:rFonts w:ascii="Times New Roman" w:eastAsia="Droid Sans Fallback" w:hAnsi="Times New Roman"/>
          <w:sz w:val="24"/>
          <w:szCs w:val="24"/>
        </w:rPr>
        <w:t>Nacionalna zaklada za razvoj civilnoga društva</w:t>
      </w:r>
      <w:r w:rsidR="003916D2" w:rsidRPr="00271201">
        <w:rPr>
          <w:rFonts w:ascii="Times New Roman" w:eastAsia="Droid Sans Fallback" w:hAnsi="Times New Roman"/>
          <w:sz w:val="24"/>
          <w:szCs w:val="24"/>
        </w:rPr>
        <w:t xml:space="preserve"> zadržava </w:t>
      </w:r>
      <w:r w:rsidR="00C00BB9" w:rsidRPr="00271201">
        <w:rPr>
          <w:rFonts w:ascii="Times New Roman" w:eastAsia="Droid Sans Fallback" w:hAnsi="Times New Roman"/>
          <w:sz w:val="24"/>
          <w:szCs w:val="24"/>
        </w:rPr>
        <w:t>pravo u bilo kojem trenutku od P</w:t>
      </w:r>
      <w:r w:rsidR="003916D2" w:rsidRPr="00271201">
        <w:rPr>
          <w:rFonts w:ascii="Times New Roman" w:eastAsia="Droid Sans Fallback" w:hAnsi="Times New Roman"/>
          <w:sz w:val="24"/>
          <w:szCs w:val="24"/>
        </w:rPr>
        <w:t>rijavitelja zatražiti dostavu dokumenata za koje se vrši provjera u elektroničkim registrima, ukoliko se za to ukaže potreba.</w:t>
      </w:r>
    </w:p>
    <w:p w14:paraId="39222F1D" w14:textId="44535F0A" w:rsidR="00D80AD3" w:rsidRDefault="00726F5E" w:rsidP="00D80AD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tab/>
      </w:r>
      <w:r w:rsidR="003916D2" w:rsidRPr="00271201">
        <w:rPr>
          <w:rFonts w:ascii="Times New Roman" w:eastAsia="Droid Sans Fallback" w:hAnsi="Times New Roman"/>
          <w:sz w:val="24"/>
          <w:szCs w:val="24"/>
        </w:rPr>
        <w:t xml:space="preserve">Originali ili ovjerene preslike dostavljaju se naknadno isključivo na zahtjev </w:t>
      </w:r>
      <w:r w:rsidR="0063411A" w:rsidRPr="00271201">
        <w:rPr>
          <w:rFonts w:ascii="Times New Roman" w:eastAsia="Droid Sans Fallback" w:hAnsi="Times New Roman"/>
          <w:sz w:val="24"/>
          <w:szCs w:val="24"/>
        </w:rPr>
        <w:t>Nacionalne zaklade za razvoj civilnoga društva</w:t>
      </w:r>
      <w:r w:rsidR="003916D2" w:rsidRPr="00271201">
        <w:rPr>
          <w:rFonts w:ascii="Times New Roman" w:eastAsia="Droid Sans Fallback" w:hAnsi="Times New Roman"/>
          <w:sz w:val="24"/>
          <w:szCs w:val="24"/>
        </w:rPr>
        <w:t xml:space="preserve">. </w:t>
      </w:r>
      <w:bookmarkStart w:id="132" w:name="_Toc486575816"/>
      <w:bookmarkStart w:id="133" w:name="_Toc6995216"/>
      <w:bookmarkStart w:id="134" w:name="_Toc450810569"/>
      <w:bookmarkEnd w:id="130"/>
    </w:p>
    <w:p w14:paraId="2BB78FDA" w14:textId="2D086303" w:rsidR="008A7D34" w:rsidRPr="00DF0999" w:rsidRDefault="00D92339" w:rsidP="00D80AD3">
      <w:pPr>
        <w:pBdr>
          <w:top w:val="nil"/>
          <w:left w:val="nil"/>
          <w:bottom w:val="single" w:sz="4" w:space="1" w:color="00000A"/>
          <w:right w:val="nil"/>
        </w:pBdr>
        <w:suppressAutoHyphens/>
        <w:spacing w:after="0" w:line="240" w:lineRule="auto"/>
        <w:jc w:val="both"/>
        <w:rPr>
          <w:rFonts w:ascii="Times New Roman" w:eastAsia="Droid Sans Fallback" w:hAnsi="Times New Roman" w:cs="Times New Roman"/>
          <w:b/>
          <w:sz w:val="24"/>
          <w:szCs w:val="24"/>
        </w:rPr>
      </w:pPr>
      <w:r w:rsidRPr="00DF0999">
        <w:rPr>
          <w:rFonts w:ascii="Times New Roman" w:eastAsia="Calibri" w:hAnsi="Times New Roman" w:cs="Times New Roman"/>
          <w:b/>
          <w:sz w:val="24"/>
          <w:szCs w:val="24"/>
          <w:u w:color="000000"/>
          <w:bdr w:val="nil"/>
          <w:lang w:eastAsia="hr-HR"/>
        </w:rPr>
        <w:br/>
      </w:r>
      <w:r w:rsidR="00364E32" w:rsidRPr="00DF0999">
        <w:rPr>
          <w:rFonts w:ascii="Times New Roman" w:eastAsia="Calibri" w:hAnsi="Times New Roman" w:cs="Times New Roman"/>
          <w:b/>
          <w:sz w:val="24"/>
          <w:szCs w:val="24"/>
          <w:u w:color="000000"/>
          <w:bdr w:val="nil"/>
          <w:lang w:eastAsia="hr-HR"/>
        </w:rPr>
        <w:t>5</w:t>
      </w:r>
      <w:r w:rsidR="004E3B91" w:rsidRPr="00DF0999">
        <w:rPr>
          <w:rFonts w:ascii="Times New Roman" w:eastAsia="Calibri" w:hAnsi="Times New Roman" w:cs="Times New Roman"/>
          <w:b/>
          <w:sz w:val="24"/>
          <w:szCs w:val="24"/>
          <w:u w:color="000000"/>
          <w:bdr w:val="nil"/>
          <w:lang w:eastAsia="hr-HR"/>
        </w:rPr>
        <w:t>.</w:t>
      </w:r>
      <w:r w:rsidR="00713703" w:rsidRPr="00DF0999">
        <w:rPr>
          <w:rFonts w:ascii="Times New Roman" w:eastAsia="Calibri" w:hAnsi="Times New Roman" w:cs="Times New Roman"/>
          <w:b/>
          <w:sz w:val="24"/>
          <w:szCs w:val="24"/>
          <w:u w:color="000000"/>
          <w:bdr w:val="nil"/>
          <w:lang w:eastAsia="hr-HR"/>
        </w:rPr>
        <w:t>3</w:t>
      </w:r>
      <w:r w:rsidR="004E3B91" w:rsidRPr="00DF0999">
        <w:rPr>
          <w:rFonts w:ascii="Times New Roman" w:eastAsia="Calibri" w:hAnsi="Times New Roman" w:cs="Times New Roman"/>
          <w:b/>
          <w:sz w:val="24"/>
          <w:szCs w:val="24"/>
          <w:u w:color="000000"/>
          <w:bdr w:val="nil"/>
          <w:lang w:eastAsia="hr-HR"/>
        </w:rPr>
        <w:t xml:space="preserve"> </w:t>
      </w:r>
      <w:r w:rsidR="00910A46" w:rsidRPr="00DF0999">
        <w:rPr>
          <w:rFonts w:ascii="Times New Roman" w:eastAsia="Calibri" w:hAnsi="Times New Roman" w:cs="Times New Roman"/>
          <w:b/>
          <w:sz w:val="24"/>
          <w:szCs w:val="24"/>
          <w:u w:color="000000"/>
          <w:bdr w:val="nil"/>
          <w:lang w:eastAsia="hr-HR"/>
        </w:rPr>
        <w:t>Povlačenje projektnog prijedloga</w:t>
      </w:r>
      <w:bookmarkEnd w:id="132"/>
      <w:bookmarkEnd w:id="133"/>
    </w:p>
    <w:p w14:paraId="7A33FC49" w14:textId="77777777" w:rsidR="002F7BA3" w:rsidRDefault="000A0827" w:rsidP="00910A46">
      <w:pPr>
        <w:suppressAutoHyphens/>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1A6BBFE8" w14:textId="4CFEB1B5" w:rsidR="00910A46" w:rsidRPr="00271201" w:rsidRDefault="001F03E5" w:rsidP="00910A46">
      <w:pPr>
        <w:suppressAutoHyphens/>
        <w:jc w:val="both"/>
        <w:rPr>
          <w:rFonts w:ascii="Times New Roman" w:eastAsia="Droid Sans Fallback" w:hAnsi="Times New Roman"/>
          <w:sz w:val="24"/>
          <w:szCs w:val="24"/>
        </w:rPr>
      </w:pPr>
      <w:r>
        <w:rPr>
          <w:rFonts w:ascii="Times New Roman" w:eastAsia="Droid Sans Fallback" w:hAnsi="Times New Roman"/>
          <w:sz w:val="24"/>
          <w:szCs w:val="24"/>
        </w:rPr>
        <w:tab/>
      </w:r>
      <w:r w:rsidR="00910A46" w:rsidRPr="00271201">
        <w:rPr>
          <w:rFonts w:ascii="Times New Roman" w:eastAsia="Droid Sans Fallback" w:hAnsi="Times New Roman"/>
          <w:sz w:val="24"/>
          <w:szCs w:val="24"/>
        </w:rPr>
        <w:t xml:space="preserve">Do trenutka potpisivanja ugovora o dodjeli bespovratnih sredstava, u bilo </w:t>
      </w:r>
      <w:r w:rsidR="00657DFA" w:rsidRPr="00271201">
        <w:rPr>
          <w:rFonts w:ascii="Times New Roman" w:eastAsia="Droid Sans Fallback" w:hAnsi="Times New Roman"/>
          <w:sz w:val="24"/>
          <w:szCs w:val="24"/>
        </w:rPr>
        <w:t xml:space="preserve">kojem dijelu </w:t>
      </w:r>
      <w:r w:rsidR="00910A46" w:rsidRPr="00271201">
        <w:rPr>
          <w:rFonts w:ascii="Times New Roman" w:eastAsia="Droid Sans Fallback" w:hAnsi="Times New Roman"/>
          <w:sz w:val="24"/>
          <w:szCs w:val="24"/>
        </w:rPr>
        <w:t>postupka dodjele, Prijavitelj službenim zahtjevom za povlačenje potpisanim od ovlaštene osobe može povući svoj projektni</w:t>
      </w:r>
      <w:r w:rsidR="00752825" w:rsidRPr="00271201">
        <w:rPr>
          <w:rFonts w:ascii="Times New Roman" w:eastAsia="Droid Sans Fallback" w:hAnsi="Times New Roman"/>
          <w:sz w:val="24"/>
          <w:szCs w:val="24"/>
        </w:rPr>
        <w:t xml:space="preserve"> prijedlog iz postupka dodjele.</w:t>
      </w:r>
    </w:p>
    <w:p w14:paraId="62D5F747" w14:textId="57716BD2" w:rsidR="00B01B8B" w:rsidRPr="00410FD1" w:rsidRDefault="00910A46" w:rsidP="00410FD1">
      <w:pPr>
        <w:suppressAutoHyphens/>
        <w:jc w:val="both"/>
        <w:rPr>
          <w:rFonts w:ascii="Times New Roman" w:eastAsia="Droid Sans Fallback" w:hAnsi="Times New Roman"/>
          <w:sz w:val="24"/>
          <w:szCs w:val="24"/>
        </w:rPr>
      </w:pPr>
      <w:r w:rsidRPr="00271201">
        <w:rPr>
          <w:rFonts w:ascii="Times New Roman" w:eastAsia="Droid Sans Fallback" w:hAnsi="Times New Roman"/>
          <w:sz w:val="24"/>
          <w:szCs w:val="24"/>
        </w:rPr>
        <w:t>Takva pisana obavijest šalje se poštanskom pošiljkom na adresu:</w:t>
      </w:r>
    </w:p>
    <w:p w14:paraId="53E1A84F" w14:textId="77777777" w:rsidR="000F7FB3" w:rsidRPr="00271201" w:rsidRDefault="00910A46" w:rsidP="000F7FB3">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Nacionalna zakla</w:t>
      </w:r>
      <w:r w:rsidR="000F7FB3" w:rsidRPr="00271201">
        <w:rPr>
          <w:rFonts w:ascii="Times New Roman" w:eastAsia="Droid Sans Fallback" w:hAnsi="Times New Roman"/>
          <w:b/>
          <w:sz w:val="24"/>
          <w:szCs w:val="24"/>
        </w:rPr>
        <w:t>da za razvoj civilnoga društva</w:t>
      </w:r>
    </w:p>
    <w:p w14:paraId="1302CB80" w14:textId="77777777" w:rsidR="000F7FB3" w:rsidRPr="00271201" w:rsidRDefault="00D67464" w:rsidP="000F7FB3">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Trg Marka Marulića 18</w:t>
      </w:r>
    </w:p>
    <w:p w14:paraId="44A75970" w14:textId="64A19BC9" w:rsidR="00274C41" w:rsidRPr="00271201" w:rsidRDefault="00364E32" w:rsidP="00364E32">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10 000 Zagreb</w:t>
      </w:r>
    </w:p>
    <w:p w14:paraId="21352632" w14:textId="77777777" w:rsidR="00BD2A13" w:rsidRPr="00271201" w:rsidRDefault="00BD2A13" w:rsidP="00364E32">
      <w:pPr>
        <w:suppressAutoHyphens/>
        <w:spacing w:after="0" w:line="240" w:lineRule="auto"/>
        <w:jc w:val="both"/>
        <w:rPr>
          <w:rFonts w:ascii="Times New Roman" w:eastAsia="Droid Sans Fallback" w:hAnsi="Times New Roman"/>
          <w:b/>
          <w:sz w:val="24"/>
          <w:szCs w:val="24"/>
        </w:rPr>
      </w:pPr>
    </w:p>
    <w:p w14:paraId="298FE9BF" w14:textId="25FDC263" w:rsidR="00910A46" w:rsidRPr="00DF0999" w:rsidRDefault="000513C5" w:rsidP="00DF0999">
      <w:pPr>
        <w:pBdr>
          <w:top w:val="nil"/>
          <w:left w:val="nil"/>
          <w:bottom w:val="single" w:sz="4" w:space="1" w:color="00000A"/>
          <w:right w:val="nil"/>
        </w:pBdr>
        <w:suppressAutoHyphens/>
        <w:spacing w:after="0" w:line="240" w:lineRule="auto"/>
        <w:jc w:val="both"/>
        <w:rPr>
          <w:rFonts w:ascii="Times New Roman" w:eastAsia="Calibri" w:hAnsi="Times New Roman" w:cs="Times New Roman"/>
          <w:b/>
          <w:sz w:val="24"/>
          <w:szCs w:val="24"/>
          <w:u w:color="000000"/>
          <w:bdr w:val="nil"/>
          <w:lang w:eastAsia="hr-HR"/>
        </w:rPr>
      </w:pPr>
      <w:bookmarkStart w:id="135" w:name="_Toc486575817"/>
      <w:bookmarkStart w:id="136" w:name="_Toc6995217"/>
      <w:r w:rsidRPr="00DF0999">
        <w:rPr>
          <w:rFonts w:ascii="Times New Roman" w:eastAsia="Calibri" w:hAnsi="Times New Roman" w:cs="Times New Roman"/>
          <w:b/>
          <w:sz w:val="24"/>
          <w:szCs w:val="24"/>
          <w:u w:color="000000"/>
          <w:bdr w:val="nil"/>
          <w:lang w:eastAsia="hr-HR"/>
        </w:rPr>
        <w:br/>
      </w:r>
      <w:r w:rsidR="00364E32" w:rsidRPr="00DF0999">
        <w:rPr>
          <w:rFonts w:ascii="Times New Roman" w:eastAsia="Calibri" w:hAnsi="Times New Roman" w:cs="Times New Roman"/>
          <w:b/>
          <w:sz w:val="24"/>
          <w:szCs w:val="24"/>
          <w:u w:color="000000"/>
          <w:bdr w:val="nil"/>
          <w:lang w:eastAsia="hr-HR"/>
        </w:rPr>
        <w:t xml:space="preserve">5.4 </w:t>
      </w:r>
      <w:r w:rsidR="00910A46" w:rsidRPr="00DF0999">
        <w:rPr>
          <w:rFonts w:ascii="Times New Roman" w:eastAsia="Calibri" w:hAnsi="Times New Roman" w:cs="Times New Roman"/>
          <w:b/>
          <w:sz w:val="24"/>
          <w:szCs w:val="24"/>
          <w:u w:color="000000"/>
          <w:bdr w:val="nil"/>
          <w:lang w:eastAsia="hr-HR"/>
        </w:rPr>
        <w:t>Rok za podnošenje projektnih prijedloga</w:t>
      </w:r>
      <w:bookmarkEnd w:id="135"/>
      <w:bookmarkEnd w:id="136"/>
    </w:p>
    <w:p w14:paraId="11071576" w14:textId="77777777" w:rsidR="00910A46" w:rsidRPr="00271201" w:rsidRDefault="00910A46" w:rsidP="00910A46">
      <w:pPr>
        <w:suppressAutoHyphens/>
        <w:spacing w:after="0" w:line="240" w:lineRule="auto"/>
        <w:jc w:val="both"/>
        <w:rPr>
          <w:rFonts w:ascii="Times New Roman" w:eastAsia="Droid Sans Fallback" w:hAnsi="Times New Roman"/>
          <w:sz w:val="24"/>
          <w:szCs w:val="24"/>
        </w:rPr>
      </w:pPr>
    </w:p>
    <w:p w14:paraId="57CF17DF" w14:textId="21E69A5C" w:rsidR="00910A46" w:rsidRPr="00271201" w:rsidRDefault="00B37B14" w:rsidP="00910A46">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10A46" w:rsidRPr="00271201">
        <w:rPr>
          <w:rFonts w:ascii="Times New Roman" w:eastAsia="Droid Sans Fallback" w:hAnsi="Times New Roman"/>
          <w:sz w:val="24"/>
          <w:szCs w:val="24"/>
        </w:rPr>
        <w:t>Poziv se vodi u modalitetu otvorenog trajnog Poziva na dostavu projektnih prijedloga. U modalitetu trajnog Poziva, projekti se odabiru za financiranje do iscrpljenja financijske omotnice</w:t>
      </w:r>
      <w:r w:rsidR="00EF0604" w:rsidRPr="00271201">
        <w:rPr>
          <w:rFonts w:ascii="Times New Roman" w:eastAsia="Droid Sans Fallback" w:hAnsi="Times New Roman"/>
          <w:sz w:val="24"/>
          <w:szCs w:val="24"/>
        </w:rPr>
        <w:t>, a najkasnije do 31. prosinca 2020. godine</w:t>
      </w:r>
      <w:r w:rsidR="00235A0E" w:rsidRPr="00271201">
        <w:rPr>
          <w:rFonts w:ascii="Times New Roman" w:eastAsia="Droid Sans Fallback" w:hAnsi="Times New Roman"/>
          <w:sz w:val="24"/>
          <w:szCs w:val="24"/>
        </w:rPr>
        <w:t>.</w:t>
      </w:r>
    </w:p>
    <w:p w14:paraId="310AE3E1" w14:textId="5057EB68" w:rsidR="00910A46" w:rsidRPr="0051068B" w:rsidRDefault="007E715B" w:rsidP="00410FD1">
      <w:pPr>
        <w:pStyle w:val="Naslov2"/>
        <w:rPr>
          <w:rFonts w:eastAsia="Calibri"/>
          <w:color w:val="000000" w:themeColor="text1"/>
          <w:sz w:val="24"/>
          <w:szCs w:val="24"/>
          <w:u w:color="000000"/>
          <w:bdr w:val="nil"/>
          <w:lang w:eastAsia="hr-HR"/>
        </w:rPr>
      </w:pPr>
      <w:bookmarkStart w:id="137" w:name="_Toc486575818"/>
      <w:bookmarkStart w:id="138" w:name="_Toc6995218"/>
      <w:r w:rsidRPr="0051068B">
        <w:rPr>
          <w:rFonts w:eastAsia="Calibri"/>
          <w:color w:val="000000" w:themeColor="text1"/>
          <w:u w:color="000000"/>
          <w:bdr w:val="nil"/>
          <w:lang w:eastAsia="hr-HR"/>
        </w:rPr>
        <w:br/>
      </w:r>
      <w:bookmarkStart w:id="139" w:name="_Toc11056444"/>
      <w:r w:rsidR="00364E32" w:rsidRPr="0051068B">
        <w:rPr>
          <w:rFonts w:eastAsia="Calibri"/>
          <w:color w:val="000000" w:themeColor="text1"/>
          <w:sz w:val="24"/>
          <w:szCs w:val="24"/>
          <w:u w:color="000000"/>
          <w:bdr w:val="nil"/>
          <w:lang w:eastAsia="hr-HR"/>
        </w:rPr>
        <w:t>5</w:t>
      </w:r>
      <w:r w:rsidR="00DD58B4" w:rsidRPr="0051068B">
        <w:rPr>
          <w:rFonts w:eastAsia="Calibri"/>
          <w:color w:val="000000" w:themeColor="text1"/>
          <w:sz w:val="24"/>
          <w:szCs w:val="24"/>
          <w:u w:color="000000"/>
          <w:bdr w:val="nil"/>
          <w:lang w:eastAsia="hr-HR"/>
        </w:rPr>
        <w:t>.</w:t>
      </w:r>
      <w:r w:rsidR="00204FE6" w:rsidRPr="0051068B">
        <w:rPr>
          <w:rFonts w:eastAsia="Calibri"/>
          <w:color w:val="000000" w:themeColor="text1"/>
          <w:sz w:val="24"/>
          <w:szCs w:val="24"/>
          <w:u w:color="000000"/>
          <w:bdr w:val="nil"/>
          <w:lang w:eastAsia="hr-HR"/>
        </w:rPr>
        <w:t xml:space="preserve">5 </w:t>
      </w:r>
      <w:r w:rsidR="00DD58B4" w:rsidRPr="0051068B">
        <w:rPr>
          <w:rFonts w:eastAsia="Calibri"/>
          <w:color w:val="000000" w:themeColor="text1"/>
          <w:sz w:val="24"/>
          <w:szCs w:val="24"/>
          <w:u w:color="000000"/>
          <w:bdr w:val="nil"/>
          <w:lang w:eastAsia="hr-HR"/>
        </w:rPr>
        <w:t>Izmjene i dopune P</w:t>
      </w:r>
      <w:r w:rsidR="00910A46" w:rsidRPr="0051068B">
        <w:rPr>
          <w:rFonts w:eastAsia="Calibri"/>
          <w:color w:val="000000" w:themeColor="text1"/>
          <w:sz w:val="24"/>
          <w:szCs w:val="24"/>
          <w:u w:color="000000"/>
          <w:bdr w:val="nil"/>
          <w:lang w:eastAsia="hr-HR"/>
        </w:rPr>
        <w:t>oziva na dostavu projektnih prijedloga</w:t>
      </w:r>
      <w:bookmarkEnd w:id="137"/>
      <w:bookmarkEnd w:id="138"/>
      <w:bookmarkEnd w:id="139"/>
    </w:p>
    <w:p w14:paraId="09D4F4A6" w14:textId="77777777" w:rsidR="00910A46" w:rsidRPr="00271201" w:rsidRDefault="00910A46" w:rsidP="00910A46">
      <w:pPr>
        <w:suppressAutoHyphens/>
        <w:spacing w:after="0" w:line="240" w:lineRule="auto"/>
        <w:jc w:val="both"/>
        <w:rPr>
          <w:rFonts w:ascii="Times New Roman" w:eastAsia="Droid Sans Fallback" w:hAnsi="Times New Roman"/>
          <w:sz w:val="24"/>
          <w:szCs w:val="24"/>
        </w:rPr>
      </w:pPr>
    </w:p>
    <w:p w14:paraId="49BA49D6" w14:textId="77777777" w:rsidR="00910A46" w:rsidRDefault="0066068D" w:rsidP="00910A46">
      <w:pPr>
        <w:suppressAutoHyphens/>
        <w:spacing w:after="0" w:line="240" w:lineRule="auto"/>
        <w:jc w:val="both"/>
        <w:rPr>
          <w:rFonts w:ascii="Times New Roman" w:eastAsia="Droid Sans Fallback" w:hAnsi="Times New Roman"/>
          <w:sz w:val="24"/>
          <w:szCs w:val="24"/>
        </w:rPr>
      </w:pPr>
      <w:r w:rsidRPr="00EF736B">
        <w:rPr>
          <w:rFonts w:ascii="Times New Roman" w:eastAsia="Droid Sans Fallback" w:hAnsi="Times New Roman"/>
          <w:color w:val="FF0000"/>
          <w:sz w:val="24"/>
          <w:szCs w:val="24"/>
        </w:rPr>
        <w:tab/>
      </w:r>
      <w:r w:rsidR="00910A46" w:rsidRPr="00665AF3">
        <w:rPr>
          <w:rFonts w:ascii="Times New Roman" w:eastAsia="Droid Sans Fallback" w:hAnsi="Times New Roman"/>
          <w:sz w:val="24"/>
          <w:szCs w:val="24"/>
        </w:rPr>
        <w:t xml:space="preserve">U slučaju da se Poziv i natječajna dokumentacija izmijene ili dopune prije zatvaranja natječaja, sve izmjene i dopune bit će objavljene na internetskoj stranici </w:t>
      </w:r>
      <w:hyperlink r:id="rId14" w:history="1">
        <w:r w:rsidR="00910A46" w:rsidRPr="00665AF3">
          <w:rPr>
            <w:rFonts w:ascii="Times New Roman" w:eastAsia="Droid Sans Fallback" w:hAnsi="Times New Roman"/>
            <w:sz w:val="24"/>
            <w:szCs w:val="24"/>
            <w:u w:val="single"/>
          </w:rPr>
          <w:t>http://www.esf.hr</w:t>
        </w:r>
      </w:hyperlink>
      <w:r w:rsidR="00910A46" w:rsidRPr="00665AF3">
        <w:rPr>
          <w:rFonts w:ascii="Times New Roman" w:eastAsia="Droid Sans Fallback" w:hAnsi="Times New Roman"/>
          <w:sz w:val="24"/>
          <w:szCs w:val="24"/>
        </w:rPr>
        <w:t xml:space="preserve"> i središnjoj internetskoj stranici ESI fondova </w:t>
      </w:r>
      <w:hyperlink r:id="rId15" w:history="1">
        <w:r w:rsidR="00910A46" w:rsidRPr="00665AF3">
          <w:rPr>
            <w:rFonts w:ascii="Times New Roman" w:eastAsia="Droid Sans Fallback" w:hAnsi="Times New Roman"/>
            <w:sz w:val="24"/>
            <w:szCs w:val="24"/>
            <w:u w:val="single"/>
          </w:rPr>
          <w:t>http://www.strukturnifondovi.hr/</w:t>
        </w:r>
      </w:hyperlink>
      <w:r w:rsidR="00910A46" w:rsidRPr="00665AF3">
        <w:rPr>
          <w:rFonts w:ascii="Times New Roman" w:eastAsia="Droid Sans Fallback" w:hAnsi="Times New Roman"/>
          <w:sz w:val="24"/>
          <w:szCs w:val="24"/>
        </w:rPr>
        <w:t xml:space="preserve">. </w:t>
      </w:r>
    </w:p>
    <w:p w14:paraId="45058F25" w14:textId="77777777" w:rsidR="00D03F4A" w:rsidRDefault="00D03F4A" w:rsidP="00910A46">
      <w:pPr>
        <w:suppressAutoHyphens/>
        <w:spacing w:after="0" w:line="240" w:lineRule="auto"/>
        <w:jc w:val="both"/>
        <w:rPr>
          <w:rFonts w:ascii="Times New Roman" w:eastAsia="Droid Sans Fallback" w:hAnsi="Times New Roman"/>
          <w:sz w:val="24"/>
          <w:szCs w:val="24"/>
        </w:rPr>
      </w:pPr>
    </w:p>
    <w:p w14:paraId="7B56CB9C" w14:textId="29D3D9B0" w:rsidR="00665AF3" w:rsidRPr="00665AF3" w:rsidRDefault="00665AF3" w:rsidP="00910A46">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tab/>
        <w:t>Prijavitelji su obvezni poštovati sve izmjene i dopune Poziva na dostavu projektnih prijedloga i natječajne dokumentacije sukladno objavljenim Uputama.</w:t>
      </w:r>
    </w:p>
    <w:p w14:paraId="0AAF862A" w14:textId="77777777" w:rsidR="00910A46" w:rsidRPr="009D2A98" w:rsidRDefault="00910A46" w:rsidP="00910A46">
      <w:pPr>
        <w:suppressAutoHyphens/>
        <w:spacing w:after="0" w:line="240" w:lineRule="auto"/>
        <w:jc w:val="both"/>
        <w:rPr>
          <w:rFonts w:ascii="Times New Roman" w:eastAsia="Droid Sans Fallback" w:hAnsi="Times New Roman"/>
          <w:color w:val="00B0F0"/>
          <w:sz w:val="24"/>
          <w:szCs w:val="24"/>
        </w:rPr>
      </w:pPr>
    </w:p>
    <w:p w14:paraId="553EBB2F" w14:textId="7363D45F" w:rsidR="00EF736B" w:rsidRPr="00A17590" w:rsidRDefault="00EF736B" w:rsidP="00EF736B">
      <w:pPr>
        <w:spacing w:after="0" w:line="240" w:lineRule="auto"/>
        <w:jc w:val="both"/>
        <w:rPr>
          <w:rFonts w:ascii="Times New Roman" w:eastAsia="Droid Sans Fallback" w:hAnsi="Times New Roman"/>
          <w:color w:val="FF0000"/>
          <w:sz w:val="24"/>
          <w:szCs w:val="24"/>
        </w:rPr>
      </w:pPr>
      <w:bookmarkStart w:id="140" w:name="_Toc486575819"/>
      <w:bookmarkStart w:id="141" w:name="_Toc6995219"/>
      <w:r w:rsidRPr="009D2A98">
        <w:rPr>
          <w:rFonts w:ascii="Times New Roman" w:eastAsia="Droid Sans Fallback" w:hAnsi="Times New Roman"/>
          <w:color w:val="00B0F0"/>
          <w:sz w:val="24"/>
          <w:szCs w:val="24"/>
        </w:rPr>
        <w:tab/>
      </w:r>
      <w:r w:rsidRPr="00A17590">
        <w:rPr>
          <w:rFonts w:ascii="Times New Roman" w:eastAsia="Droid Sans Fallback" w:hAnsi="Times New Roman"/>
          <w:color w:val="FF0000"/>
          <w:sz w:val="24"/>
          <w:szCs w:val="24"/>
        </w:rPr>
        <w:t>Pri izradi i objavi Izmjena i/</w:t>
      </w:r>
      <w:r w:rsidR="00FE65E0" w:rsidRPr="00A17590">
        <w:rPr>
          <w:rFonts w:ascii="Times New Roman" w:eastAsia="Droid Sans Fallback" w:hAnsi="Times New Roman"/>
          <w:color w:val="FF0000"/>
          <w:sz w:val="24"/>
          <w:szCs w:val="24"/>
        </w:rPr>
        <w:t xml:space="preserve">ili dopuna, PT1 </w:t>
      </w:r>
      <w:r w:rsidR="00FE65E0" w:rsidRPr="00A17590">
        <w:rPr>
          <w:rFonts w:ascii="Times New Roman" w:eastAsia="Droid Sans Fallback" w:hAnsi="Times New Roman"/>
          <w:color w:val="FF0000"/>
          <w:sz w:val="24"/>
          <w:szCs w:val="24"/>
        </w:rPr>
        <w:tab/>
        <w:t xml:space="preserve">Prijaviteljima </w:t>
      </w:r>
      <w:r w:rsidRPr="00A17590">
        <w:rPr>
          <w:rFonts w:ascii="Times New Roman" w:eastAsia="Droid Sans Fallback" w:hAnsi="Times New Roman"/>
          <w:color w:val="FF0000"/>
          <w:sz w:val="24"/>
          <w:szCs w:val="24"/>
        </w:rPr>
        <w:t xml:space="preserve">osigurava dovoljno vremena za izmjenu i/ili dopunu projektnih prijedloga, a u slučaju da su projektni prijedlozi već dostavljeni, osigurava rok za njihove izmjene i/ili dopune ili dostavu dodatnih informacija. </w:t>
      </w:r>
    </w:p>
    <w:p w14:paraId="588D6E05" w14:textId="77777777" w:rsidR="004C5660" w:rsidRPr="00A17590" w:rsidRDefault="004C5660" w:rsidP="00EF736B">
      <w:pPr>
        <w:spacing w:after="0" w:line="240" w:lineRule="auto"/>
        <w:jc w:val="both"/>
        <w:rPr>
          <w:rFonts w:ascii="Times New Roman" w:eastAsia="Droid Sans Fallback" w:hAnsi="Times New Roman"/>
          <w:color w:val="FF0000"/>
          <w:sz w:val="24"/>
          <w:szCs w:val="24"/>
        </w:rPr>
      </w:pPr>
    </w:p>
    <w:p w14:paraId="2D15C0F6" w14:textId="77777777" w:rsidR="00FA65B3" w:rsidRPr="00A17590" w:rsidRDefault="004C5660" w:rsidP="00FA65B3">
      <w:pPr>
        <w:spacing w:after="0" w:line="240" w:lineRule="auto"/>
        <w:jc w:val="both"/>
        <w:rPr>
          <w:rFonts w:ascii="Times New Roman" w:eastAsia="Droid Sans Fallback" w:hAnsi="Times New Roman"/>
          <w:color w:val="FF0000"/>
          <w:sz w:val="24"/>
          <w:szCs w:val="24"/>
        </w:rPr>
      </w:pPr>
      <w:r w:rsidRPr="00A17590">
        <w:rPr>
          <w:rFonts w:ascii="Times New Roman" w:eastAsia="Droid Sans Fallback" w:hAnsi="Times New Roman"/>
          <w:color w:val="FF0000"/>
          <w:sz w:val="24"/>
          <w:szCs w:val="24"/>
        </w:rPr>
        <w:tab/>
        <w:t>Navedeno podrazumijeva da u slučaju kad nastupe izmjene i/ili dopune natječajne dokumentacije, PT2 dodatno o istom</w:t>
      </w:r>
      <w:r w:rsidR="00C731D0" w:rsidRPr="00A17590">
        <w:rPr>
          <w:rFonts w:ascii="Times New Roman" w:eastAsia="Droid Sans Fallback" w:hAnsi="Times New Roman"/>
          <w:color w:val="FF0000"/>
          <w:sz w:val="24"/>
          <w:szCs w:val="24"/>
        </w:rPr>
        <w:t xml:space="preserve"> obavještava Prijavitelje čiji s</w:t>
      </w:r>
      <w:r w:rsidRPr="00A17590">
        <w:rPr>
          <w:rFonts w:ascii="Times New Roman" w:eastAsia="Droid Sans Fallback" w:hAnsi="Times New Roman"/>
          <w:color w:val="FF0000"/>
          <w:sz w:val="24"/>
          <w:szCs w:val="24"/>
        </w:rPr>
        <w:t xml:space="preserve">u projektni prijedlozi već </w:t>
      </w:r>
      <w:r w:rsidRPr="00A17590">
        <w:rPr>
          <w:rFonts w:ascii="Times New Roman" w:eastAsia="Droid Sans Fallback" w:hAnsi="Times New Roman"/>
          <w:color w:val="FF0000"/>
          <w:sz w:val="24"/>
          <w:szCs w:val="24"/>
        </w:rPr>
        <w:lastRenderedPageBreak/>
        <w:t xml:space="preserve">zaprimljeni, a kojima se onda </w:t>
      </w:r>
      <w:r w:rsidR="009D2A98" w:rsidRPr="00A17590">
        <w:rPr>
          <w:rFonts w:ascii="Times New Roman" w:eastAsia="Droid Sans Fallback" w:hAnsi="Times New Roman"/>
          <w:color w:val="FF0000"/>
          <w:sz w:val="24"/>
          <w:szCs w:val="24"/>
        </w:rPr>
        <w:t xml:space="preserve">u razumnom roku </w:t>
      </w:r>
      <w:r w:rsidRPr="00A17590">
        <w:rPr>
          <w:rFonts w:ascii="Times New Roman" w:eastAsia="Droid Sans Fallback" w:hAnsi="Times New Roman"/>
          <w:color w:val="FF0000"/>
          <w:sz w:val="24"/>
          <w:szCs w:val="24"/>
        </w:rPr>
        <w:t xml:space="preserve">omogućava izmjena i/ili dopuna projektnog prijedloga </w:t>
      </w:r>
      <w:r w:rsidR="009D2A98" w:rsidRPr="00A17590">
        <w:rPr>
          <w:rFonts w:ascii="Times New Roman" w:eastAsia="Droid Sans Fallback" w:hAnsi="Times New Roman"/>
          <w:color w:val="FF0000"/>
          <w:sz w:val="24"/>
          <w:szCs w:val="24"/>
        </w:rPr>
        <w:t xml:space="preserve">isključivo </w:t>
      </w:r>
      <w:r w:rsidRPr="00A17590">
        <w:rPr>
          <w:rFonts w:ascii="Times New Roman" w:eastAsia="Droid Sans Fallback" w:hAnsi="Times New Roman"/>
          <w:color w:val="FF0000"/>
          <w:sz w:val="24"/>
          <w:szCs w:val="24"/>
        </w:rPr>
        <w:t xml:space="preserve">u onim dijelovima u kojima je izmijenjena natječajna dokumentacija. Nakon izvršene izmjene/dopune </w:t>
      </w:r>
      <w:r w:rsidR="00C731D0" w:rsidRPr="00A17590">
        <w:rPr>
          <w:rFonts w:ascii="Times New Roman" w:eastAsia="Droid Sans Fallback" w:hAnsi="Times New Roman"/>
          <w:color w:val="FF0000"/>
          <w:sz w:val="24"/>
          <w:szCs w:val="24"/>
        </w:rPr>
        <w:t>projektnog prijedloga</w:t>
      </w:r>
      <w:r w:rsidRPr="00A17590">
        <w:rPr>
          <w:rFonts w:ascii="Times New Roman" w:eastAsia="Droid Sans Fallback" w:hAnsi="Times New Roman"/>
          <w:color w:val="FF0000"/>
          <w:sz w:val="24"/>
          <w:szCs w:val="24"/>
        </w:rPr>
        <w:t>, Prijavitelj dopunjeni projektni prijedlog ponovo dostavlja Posredničkom tijelu razine 2, no navedene izmjene i/ili dopune projektnog prijedloga ne mijenjaju poredak zaprimanja prvog projektnog prijedloga navedenog Prijavitelja.</w:t>
      </w:r>
    </w:p>
    <w:p w14:paraId="183810E9" w14:textId="369870EA" w:rsidR="00910A46" w:rsidRPr="00FA65B3" w:rsidRDefault="00D92339" w:rsidP="00FA65B3">
      <w:pPr>
        <w:pBdr>
          <w:top w:val="nil"/>
          <w:left w:val="nil"/>
          <w:bottom w:val="single" w:sz="4" w:space="1" w:color="00000A"/>
          <w:right w:val="nil"/>
        </w:pBdr>
        <w:suppressAutoHyphens/>
        <w:spacing w:after="0" w:line="240" w:lineRule="auto"/>
        <w:jc w:val="both"/>
        <w:rPr>
          <w:rFonts w:ascii="Times New Roman" w:eastAsia="Droid Sans Fallback" w:hAnsi="Times New Roman"/>
          <w:color w:val="00B0F0"/>
          <w:sz w:val="24"/>
          <w:szCs w:val="24"/>
        </w:rPr>
      </w:pPr>
      <w:r w:rsidRPr="00DF0999">
        <w:rPr>
          <w:rFonts w:eastAsia="Calibri"/>
          <w:sz w:val="24"/>
          <w:szCs w:val="24"/>
          <w:u w:color="000000"/>
          <w:bdr w:val="nil"/>
          <w:lang w:eastAsia="hr-HR"/>
        </w:rPr>
        <w:br/>
      </w:r>
      <w:bookmarkStart w:id="142" w:name="_Toc11056445"/>
      <w:r w:rsidR="00C15316" w:rsidRPr="00FA65B3">
        <w:rPr>
          <w:rFonts w:ascii="Times New Roman" w:eastAsia="Calibri" w:hAnsi="Times New Roman" w:cs="Times New Roman"/>
          <w:b/>
          <w:sz w:val="24"/>
          <w:szCs w:val="24"/>
          <w:u w:color="000000"/>
          <w:bdr w:val="nil"/>
          <w:lang w:eastAsia="hr-HR"/>
        </w:rPr>
        <w:t xml:space="preserve">5.6 </w:t>
      </w:r>
      <w:r w:rsidR="00910A46" w:rsidRPr="00FA65B3">
        <w:rPr>
          <w:rFonts w:ascii="Times New Roman" w:eastAsia="Calibri" w:hAnsi="Times New Roman" w:cs="Times New Roman"/>
          <w:b/>
          <w:sz w:val="24"/>
          <w:szCs w:val="24"/>
          <w:u w:color="000000"/>
          <w:bdr w:val="nil"/>
          <w:lang w:eastAsia="hr-HR"/>
        </w:rPr>
        <w:t>Obustava, ranije zatvaranje i produženje roka za dostavu projektnih prijedloga</w:t>
      </w:r>
      <w:bookmarkEnd w:id="140"/>
      <w:bookmarkEnd w:id="141"/>
      <w:bookmarkEnd w:id="142"/>
    </w:p>
    <w:p w14:paraId="6AEA8614" w14:textId="77777777" w:rsidR="000766D2" w:rsidRPr="00271201" w:rsidRDefault="000766D2" w:rsidP="000766D2">
      <w:pPr>
        <w:suppressAutoHyphens/>
        <w:spacing w:after="0" w:line="240" w:lineRule="auto"/>
        <w:jc w:val="both"/>
        <w:rPr>
          <w:rFonts w:ascii="Times New Roman" w:eastAsia="Droid Sans Fallback" w:hAnsi="Times New Roman"/>
          <w:sz w:val="24"/>
          <w:szCs w:val="24"/>
        </w:rPr>
      </w:pPr>
    </w:p>
    <w:p w14:paraId="5D758D65" w14:textId="1520A17B" w:rsidR="000766D2" w:rsidRPr="00271201" w:rsidRDefault="00874955" w:rsidP="000766D2">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tab/>
      </w:r>
      <w:r w:rsidR="000766D2" w:rsidRPr="00271201">
        <w:rPr>
          <w:rFonts w:ascii="Times New Roman" w:eastAsia="Droid Sans Fallback" w:hAnsi="Times New Roman"/>
          <w:sz w:val="24"/>
          <w:szCs w:val="24"/>
        </w:rPr>
        <w:t xml:space="preserve">U modalitetu trajnog otvorenog Poziva obustava nastaje u trenutku iscrpljenja raspoložive financijske omotnice u iznosu maksimalno do </w:t>
      </w:r>
      <w:r w:rsidR="00E17CBC" w:rsidRPr="00271201">
        <w:rPr>
          <w:rFonts w:ascii="Times New Roman" w:eastAsia="Droid Sans Fallback" w:hAnsi="Times New Roman"/>
          <w:sz w:val="24"/>
          <w:szCs w:val="24"/>
        </w:rPr>
        <w:t>120</w:t>
      </w:r>
      <w:r w:rsidR="000766D2" w:rsidRPr="00271201">
        <w:rPr>
          <w:rFonts w:ascii="Times New Roman" w:eastAsia="Droid Sans Fallback" w:hAnsi="Times New Roman"/>
          <w:sz w:val="24"/>
          <w:szCs w:val="24"/>
        </w:rPr>
        <w:t>% ukupno raspoloživog iznosa alo</w:t>
      </w:r>
      <w:r w:rsidR="00410FD1">
        <w:rPr>
          <w:rFonts w:ascii="Times New Roman" w:eastAsia="Droid Sans Fallback" w:hAnsi="Times New Roman"/>
          <w:sz w:val="24"/>
          <w:szCs w:val="24"/>
        </w:rPr>
        <w:t xml:space="preserve">kacije PDP-a definiran </w:t>
      </w:r>
      <w:proofErr w:type="spellStart"/>
      <w:r w:rsidR="00410FD1">
        <w:rPr>
          <w:rFonts w:ascii="Times New Roman" w:eastAsia="Droid Sans Fallback" w:hAnsi="Times New Roman"/>
          <w:sz w:val="24"/>
          <w:szCs w:val="24"/>
        </w:rPr>
        <w:t>UzP</w:t>
      </w:r>
      <w:proofErr w:type="spellEnd"/>
      <w:r w:rsidR="00410FD1">
        <w:rPr>
          <w:rFonts w:ascii="Times New Roman" w:eastAsia="Droid Sans Fallback" w:hAnsi="Times New Roman"/>
          <w:sz w:val="24"/>
          <w:szCs w:val="24"/>
        </w:rPr>
        <w:t xml:space="preserve">-om. </w:t>
      </w:r>
    </w:p>
    <w:p w14:paraId="0EAB1619" w14:textId="0D031903" w:rsidR="000766D2" w:rsidRPr="00271201" w:rsidRDefault="000766D2" w:rsidP="000766D2">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 xml:space="preserve">Kada se otvoreni trajni poziv provodi u nekoliko Skupina, trenutak obustave pojedine Skupine  nastupa u trenutku kada zaprimljeni projektni prijedlozi, u odnosu na zahtijevani iznos bespovratnih sredstava dosegnu maksimalni iznos do </w:t>
      </w:r>
      <w:r w:rsidR="00E17CBC" w:rsidRPr="00271201">
        <w:rPr>
          <w:rFonts w:ascii="Times New Roman" w:eastAsia="Droid Sans Fallback" w:hAnsi="Times New Roman"/>
          <w:sz w:val="24"/>
          <w:szCs w:val="24"/>
        </w:rPr>
        <w:t>120</w:t>
      </w:r>
      <w:r w:rsidRPr="00271201">
        <w:rPr>
          <w:rFonts w:ascii="Times New Roman" w:eastAsia="Droid Sans Fallback" w:hAnsi="Times New Roman"/>
          <w:sz w:val="24"/>
          <w:szCs w:val="24"/>
        </w:rPr>
        <w:t xml:space="preserve">% definiran u </w:t>
      </w:r>
      <w:proofErr w:type="spellStart"/>
      <w:r w:rsidRPr="00271201">
        <w:rPr>
          <w:rFonts w:ascii="Times New Roman" w:eastAsia="Droid Sans Fallback" w:hAnsi="Times New Roman"/>
          <w:sz w:val="24"/>
          <w:szCs w:val="24"/>
        </w:rPr>
        <w:t>UzP</w:t>
      </w:r>
      <w:proofErr w:type="spellEnd"/>
      <w:r w:rsidRPr="00271201">
        <w:rPr>
          <w:rFonts w:ascii="Times New Roman" w:eastAsia="Droid Sans Fallback" w:hAnsi="Times New Roman"/>
          <w:sz w:val="24"/>
          <w:szCs w:val="24"/>
        </w:rPr>
        <w:t>-u za pojedinu Skupinu.</w:t>
      </w:r>
      <w:r w:rsidR="006F7B75" w:rsidRPr="00271201">
        <w:rPr>
          <w:rFonts w:ascii="Times New Roman" w:eastAsia="Droid Sans Fallback" w:hAnsi="Times New Roman"/>
          <w:sz w:val="24"/>
          <w:szCs w:val="24"/>
        </w:rPr>
        <w:tab/>
      </w:r>
    </w:p>
    <w:p w14:paraId="5E08AA31" w14:textId="77777777" w:rsidR="000766D2" w:rsidRPr="00271201" w:rsidRDefault="000766D2" w:rsidP="00910A46">
      <w:pPr>
        <w:suppressAutoHyphens/>
        <w:spacing w:after="0" w:line="240" w:lineRule="auto"/>
        <w:jc w:val="both"/>
        <w:rPr>
          <w:rFonts w:ascii="Times New Roman" w:eastAsia="Droid Sans Fallback" w:hAnsi="Times New Roman"/>
          <w:sz w:val="24"/>
          <w:szCs w:val="24"/>
        </w:rPr>
      </w:pPr>
    </w:p>
    <w:p w14:paraId="65C5E000" w14:textId="6B9A83B9" w:rsidR="00910A46" w:rsidRPr="00271201" w:rsidRDefault="007107F5" w:rsidP="00910A46">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tab/>
      </w:r>
      <w:r w:rsidR="006F7B75" w:rsidRPr="00271201">
        <w:rPr>
          <w:rFonts w:ascii="Times New Roman" w:eastAsia="Droid Sans Fallback" w:hAnsi="Times New Roman"/>
          <w:sz w:val="24"/>
          <w:szCs w:val="24"/>
        </w:rPr>
        <w:t>U slučaju potrebe za obustavljanjem pokrenutog Poziva i/ili zatvaranjem pokrenutog Poziva (iscrpljenjem raspoložive financijske omotnice</w:t>
      </w:r>
      <w:r w:rsidR="00C060F6" w:rsidRPr="00271201">
        <w:rPr>
          <w:rFonts w:ascii="Times New Roman" w:eastAsia="Droid Sans Fallback" w:hAnsi="Times New Roman"/>
          <w:sz w:val="24"/>
          <w:szCs w:val="24"/>
        </w:rPr>
        <w:t xml:space="preserve"> PDP</w:t>
      </w:r>
      <w:r w:rsidR="006F7B75" w:rsidRPr="00271201">
        <w:rPr>
          <w:rFonts w:ascii="Times New Roman" w:eastAsia="Droid Sans Fallback" w:hAnsi="Times New Roman"/>
          <w:sz w:val="24"/>
          <w:szCs w:val="24"/>
        </w:rPr>
        <w:t xml:space="preserve">) , </w:t>
      </w:r>
      <w:r w:rsidR="00910A46" w:rsidRPr="00271201">
        <w:rPr>
          <w:rFonts w:ascii="Times New Roman" w:eastAsia="Droid Sans Fallback" w:hAnsi="Times New Roman"/>
          <w:sz w:val="24"/>
          <w:szCs w:val="24"/>
        </w:rPr>
        <w:t xml:space="preserve">Ministarstvo rada i mirovinskoga sustava na </w:t>
      </w:r>
      <w:r w:rsidR="006F7B75" w:rsidRPr="00271201">
        <w:rPr>
          <w:rFonts w:ascii="Times New Roman" w:eastAsia="Droid Sans Fallback" w:hAnsi="Times New Roman"/>
          <w:sz w:val="24"/>
          <w:szCs w:val="24"/>
        </w:rPr>
        <w:t>internetskim stranicama</w:t>
      </w:r>
      <w:r w:rsidR="00231C3D" w:rsidRPr="00271201">
        <w:rPr>
          <w:rFonts w:ascii="Times New Roman" w:eastAsia="Droid Sans Fallback" w:hAnsi="Times New Roman"/>
          <w:sz w:val="24"/>
          <w:szCs w:val="24"/>
        </w:rPr>
        <w:t xml:space="preserve"> https://strukturnifondovi.hr/ </w:t>
      </w:r>
      <w:r w:rsidR="00910A46" w:rsidRPr="00271201">
        <w:rPr>
          <w:rFonts w:ascii="Times New Roman" w:eastAsia="Droid Sans Fallback" w:hAnsi="Times New Roman"/>
          <w:sz w:val="24"/>
          <w:szCs w:val="24"/>
        </w:rPr>
        <w:t xml:space="preserve"> i</w:t>
      </w:r>
      <w:r w:rsidR="00231C3D" w:rsidRPr="00271201">
        <w:rPr>
          <w:rFonts w:ascii="Times New Roman" w:eastAsia="Droid Sans Fallback" w:hAnsi="Times New Roman"/>
          <w:sz w:val="24"/>
          <w:szCs w:val="24"/>
        </w:rPr>
        <w:t xml:space="preserve"> http://www.esf.hr/</w:t>
      </w:r>
      <w:r w:rsidR="00910A46" w:rsidRPr="00271201">
        <w:rPr>
          <w:rFonts w:ascii="Times New Roman" w:eastAsia="Droid Sans Fallback" w:hAnsi="Times New Roman"/>
          <w:sz w:val="24"/>
          <w:szCs w:val="24"/>
        </w:rPr>
        <w:t xml:space="preserve"> objavljuje obavijest koja sadržava obrazloženje i u kojoj se navodi da je: </w:t>
      </w:r>
    </w:p>
    <w:p w14:paraId="732F4347" w14:textId="77777777" w:rsidR="00910A46" w:rsidRPr="00271201" w:rsidRDefault="00910A46" w:rsidP="00910A46">
      <w:pPr>
        <w:suppressAutoHyphens/>
        <w:spacing w:after="0" w:line="240" w:lineRule="auto"/>
        <w:jc w:val="both"/>
        <w:rPr>
          <w:rFonts w:ascii="Times New Roman" w:eastAsia="Droid Sans Fallback" w:hAnsi="Times New Roman"/>
          <w:sz w:val="24"/>
          <w:szCs w:val="24"/>
        </w:rPr>
      </w:pPr>
    </w:p>
    <w:p w14:paraId="7734EE7B" w14:textId="77777777" w:rsidR="00910A46" w:rsidRPr="00271201" w:rsidRDefault="00910A46" w:rsidP="00EB5617">
      <w:pPr>
        <w:numPr>
          <w:ilvl w:val="0"/>
          <w:numId w:val="16"/>
        </w:numPr>
        <w:suppressAutoHyphens/>
        <w:spacing w:after="0" w:line="240" w:lineRule="auto"/>
        <w:ind w:left="425" w:firstLine="1"/>
        <w:jc w:val="both"/>
        <w:rPr>
          <w:rFonts w:ascii="Times New Roman" w:eastAsia="Droid Sans Fallback" w:hAnsi="Times New Roman"/>
          <w:sz w:val="24"/>
          <w:szCs w:val="24"/>
        </w:rPr>
      </w:pPr>
      <w:r w:rsidRPr="00271201">
        <w:rPr>
          <w:rFonts w:ascii="Times New Roman" w:eastAsia="Droid Sans Fallback" w:hAnsi="Times New Roman"/>
          <w:sz w:val="24"/>
          <w:szCs w:val="24"/>
        </w:rPr>
        <w:t>Poziv obustavljen na određeno vrijeme (navodeći razdoblje obustave) ili</w:t>
      </w:r>
      <w:r w:rsidR="001A02AC" w:rsidRPr="00271201">
        <w:rPr>
          <w:rFonts w:ascii="Times New Roman" w:eastAsia="Droid Sans Fallback" w:hAnsi="Times New Roman"/>
          <w:sz w:val="24"/>
          <w:szCs w:val="24"/>
        </w:rPr>
        <w:t>;</w:t>
      </w:r>
    </w:p>
    <w:p w14:paraId="02BBBBF6" w14:textId="77777777" w:rsidR="00A66649" w:rsidRPr="00271201" w:rsidRDefault="00910A46" w:rsidP="00EB5617">
      <w:pPr>
        <w:numPr>
          <w:ilvl w:val="0"/>
          <w:numId w:val="16"/>
        </w:numPr>
        <w:suppressAutoHyphens/>
        <w:spacing w:after="0" w:line="240" w:lineRule="auto"/>
        <w:ind w:left="425" w:firstLine="1"/>
        <w:jc w:val="both"/>
        <w:rPr>
          <w:rFonts w:ascii="Times New Roman" w:eastAsia="Droid Sans Fallback" w:hAnsi="Times New Roman"/>
          <w:sz w:val="24"/>
          <w:szCs w:val="24"/>
        </w:rPr>
      </w:pPr>
      <w:r w:rsidRPr="00271201">
        <w:rPr>
          <w:rFonts w:ascii="Times New Roman" w:eastAsia="Droid Sans Fallback" w:hAnsi="Times New Roman"/>
          <w:sz w:val="24"/>
          <w:szCs w:val="24"/>
        </w:rPr>
        <w:t>Poziv zatvoren (navodeći točan datum zatvaranja)</w:t>
      </w:r>
      <w:r w:rsidR="00A66649" w:rsidRPr="00271201">
        <w:rPr>
          <w:rFonts w:ascii="Times New Roman" w:eastAsia="Droid Sans Fallback" w:hAnsi="Times New Roman"/>
          <w:sz w:val="24"/>
          <w:szCs w:val="24"/>
        </w:rPr>
        <w:t>;</w:t>
      </w:r>
    </w:p>
    <w:p w14:paraId="44ADCFE8" w14:textId="75AE2E44" w:rsidR="00910A46" w:rsidRPr="00271201" w:rsidRDefault="00A66649" w:rsidP="00EB5617">
      <w:pPr>
        <w:numPr>
          <w:ilvl w:val="0"/>
          <w:numId w:val="16"/>
        </w:numPr>
        <w:suppressAutoHyphens/>
        <w:spacing w:after="0" w:line="240" w:lineRule="auto"/>
        <w:ind w:left="425" w:firstLine="1"/>
        <w:jc w:val="both"/>
        <w:rPr>
          <w:rFonts w:ascii="Times New Roman" w:eastAsia="Droid Sans Fallback" w:hAnsi="Times New Roman"/>
          <w:sz w:val="24"/>
          <w:szCs w:val="24"/>
        </w:rPr>
      </w:pPr>
      <w:r w:rsidRPr="00271201">
        <w:rPr>
          <w:rFonts w:ascii="Times New Roman" w:eastAsia="Droid Sans Fallback" w:hAnsi="Times New Roman"/>
          <w:sz w:val="24"/>
          <w:szCs w:val="24"/>
        </w:rPr>
        <w:t>rok za predaju prijava produžen (navodeći točan datum roka)</w:t>
      </w:r>
      <w:r w:rsidR="00910A46" w:rsidRPr="00271201">
        <w:rPr>
          <w:rFonts w:ascii="Times New Roman" w:eastAsia="Droid Sans Fallback" w:hAnsi="Times New Roman"/>
          <w:sz w:val="24"/>
          <w:szCs w:val="24"/>
        </w:rPr>
        <w:t>.</w:t>
      </w:r>
    </w:p>
    <w:p w14:paraId="5B0DCE6C" w14:textId="77777777" w:rsidR="00910A46" w:rsidRPr="00271201" w:rsidRDefault="0066068D" w:rsidP="00910A46">
      <w:pPr>
        <w:suppressAutoHyphens/>
        <w:spacing w:after="0" w:line="240" w:lineRule="auto"/>
        <w:ind w:left="-295"/>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3BB4E897" w14:textId="77777777" w:rsidR="00910A46" w:rsidRPr="00271201" w:rsidRDefault="0066068D" w:rsidP="00910A46">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10A46" w:rsidRPr="00271201">
        <w:rPr>
          <w:rFonts w:ascii="Times New Roman" w:eastAsia="Droid Sans Fallback" w:hAnsi="Times New Roman"/>
          <w:sz w:val="24"/>
          <w:szCs w:val="24"/>
        </w:rPr>
        <w:t>Projektni prijedlozi podneseni na Poziv u razdoblju trajanja obustave neće biti uključeni u postupak dodjele te ih se neće dalje razmatrati u slučaju ponovnog otvaranja Poziva.</w:t>
      </w:r>
    </w:p>
    <w:p w14:paraId="6ADD1461" w14:textId="77777777" w:rsidR="00657FC1" w:rsidRDefault="00657FC1" w:rsidP="00410FD1">
      <w:pPr>
        <w:pStyle w:val="Naslov2"/>
        <w:rPr>
          <w:rFonts w:eastAsia="Calibri"/>
          <w:sz w:val="24"/>
          <w:szCs w:val="24"/>
          <w:u w:color="000000"/>
          <w:bdr w:val="nil"/>
          <w:lang w:eastAsia="hr-HR"/>
        </w:rPr>
      </w:pPr>
      <w:bookmarkStart w:id="143" w:name="_Toc486575820"/>
      <w:bookmarkStart w:id="144" w:name="_Toc6995220"/>
      <w:bookmarkStart w:id="145" w:name="_Toc11056446"/>
    </w:p>
    <w:p w14:paraId="328138B9" w14:textId="02C21645" w:rsidR="00910A46" w:rsidRPr="00DF0999" w:rsidRDefault="00910A46" w:rsidP="00410FD1">
      <w:pPr>
        <w:pStyle w:val="Naslov2"/>
        <w:rPr>
          <w:rFonts w:eastAsia="Calibri"/>
          <w:sz w:val="24"/>
          <w:szCs w:val="24"/>
          <w:u w:color="000000"/>
          <w:bdr w:val="nil"/>
          <w:lang w:eastAsia="hr-HR"/>
        </w:rPr>
      </w:pPr>
      <w:r w:rsidRPr="00DF0999">
        <w:rPr>
          <w:rFonts w:eastAsia="Calibri"/>
          <w:sz w:val="24"/>
          <w:szCs w:val="24"/>
          <w:u w:color="000000"/>
          <w:bdr w:val="nil"/>
          <w:lang w:eastAsia="hr-HR"/>
        </w:rPr>
        <w:t>5.</w:t>
      </w:r>
      <w:r w:rsidR="00204FE6" w:rsidRPr="00DF0999">
        <w:rPr>
          <w:rFonts w:eastAsia="Calibri"/>
          <w:sz w:val="24"/>
          <w:szCs w:val="24"/>
          <w:u w:color="000000"/>
          <w:bdr w:val="nil"/>
          <w:lang w:eastAsia="hr-HR"/>
        </w:rPr>
        <w:t>7</w:t>
      </w:r>
      <w:r w:rsidRPr="00DF0999">
        <w:rPr>
          <w:rFonts w:eastAsia="Calibri"/>
          <w:sz w:val="24"/>
          <w:szCs w:val="24"/>
          <w:u w:color="000000"/>
          <w:bdr w:val="nil"/>
          <w:lang w:eastAsia="hr-HR"/>
        </w:rPr>
        <w:t xml:space="preserve"> Otkazivanje Poziva</w:t>
      </w:r>
      <w:bookmarkEnd w:id="143"/>
      <w:bookmarkEnd w:id="144"/>
      <w:bookmarkEnd w:id="145"/>
    </w:p>
    <w:p w14:paraId="2269EA13" w14:textId="77777777" w:rsidR="00910A46" w:rsidRPr="00271201" w:rsidRDefault="00910A46" w:rsidP="00910A46">
      <w:pPr>
        <w:suppressAutoHyphens/>
        <w:spacing w:after="0" w:line="240" w:lineRule="auto"/>
        <w:jc w:val="both"/>
        <w:rPr>
          <w:rFonts w:ascii="Times New Roman" w:eastAsia="Droid Sans Fallback" w:hAnsi="Times New Roman"/>
          <w:sz w:val="24"/>
          <w:szCs w:val="24"/>
        </w:rPr>
      </w:pPr>
    </w:p>
    <w:p w14:paraId="54459EB6" w14:textId="77777777" w:rsidR="00910A46" w:rsidRPr="00271201" w:rsidRDefault="00910A46" w:rsidP="00910A46">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Poziv se može otkazati u bilo kojoj </w:t>
      </w:r>
      <w:r w:rsidR="00F166CD" w:rsidRPr="00271201">
        <w:rPr>
          <w:rFonts w:ascii="Times New Roman" w:eastAsia="Droid Sans Fallback" w:hAnsi="Times New Roman"/>
          <w:sz w:val="24"/>
          <w:szCs w:val="24"/>
        </w:rPr>
        <w:t xml:space="preserve">dijelu </w:t>
      </w:r>
      <w:r w:rsidRPr="00271201">
        <w:rPr>
          <w:rFonts w:ascii="Times New Roman" w:eastAsia="Droid Sans Fallback" w:hAnsi="Times New Roman"/>
          <w:sz w:val="24"/>
          <w:szCs w:val="24"/>
        </w:rPr>
        <w:t xml:space="preserve">postupka dodjele ako: </w:t>
      </w:r>
    </w:p>
    <w:p w14:paraId="0DE694B8" w14:textId="77777777" w:rsidR="00910A46" w:rsidRPr="00271201" w:rsidRDefault="00910A46" w:rsidP="00910A46">
      <w:pPr>
        <w:suppressAutoHyphens/>
        <w:spacing w:after="0" w:line="240" w:lineRule="auto"/>
        <w:jc w:val="both"/>
        <w:rPr>
          <w:rFonts w:ascii="Times New Roman" w:eastAsia="Droid Sans Fallback" w:hAnsi="Times New Roman"/>
          <w:sz w:val="24"/>
          <w:szCs w:val="24"/>
        </w:rPr>
      </w:pPr>
    </w:p>
    <w:p w14:paraId="61E42032" w14:textId="77777777" w:rsidR="00910A46" w:rsidRPr="00271201" w:rsidRDefault="00910A46" w:rsidP="0030508D">
      <w:pPr>
        <w:pStyle w:val="Odlomakpopisa"/>
        <w:numPr>
          <w:ilvl w:val="0"/>
          <w:numId w:val="26"/>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je bilo nepravilnosti u postupku, osobito ako je utvrđeno nejednako postupanje prema </w:t>
      </w:r>
      <w:r w:rsidR="003B7214" w:rsidRPr="00271201">
        <w:rPr>
          <w:rFonts w:ascii="Times New Roman" w:eastAsia="Droid Sans Fallback" w:hAnsi="Times New Roman"/>
          <w:sz w:val="24"/>
          <w:szCs w:val="24"/>
        </w:rPr>
        <w:t>P</w:t>
      </w:r>
      <w:r w:rsidRPr="00271201">
        <w:rPr>
          <w:rFonts w:ascii="Times New Roman" w:eastAsia="Droid Sans Fallback" w:hAnsi="Times New Roman"/>
          <w:sz w:val="24"/>
          <w:szCs w:val="24"/>
        </w:rPr>
        <w:t xml:space="preserve">rijaviteljima ili je narušeno načelo zabrane diskriminacije; </w:t>
      </w:r>
    </w:p>
    <w:p w14:paraId="07B417B4" w14:textId="77777777" w:rsidR="00910A46" w:rsidRPr="00271201" w:rsidRDefault="00910A46" w:rsidP="0030508D">
      <w:pPr>
        <w:pStyle w:val="Odlomakpopisa"/>
        <w:numPr>
          <w:ilvl w:val="0"/>
          <w:numId w:val="26"/>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su nastupile izvanredne okolnosti ili viša sila koje onemogućavaju redovno obavljanje planiranih aktivnosti; </w:t>
      </w:r>
    </w:p>
    <w:p w14:paraId="22FDF955" w14:textId="77777777" w:rsidR="00910A46" w:rsidRPr="00271201" w:rsidRDefault="00910A46" w:rsidP="00910A46">
      <w:pPr>
        <w:suppressAutoHyphens/>
        <w:spacing w:after="0" w:line="240" w:lineRule="auto"/>
        <w:ind w:left="284" w:hanging="284"/>
        <w:jc w:val="both"/>
        <w:rPr>
          <w:rFonts w:ascii="Times New Roman" w:eastAsia="Droid Sans Fallback" w:hAnsi="Times New Roman"/>
          <w:sz w:val="24"/>
          <w:szCs w:val="24"/>
        </w:rPr>
      </w:pPr>
    </w:p>
    <w:p w14:paraId="3F7179FD" w14:textId="320C11E3" w:rsidR="00030A8E" w:rsidRPr="00271201" w:rsidRDefault="0066068D" w:rsidP="00910A46">
      <w:pPr>
        <w:suppressAutoHyphens/>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10A46" w:rsidRPr="00271201">
        <w:rPr>
          <w:rFonts w:ascii="Times New Roman" w:eastAsia="Droid Sans Fallback" w:hAnsi="Times New Roman"/>
          <w:sz w:val="24"/>
          <w:szCs w:val="24"/>
        </w:rPr>
        <w:t xml:space="preserve">Navedena obavijest objavljuje se na središnjoj internetskoj stranici </w:t>
      </w:r>
      <w:hyperlink r:id="rId16" w:history="1">
        <w:r w:rsidR="00910A46" w:rsidRPr="00271201">
          <w:rPr>
            <w:rFonts w:ascii="Times New Roman" w:eastAsia="Droid Sans Fallback" w:hAnsi="Times New Roman"/>
            <w:sz w:val="24"/>
            <w:szCs w:val="24"/>
            <w:u w:val="single"/>
          </w:rPr>
          <w:t>http://www.esf.hr/</w:t>
        </w:r>
      </w:hyperlink>
      <w:r w:rsidR="00910A46" w:rsidRPr="00271201">
        <w:rPr>
          <w:rFonts w:ascii="Times New Roman" w:eastAsia="Droid Sans Fallback" w:hAnsi="Times New Roman"/>
          <w:sz w:val="24"/>
          <w:szCs w:val="24"/>
          <w:u w:val="single"/>
        </w:rPr>
        <w:t xml:space="preserve"> </w:t>
      </w:r>
      <w:r w:rsidR="00910A46" w:rsidRPr="00271201">
        <w:rPr>
          <w:rFonts w:ascii="Times New Roman" w:eastAsia="Droid Sans Fallback" w:hAnsi="Times New Roman"/>
          <w:sz w:val="24"/>
          <w:szCs w:val="24"/>
        </w:rPr>
        <w:t xml:space="preserve">i </w:t>
      </w:r>
      <w:hyperlink r:id="rId17" w:history="1">
        <w:r w:rsidR="00910A46" w:rsidRPr="00271201">
          <w:rPr>
            <w:rFonts w:ascii="Times New Roman" w:eastAsia="Droid Sans Fallback" w:hAnsi="Times New Roman"/>
            <w:sz w:val="24"/>
            <w:szCs w:val="24"/>
            <w:u w:val="single"/>
          </w:rPr>
          <w:t>http://www.strukturnifondovi.hr/</w:t>
        </w:r>
      </w:hyperlink>
      <w:r w:rsidR="00910A46" w:rsidRPr="00271201">
        <w:rPr>
          <w:rFonts w:ascii="Times New Roman" w:eastAsia="Droid Sans Fallback" w:hAnsi="Times New Roman"/>
          <w:sz w:val="24"/>
          <w:szCs w:val="24"/>
        </w:rPr>
        <w:t xml:space="preserve">. </w:t>
      </w:r>
    </w:p>
    <w:p w14:paraId="5F6E0B99" w14:textId="57EED3B7" w:rsidR="00910A46" w:rsidRPr="001A3F99" w:rsidRDefault="007E715B" w:rsidP="00410FD1">
      <w:pPr>
        <w:pStyle w:val="Naslov2"/>
        <w:rPr>
          <w:rFonts w:eastAsia="Calibri"/>
          <w:sz w:val="24"/>
          <w:szCs w:val="24"/>
          <w:u w:color="000000"/>
          <w:bdr w:val="nil"/>
          <w:lang w:eastAsia="hr-HR"/>
        </w:rPr>
      </w:pPr>
      <w:bookmarkStart w:id="146" w:name="_Toc486575821"/>
      <w:bookmarkStart w:id="147" w:name="_Toc6995221"/>
      <w:r>
        <w:rPr>
          <w:rFonts w:eastAsia="Calibri"/>
          <w:u w:color="000000"/>
          <w:bdr w:val="nil"/>
          <w:lang w:eastAsia="hr-HR"/>
        </w:rPr>
        <w:br/>
      </w:r>
      <w:bookmarkStart w:id="148" w:name="_Toc11056447"/>
      <w:r w:rsidR="00910A46" w:rsidRPr="001A3F99">
        <w:rPr>
          <w:rFonts w:eastAsia="Calibri"/>
          <w:sz w:val="24"/>
          <w:szCs w:val="24"/>
          <w:u w:color="000000"/>
          <w:bdr w:val="nil"/>
          <w:lang w:eastAsia="hr-HR"/>
        </w:rPr>
        <w:t>5.</w:t>
      </w:r>
      <w:r w:rsidR="00204FE6" w:rsidRPr="001A3F99">
        <w:rPr>
          <w:rFonts w:eastAsia="Calibri"/>
          <w:sz w:val="24"/>
          <w:szCs w:val="24"/>
          <w:u w:color="000000"/>
          <w:bdr w:val="nil"/>
          <w:lang w:eastAsia="hr-HR"/>
        </w:rPr>
        <w:t>8</w:t>
      </w:r>
      <w:r w:rsidR="00910A46" w:rsidRPr="001A3F99">
        <w:rPr>
          <w:rFonts w:eastAsia="Calibri"/>
          <w:sz w:val="24"/>
          <w:szCs w:val="24"/>
          <w:u w:color="000000"/>
          <w:bdr w:val="nil"/>
          <w:lang w:eastAsia="hr-HR"/>
        </w:rPr>
        <w:t xml:space="preserve"> Dodatne informacije</w:t>
      </w:r>
      <w:bookmarkEnd w:id="146"/>
      <w:bookmarkEnd w:id="147"/>
      <w:bookmarkEnd w:id="148"/>
      <w:r w:rsidR="00910A46" w:rsidRPr="001A3F99">
        <w:rPr>
          <w:rFonts w:eastAsia="Calibri"/>
          <w:sz w:val="24"/>
          <w:szCs w:val="24"/>
          <w:u w:color="000000"/>
          <w:bdr w:val="nil"/>
          <w:lang w:eastAsia="hr-HR"/>
        </w:rPr>
        <w:t xml:space="preserve"> </w:t>
      </w:r>
    </w:p>
    <w:p w14:paraId="1BBFD782" w14:textId="77777777" w:rsidR="00910A46" w:rsidRPr="00271201" w:rsidRDefault="00910A46" w:rsidP="00910A46">
      <w:pPr>
        <w:suppressAutoHyphens/>
        <w:spacing w:after="0" w:line="240" w:lineRule="auto"/>
        <w:jc w:val="both"/>
        <w:rPr>
          <w:rFonts w:ascii="Times New Roman" w:eastAsia="Droid Sans Fallback" w:hAnsi="Times New Roman"/>
          <w:b/>
          <w:sz w:val="24"/>
          <w:szCs w:val="24"/>
        </w:rPr>
      </w:pPr>
    </w:p>
    <w:p w14:paraId="29BB516C" w14:textId="77777777" w:rsidR="00910A46" w:rsidRPr="00271201" w:rsidRDefault="00910A46" w:rsidP="00910A46">
      <w:pPr>
        <w:autoSpaceDE w:val="0"/>
        <w:autoSpaceDN w:val="0"/>
        <w:adjustRightInd w:val="0"/>
        <w:spacing w:after="0" w:line="240" w:lineRule="auto"/>
        <w:rPr>
          <w:rFonts w:ascii="Times New Roman" w:eastAsia="Droid Sans Fallback" w:hAnsi="Times New Roman"/>
          <w:b/>
          <w:bCs/>
          <w:sz w:val="24"/>
          <w:szCs w:val="24"/>
        </w:rPr>
      </w:pPr>
      <w:r w:rsidRPr="00271201">
        <w:rPr>
          <w:rFonts w:ascii="Times New Roman" w:eastAsia="Droid Sans Fallback" w:hAnsi="Times New Roman"/>
          <w:b/>
          <w:bCs/>
          <w:sz w:val="24"/>
          <w:szCs w:val="24"/>
        </w:rPr>
        <w:lastRenderedPageBreak/>
        <w:t xml:space="preserve">Izmjene projektnog prijedloga nakon predaje projektnog prijedloga na Poziv </w:t>
      </w:r>
    </w:p>
    <w:p w14:paraId="122F62BF" w14:textId="77777777" w:rsidR="00910A46" w:rsidRPr="00271201" w:rsidRDefault="00910A46" w:rsidP="00910A46">
      <w:pPr>
        <w:autoSpaceDE w:val="0"/>
        <w:autoSpaceDN w:val="0"/>
        <w:adjustRightInd w:val="0"/>
        <w:spacing w:after="0" w:line="240" w:lineRule="auto"/>
        <w:rPr>
          <w:rFonts w:ascii="Times New Roman" w:eastAsia="Droid Sans Fallback" w:hAnsi="Times New Roman"/>
          <w:sz w:val="24"/>
          <w:szCs w:val="24"/>
        </w:rPr>
      </w:pPr>
    </w:p>
    <w:p w14:paraId="3EEBE9F1" w14:textId="6CF20FF8" w:rsidR="00910A46" w:rsidRPr="00271201" w:rsidRDefault="0066068D" w:rsidP="00910A46">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sz w:val="24"/>
          <w:szCs w:val="24"/>
        </w:rPr>
        <w:tab/>
      </w:r>
      <w:r w:rsidR="00910A46" w:rsidRPr="00271201">
        <w:rPr>
          <w:rFonts w:ascii="Times New Roman" w:eastAsia="Droid Sans Fallback" w:hAnsi="Times New Roman"/>
          <w:sz w:val="24"/>
          <w:szCs w:val="24"/>
        </w:rPr>
        <w:t>Nakon što podnesu projektni prijedlog,</w:t>
      </w:r>
      <w:r w:rsidR="009D2A98">
        <w:rPr>
          <w:rFonts w:ascii="Times New Roman" w:eastAsia="Droid Sans Fallback" w:hAnsi="Times New Roman"/>
          <w:sz w:val="24"/>
          <w:szCs w:val="24"/>
        </w:rPr>
        <w:t xml:space="preserve"> </w:t>
      </w:r>
      <w:r w:rsidR="009D2A98" w:rsidRPr="00A17590">
        <w:rPr>
          <w:rFonts w:ascii="Times New Roman" w:eastAsia="Droid Sans Fallback" w:hAnsi="Times New Roman"/>
          <w:color w:val="FF0000"/>
          <w:sz w:val="24"/>
          <w:szCs w:val="24"/>
        </w:rPr>
        <w:t xml:space="preserve">a ukoliko nije nastupila izmjena dopuna natječajne dokumentacije kako je opisano u točki 5.5 ovog </w:t>
      </w:r>
      <w:proofErr w:type="spellStart"/>
      <w:r w:rsidR="009D2A98" w:rsidRPr="00A17590">
        <w:rPr>
          <w:rFonts w:ascii="Times New Roman" w:eastAsia="Droid Sans Fallback" w:hAnsi="Times New Roman"/>
          <w:color w:val="FF0000"/>
          <w:sz w:val="24"/>
          <w:szCs w:val="24"/>
        </w:rPr>
        <w:t>UzP</w:t>
      </w:r>
      <w:proofErr w:type="spellEnd"/>
      <w:r w:rsidR="009D2A98" w:rsidRPr="00A17590">
        <w:rPr>
          <w:rFonts w:ascii="Times New Roman" w:eastAsia="Droid Sans Fallback" w:hAnsi="Times New Roman"/>
          <w:color w:val="FF0000"/>
          <w:sz w:val="24"/>
          <w:szCs w:val="24"/>
        </w:rPr>
        <w:t>-a</w:t>
      </w:r>
      <w:r w:rsidR="009D2A98">
        <w:rPr>
          <w:rFonts w:ascii="Times New Roman" w:eastAsia="Droid Sans Fallback" w:hAnsi="Times New Roman"/>
          <w:sz w:val="24"/>
          <w:szCs w:val="24"/>
        </w:rPr>
        <w:t xml:space="preserve">, </w:t>
      </w:r>
      <w:r w:rsidR="00910A46" w:rsidRPr="00271201">
        <w:rPr>
          <w:rFonts w:ascii="Times New Roman" w:eastAsia="Droid Sans Fallback" w:hAnsi="Times New Roman"/>
          <w:sz w:val="24"/>
          <w:szCs w:val="24"/>
        </w:rPr>
        <w:t xml:space="preserve"> Prijavitelji ne mogu dostavljati dopunjenu i/ili ispravljenu verziju projektnog prijedloga, osim u slučaju zatraženog pojašnjenja od strane PT2. U slučaju zaprimanja dopune i/ili ispravka</w:t>
      </w:r>
      <w:r w:rsidR="00606D8E">
        <w:rPr>
          <w:rFonts w:ascii="Times New Roman" w:eastAsia="Droid Sans Fallback" w:hAnsi="Times New Roman"/>
          <w:sz w:val="24"/>
          <w:szCs w:val="24"/>
        </w:rPr>
        <w:t xml:space="preserve"> bez zatraženog pojašnjenja od strane PT2</w:t>
      </w:r>
      <w:r w:rsidR="00910A46" w:rsidRPr="00271201">
        <w:rPr>
          <w:rFonts w:ascii="Times New Roman" w:eastAsia="Droid Sans Fallback" w:hAnsi="Times New Roman"/>
          <w:sz w:val="24"/>
          <w:szCs w:val="24"/>
        </w:rPr>
        <w:t>, takva dokumentacija neće biti uzeta u obzir te će se projektni prijedlog tretirati sukladno prvotno zaprimljenom paketu/omotnici.</w:t>
      </w:r>
    </w:p>
    <w:p w14:paraId="653B99CE" w14:textId="6E333162" w:rsidR="005D2E32" w:rsidRPr="00271201" w:rsidRDefault="005D2E32" w:rsidP="00910A46">
      <w:pPr>
        <w:suppressAutoHyphens/>
        <w:spacing w:after="0" w:line="240" w:lineRule="auto"/>
        <w:jc w:val="both"/>
        <w:rPr>
          <w:rFonts w:ascii="Times New Roman" w:eastAsia="Droid Sans Fallback" w:hAnsi="Times New Roman"/>
          <w:b/>
          <w:sz w:val="24"/>
          <w:szCs w:val="24"/>
        </w:rPr>
      </w:pPr>
    </w:p>
    <w:p w14:paraId="28198DA9" w14:textId="77777777" w:rsidR="00910A46" w:rsidRPr="00271201" w:rsidRDefault="00910A46" w:rsidP="00910A46">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Pitanja i odgovori</w:t>
      </w:r>
    </w:p>
    <w:p w14:paraId="775C4C28" w14:textId="77777777" w:rsidR="00FA2E77" w:rsidRPr="00271201" w:rsidRDefault="00FA2E77" w:rsidP="00910A46">
      <w:pPr>
        <w:suppressAutoHyphens/>
        <w:spacing w:after="0" w:line="240" w:lineRule="auto"/>
        <w:jc w:val="both"/>
        <w:rPr>
          <w:rFonts w:ascii="Times New Roman" w:eastAsia="Droid Sans Fallback" w:hAnsi="Times New Roman"/>
          <w:b/>
          <w:sz w:val="24"/>
          <w:szCs w:val="24"/>
        </w:rPr>
      </w:pPr>
    </w:p>
    <w:p w14:paraId="2AE28A7A" w14:textId="77777777" w:rsidR="00910A46" w:rsidRDefault="00910A46" w:rsidP="00910A46">
      <w:pPr>
        <w:autoSpaceDE w:val="0"/>
        <w:autoSpaceDN w:val="0"/>
        <w:adjustRightInd w:val="0"/>
        <w:spacing w:after="0" w:line="240" w:lineRule="auto"/>
        <w:rPr>
          <w:rFonts w:ascii="Times New Roman" w:eastAsia="Droid Sans Fallback" w:hAnsi="Times New Roman"/>
          <w:sz w:val="24"/>
          <w:szCs w:val="24"/>
          <w:u w:val="single"/>
        </w:rPr>
      </w:pPr>
      <w:r w:rsidRPr="00271201">
        <w:rPr>
          <w:rFonts w:ascii="Times New Roman" w:eastAsia="Droid Sans Fallback" w:hAnsi="Times New Roman"/>
          <w:sz w:val="24"/>
          <w:szCs w:val="24"/>
        </w:rPr>
        <w:t xml:space="preserve">Pitanja mogu biti poslana na elektroničku adresu </w:t>
      </w:r>
      <w:hyperlink r:id="rId18" w:history="1">
        <w:r w:rsidRPr="00271201">
          <w:rPr>
            <w:rFonts w:ascii="Times New Roman" w:eastAsia="Droid Sans Fallback" w:hAnsi="Times New Roman"/>
            <w:sz w:val="24"/>
            <w:szCs w:val="24"/>
            <w:u w:val="single"/>
          </w:rPr>
          <w:t>esf.info@mrms.hr</w:t>
        </w:r>
      </w:hyperlink>
    </w:p>
    <w:p w14:paraId="4FE72C2E" w14:textId="77777777" w:rsidR="00910A46" w:rsidRPr="00271201" w:rsidRDefault="00910A46" w:rsidP="00910A46">
      <w:pPr>
        <w:autoSpaceDE w:val="0"/>
        <w:autoSpaceDN w:val="0"/>
        <w:adjustRightInd w:val="0"/>
        <w:spacing w:after="0" w:line="240" w:lineRule="auto"/>
        <w:rPr>
          <w:rFonts w:ascii="Times New Roman" w:eastAsia="Droid Sans Fallback" w:hAnsi="Times New Roman"/>
          <w:sz w:val="24"/>
          <w:szCs w:val="24"/>
        </w:rPr>
      </w:pPr>
    </w:p>
    <w:p w14:paraId="7296D3F3" w14:textId="19BCA016" w:rsidR="00910A46" w:rsidRPr="00271201" w:rsidRDefault="00925A61" w:rsidP="00910A46">
      <w:pPr>
        <w:suppressAutoHyphens/>
        <w:spacing w:after="0" w:line="240" w:lineRule="auto"/>
        <w:jc w:val="both"/>
        <w:rPr>
          <w:rFonts w:ascii="Times New Roman" w:eastAsia="Droid Sans Fallback" w:hAnsi="Times New Roman"/>
          <w:b/>
          <w:bCs/>
          <w:sz w:val="24"/>
          <w:szCs w:val="24"/>
        </w:rPr>
      </w:pPr>
      <w:r w:rsidRPr="00271201">
        <w:rPr>
          <w:rFonts w:ascii="Times New Roman" w:eastAsia="Droid Sans Fallback" w:hAnsi="Times New Roman"/>
          <w:b/>
          <w:bCs/>
          <w:sz w:val="24"/>
          <w:szCs w:val="24"/>
        </w:rPr>
        <w:tab/>
      </w:r>
      <w:r w:rsidR="00910A46" w:rsidRPr="00271201">
        <w:rPr>
          <w:rFonts w:ascii="Times New Roman" w:eastAsia="Droid Sans Fallback" w:hAnsi="Times New Roman"/>
          <w:b/>
          <w:bCs/>
          <w:sz w:val="24"/>
          <w:szCs w:val="24"/>
        </w:rPr>
        <w:t xml:space="preserve">Sva zaprimljena pitanja se s odgovorima objavljuju se na središnjoj internetskoj stranici ESI fondova </w:t>
      </w:r>
      <w:hyperlink r:id="rId19" w:history="1">
        <w:r w:rsidR="00910A46" w:rsidRPr="00271201">
          <w:rPr>
            <w:rFonts w:ascii="Times New Roman" w:eastAsia="Droid Sans Fallback" w:hAnsi="Times New Roman"/>
            <w:b/>
            <w:bCs/>
            <w:sz w:val="24"/>
            <w:szCs w:val="24"/>
            <w:u w:val="single"/>
          </w:rPr>
          <w:t>http://www.strukturnifondovi.hr</w:t>
        </w:r>
      </w:hyperlink>
      <w:r w:rsidR="00910A46" w:rsidRPr="00271201">
        <w:rPr>
          <w:rFonts w:ascii="Times New Roman" w:eastAsia="Droid Sans Fallback" w:hAnsi="Times New Roman"/>
          <w:b/>
          <w:bCs/>
          <w:sz w:val="24"/>
          <w:szCs w:val="24"/>
        </w:rPr>
        <w:t xml:space="preserve"> i ESF stranici </w:t>
      </w:r>
      <w:hyperlink r:id="rId20" w:history="1">
        <w:r w:rsidR="00910A46" w:rsidRPr="00271201">
          <w:rPr>
            <w:rFonts w:ascii="Times New Roman" w:eastAsia="Droid Sans Fallback" w:hAnsi="Times New Roman"/>
            <w:b/>
            <w:bCs/>
            <w:sz w:val="24"/>
            <w:szCs w:val="24"/>
            <w:u w:val="single"/>
          </w:rPr>
          <w:t>http://www.esf.hr</w:t>
        </w:r>
      </w:hyperlink>
      <w:r w:rsidR="00910A46" w:rsidRPr="00271201">
        <w:rPr>
          <w:rFonts w:ascii="Times New Roman" w:eastAsia="Droid Sans Fallback" w:hAnsi="Times New Roman"/>
          <w:b/>
          <w:bCs/>
          <w:sz w:val="24"/>
          <w:szCs w:val="24"/>
        </w:rPr>
        <w:t xml:space="preserve"> </w:t>
      </w:r>
      <w:r w:rsidR="006161A6" w:rsidRPr="00271201">
        <w:rPr>
          <w:rFonts w:ascii="Times New Roman" w:eastAsia="Droid Sans Fallback" w:hAnsi="Times New Roman"/>
          <w:b/>
          <w:bCs/>
          <w:sz w:val="24"/>
          <w:szCs w:val="24"/>
        </w:rPr>
        <w:t xml:space="preserve">svakih </w:t>
      </w:r>
      <w:r w:rsidR="00910A46" w:rsidRPr="00271201">
        <w:rPr>
          <w:rFonts w:ascii="Times New Roman" w:eastAsia="Droid Sans Fallback" w:hAnsi="Times New Roman"/>
          <w:b/>
          <w:bCs/>
          <w:sz w:val="24"/>
          <w:szCs w:val="24"/>
        </w:rPr>
        <w:t xml:space="preserve">7 kalendarskih dana od dana zaprimanja </w:t>
      </w:r>
      <w:r w:rsidR="006161A6" w:rsidRPr="00271201">
        <w:rPr>
          <w:rFonts w:ascii="Times New Roman" w:eastAsia="Droid Sans Fallback" w:hAnsi="Times New Roman"/>
          <w:b/>
          <w:bCs/>
          <w:sz w:val="24"/>
          <w:szCs w:val="24"/>
        </w:rPr>
        <w:t xml:space="preserve">prvog </w:t>
      </w:r>
      <w:r w:rsidR="00910A46" w:rsidRPr="00271201">
        <w:rPr>
          <w:rFonts w:ascii="Times New Roman" w:eastAsia="Droid Sans Fallback" w:hAnsi="Times New Roman"/>
          <w:b/>
          <w:bCs/>
          <w:sz w:val="24"/>
          <w:szCs w:val="24"/>
        </w:rPr>
        <w:t>pitanja.</w:t>
      </w:r>
    </w:p>
    <w:p w14:paraId="1F4DF90E" w14:textId="77777777" w:rsidR="00910A46" w:rsidRPr="00271201" w:rsidRDefault="00910A46" w:rsidP="00910A46">
      <w:pPr>
        <w:suppressAutoHyphens/>
        <w:spacing w:after="0" w:line="240" w:lineRule="auto"/>
        <w:ind w:left="1" w:hanging="1"/>
        <w:jc w:val="both"/>
        <w:rPr>
          <w:rFonts w:ascii="Times New Roman" w:eastAsia="Droid Sans Fallback" w:hAnsi="Times New Roman"/>
          <w:b/>
          <w:sz w:val="24"/>
          <w:szCs w:val="24"/>
        </w:rPr>
      </w:pPr>
    </w:p>
    <w:p w14:paraId="0D585798" w14:textId="77777777" w:rsidR="00910A46" w:rsidRPr="00271201" w:rsidRDefault="00910A46" w:rsidP="00D672AC">
      <w:pPr>
        <w:suppressAutoHyphens/>
        <w:spacing w:after="0" w:line="240" w:lineRule="auto"/>
        <w:jc w:val="both"/>
        <w:rPr>
          <w:rFonts w:ascii="Times New Roman" w:eastAsia="Droid Sans Fallback" w:hAnsi="Times New Roman"/>
          <w:b/>
          <w:sz w:val="24"/>
          <w:szCs w:val="24"/>
        </w:rPr>
      </w:pPr>
    </w:p>
    <w:p w14:paraId="11251CF7" w14:textId="77777777" w:rsidR="00910A46" w:rsidRPr="00271201" w:rsidRDefault="00910A46" w:rsidP="00910A46">
      <w:pPr>
        <w:suppressAutoHyphens/>
        <w:spacing w:after="0" w:line="240" w:lineRule="auto"/>
        <w:ind w:left="1" w:hanging="1"/>
        <w:jc w:val="both"/>
        <w:rPr>
          <w:rFonts w:ascii="Times New Roman" w:eastAsia="Droid Sans Fallback" w:hAnsi="Times New Roman"/>
          <w:b/>
          <w:sz w:val="24"/>
          <w:szCs w:val="24"/>
        </w:rPr>
      </w:pPr>
      <w:r w:rsidRPr="00271201">
        <w:rPr>
          <w:rFonts w:ascii="Times New Roman" w:eastAsia="Droid Sans Fallback" w:hAnsi="Times New Roman"/>
          <w:b/>
          <w:sz w:val="24"/>
          <w:szCs w:val="24"/>
        </w:rPr>
        <w:t>Informativne radionice</w:t>
      </w:r>
    </w:p>
    <w:p w14:paraId="57D4F2CA" w14:textId="77777777" w:rsidR="00FA2E77" w:rsidRPr="00271201" w:rsidRDefault="00FA2E77" w:rsidP="00910A46">
      <w:pPr>
        <w:suppressAutoHyphens/>
        <w:spacing w:after="0" w:line="240" w:lineRule="auto"/>
        <w:ind w:left="1" w:hanging="1"/>
        <w:jc w:val="both"/>
        <w:rPr>
          <w:rFonts w:ascii="Times New Roman" w:eastAsia="Droid Sans Fallback" w:hAnsi="Times New Roman"/>
          <w:b/>
          <w:sz w:val="24"/>
          <w:szCs w:val="24"/>
        </w:rPr>
      </w:pPr>
    </w:p>
    <w:p w14:paraId="1F731F07" w14:textId="6D797151" w:rsidR="00910A46" w:rsidRPr="00271201" w:rsidRDefault="00925A61" w:rsidP="00910A46">
      <w:pPr>
        <w:suppressAutoHyphens/>
        <w:spacing w:after="0" w:line="240" w:lineRule="auto"/>
        <w:ind w:left="1" w:hanging="1"/>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Pr="00271201">
        <w:rPr>
          <w:rFonts w:ascii="Times New Roman" w:eastAsia="Droid Sans Fallback" w:hAnsi="Times New Roman"/>
          <w:sz w:val="24"/>
          <w:szCs w:val="24"/>
        </w:rPr>
        <w:tab/>
      </w:r>
      <w:r w:rsidR="00910A46" w:rsidRPr="00271201">
        <w:rPr>
          <w:rFonts w:ascii="Times New Roman" w:eastAsia="Droid Sans Fallback" w:hAnsi="Times New Roman"/>
          <w:sz w:val="24"/>
          <w:szCs w:val="24"/>
        </w:rPr>
        <w:t xml:space="preserve">Za potencijalne </w:t>
      </w:r>
      <w:r w:rsidR="003C341A" w:rsidRPr="00271201">
        <w:rPr>
          <w:rFonts w:ascii="Times New Roman" w:eastAsia="Droid Sans Fallback" w:hAnsi="Times New Roman"/>
          <w:sz w:val="24"/>
          <w:szCs w:val="24"/>
        </w:rPr>
        <w:t>P</w:t>
      </w:r>
      <w:r w:rsidR="00910A46" w:rsidRPr="00271201">
        <w:rPr>
          <w:rFonts w:ascii="Times New Roman" w:eastAsia="Droid Sans Fallback" w:hAnsi="Times New Roman"/>
          <w:sz w:val="24"/>
          <w:szCs w:val="24"/>
        </w:rPr>
        <w:t>rijavitelje bit će organizirane informativne radionice najkasnije 2</w:t>
      </w:r>
      <w:r w:rsidR="0005177B" w:rsidRPr="00271201">
        <w:rPr>
          <w:rFonts w:ascii="Times New Roman" w:eastAsia="Droid Sans Fallback" w:hAnsi="Times New Roman"/>
          <w:sz w:val="24"/>
          <w:szCs w:val="24"/>
        </w:rPr>
        <w:t>1</w:t>
      </w:r>
      <w:r w:rsidR="00910A46" w:rsidRPr="00271201">
        <w:rPr>
          <w:rFonts w:ascii="Times New Roman" w:eastAsia="Droid Sans Fallback" w:hAnsi="Times New Roman"/>
          <w:sz w:val="24"/>
          <w:szCs w:val="24"/>
        </w:rPr>
        <w:t xml:space="preserve"> kalendarsk</w:t>
      </w:r>
      <w:r w:rsidR="0005177B" w:rsidRPr="00271201">
        <w:rPr>
          <w:rFonts w:ascii="Times New Roman" w:eastAsia="Droid Sans Fallback" w:hAnsi="Times New Roman"/>
          <w:sz w:val="24"/>
          <w:szCs w:val="24"/>
        </w:rPr>
        <w:t>i</w:t>
      </w:r>
      <w:r w:rsidR="00910A46" w:rsidRPr="00271201">
        <w:rPr>
          <w:rFonts w:ascii="Times New Roman" w:eastAsia="Droid Sans Fallback" w:hAnsi="Times New Roman"/>
          <w:sz w:val="24"/>
          <w:szCs w:val="24"/>
        </w:rPr>
        <w:t xml:space="preserve"> dan od datume objave Poziva.</w:t>
      </w:r>
    </w:p>
    <w:p w14:paraId="1E7A1BBF" w14:textId="77777777" w:rsidR="00910A46" w:rsidRPr="00271201" w:rsidRDefault="00910A46" w:rsidP="00910A46">
      <w:pPr>
        <w:suppressAutoHyphens/>
        <w:spacing w:after="0" w:line="240" w:lineRule="auto"/>
        <w:ind w:left="1" w:hanging="1"/>
        <w:jc w:val="both"/>
        <w:rPr>
          <w:rFonts w:ascii="Times New Roman" w:eastAsia="Droid Sans Fallback" w:hAnsi="Times New Roman"/>
          <w:sz w:val="24"/>
          <w:szCs w:val="24"/>
        </w:rPr>
      </w:pPr>
      <w:r w:rsidRPr="00271201">
        <w:rPr>
          <w:rFonts w:ascii="Times New Roman" w:eastAsia="Droid Sans Fallback" w:hAnsi="Times New Roman"/>
          <w:sz w:val="24"/>
          <w:szCs w:val="24"/>
          <w:highlight w:val="lightGray"/>
        </w:rPr>
        <w:t xml:space="preserve"> </w:t>
      </w:r>
    </w:p>
    <w:p w14:paraId="4D873DCF" w14:textId="77777777" w:rsidR="00910A46" w:rsidRPr="00271201" w:rsidRDefault="00925A61" w:rsidP="00910A46">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10A46" w:rsidRPr="00271201">
        <w:rPr>
          <w:rFonts w:ascii="Times New Roman" w:eastAsia="Droid Sans Fallback" w:hAnsi="Times New Roman"/>
          <w:sz w:val="24"/>
          <w:szCs w:val="24"/>
        </w:rPr>
        <w:t xml:space="preserve">Informacije o točnom datumu i mjestu održavanja radionica bit će objavljene na mrežnim stranicama </w:t>
      </w:r>
      <w:hyperlink r:id="rId21" w:history="1">
        <w:r w:rsidR="00910A46" w:rsidRPr="00271201">
          <w:rPr>
            <w:rFonts w:ascii="Times New Roman" w:eastAsia="Droid Sans Fallback" w:hAnsi="Times New Roman"/>
            <w:sz w:val="24"/>
            <w:szCs w:val="24"/>
          </w:rPr>
          <w:t xml:space="preserve"> </w:t>
        </w:r>
        <w:r w:rsidR="00910A46" w:rsidRPr="00271201">
          <w:rPr>
            <w:rFonts w:ascii="Times New Roman" w:eastAsia="Droid Sans Fallback" w:hAnsi="Times New Roman"/>
            <w:sz w:val="24"/>
            <w:szCs w:val="24"/>
            <w:u w:val="single"/>
          </w:rPr>
          <w:t>http://www.strukturnifondovi.hr/</w:t>
        </w:r>
      </w:hyperlink>
      <w:r w:rsidR="00910A46" w:rsidRPr="00271201">
        <w:rPr>
          <w:rFonts w:ascii="Times New Roman" w:eastAsia="Droid Sans Fallback" w:hAnsi="Times New Roman"/>
          <w:sz w:val="24"/>
          <w:szCs w:val="24"/>
        </w:rPr>
        <w:t xml:space="preserve"> i </w:t>
      </w:r>
      <w:hyperlink r:id="rId22" w:history="1">
        <w:r w:rsidR="00910A46" w:rsidRPr="00271201">
          <w:rPr>
            <w:rFonts w:ascii="Times New Roman" w:eastAsia="Droid Sans Fallback" w:hAnsi="Times New Roman"/>
            <w:sz w:val="24"/>
            <w:szCs w:val="24"/>
            <w:u w:val="single"/>
          </w:rPr>
          <w:t>http://www.esf.hr/</w:t>
        </w:r>
      </w:hyperlink>
      <w:r w:rsidR="00910A46" w:rsidRPr="00271201">
        <w:rPr>
          <w:rFonts w:ascii="Times New Roman" w:eastAsia="Droid Sans Fallback" w:hAnsi="Times New Roman"/>
          <w:sz w:val="24"/>
          <w:szCs w:val="24"/>
        </w:rPr>
        <w:t>.</w:t>
      </w:r>
    </w:p>
    <w:p w14:paraId="585B1CB8" w14:textId="77777777" w:rsidR="00910A46" w:rsidRPr="00271201" w:rsidRDefault="00910A46" w:rsidP="00910A46">
      <w:pPr>
        <w:suppressAutoHyphens/>
        <w:spacing w:after="0" w:line="240" w:lineRule="auto"/>
        <w:jc w:val="both"/>
        <w:rPr>
          <w:rFonts w:ascii="Times New Roman" w:eastAsia="Droid Sans Fallback" w:hAnsi="Times New Roman"/>
          <w:sz w:val="24"/>
          <w:szCs w:val="24"/>
        </w:rPr>
      </w:pPr>
    </w:p>
    <w:p w14:paraId="3A69959D" w14:textId="77777777" w:rsidR="00910A46" w:rsidRPr="00271201" w:rsidRDefault="00925A61" w:rsidP="00910A46">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10A46" w:rsidRPr="00271201">
        <w:rPr>
          <w:rFonts w:ascii="Times New Roman" w:eastAsia="Droid Sans Fallback" w:hAnsi="Times New Roman"/>
          <w:sz w:val="24"/>
          <w:szCs w:val="24"/>
        </w:rPr>
        <w:t xml:space="preserve">Prijave za radionice vršit će se putem prijavnog obrasca koji će biti dostupan na mrežnim stranicama </w:t>
      </w:r>
      <w:hyperlink r:id="rId23" w:history="1">
        <w:r w:rsidR="00910A46" w:rsidRPr="00271201">
          <w:rPr>
            <w:rFonts w:ascii="Times New Roman" w:eastAsia="Droid Sans Fallback" w:hAnsi="Times New Roman"/>
            <w:sz w:val="24"/>
            <w:szCs w:val="24"/>
          </w:rPr>
          <w:t xml:space="preserve"> </w:t>
        </w:r>
        <w:r w:rsidR="00910A46" w:rsidRPr="00271201">
          <w:rPr>
            <w:rFonts w:ascii="Times New Roman" w:eastAsia="Droid Sans Fallback" w:hAnsi="Times New Roman"/>
            <w:sz w:val="24"/>
            <w:szCs w:val="24"/>
            <w:u w:val="single"/>
          </w:rPr>
          <w:t>http://www.strukturnifondovi.hr/</w:t>
        </w:r>
      </w:hyperlink>
      <w:r w:rsidR="00910A46" w:rsidRPr="00271201">
        <w:rPr>
          <w:rFonts w:ascii="Times New Roman" w:eastAsia="Droid Sans Fallback" w:hAnsi="Times New Roman"/>
          <w:sz w:val="24"/>
          <w:szCs w:val="24"/>
        </w:rPr>
        <w:t xml:space="preserve"> i </w:t>
      </w:r>
      <w:hyperlink r:id="rId24" w:history="1">
        <w:r w:rsidR="00910A46" w:rsidRPr="00271201">
          <w:rPr>
            <w:rFonts w:ascii="Times New Roman" w:eastAsia="Droid Sans Fallback" w:hAnsi="Times New Roman"/>
            <w:sz w:val="24"/>
            <w:szCs w:val="24"/>
            <w:u w:val="single"/>
          </w:rPr>
          <w:t>http://www.esf.hr/</w:t>
        </w:r>
      </w:hyperlink>
      <w:r w:rsidR="00910A46" w:rsidRPr="00271201">
        <w:rPr>
          <w:rFonts w:ascii="Times New Roman" w:eastAsia="Droid Sans Fallback" w:hAnsi="Times New Roman"/>
          <w:sz w:val="24"/>
          <w:szCs w:val="24"/>
        </w:rPr>
        <w:t>.</w:t>
      </w:r>
    </w:p>
    <w:p w14:paraId="5A6399AF" w14:textId="77777777" w:rsidR="007D789B" w:rsidRPr="00271201" w:rsidRDefault="007D789B" w:rsidP="00910A46">
      <w:pPr>
        <w:suppressAutoHyphens/>
        <w:spacing w:after="0" w:line="240" w:lineRule="auto"/>
        <w:ind w:left="1" w:hanging="1"/>
        <w:jc w:val="both"/>
        <w:rPr>
          <w:rFonts w:ascii="Times New Roman" w:eastAsia="Droid Sans Fallback" w:hAnsi="Times New Roman"/>
          <w:b/>
          <w:sz w:val="24"/>
          <w:szCs w:val="24"/>
        </w:rPr>
      </w:pPr>
    </w:p>
    <w:p w14:paraId="54C0ABC2" w14:textId="79D9BEF2" w:rsidR="00910A46" w:rsidRPr="001A3F99" w:rsidRDefault="000513C5" w:rsidP="00410FD1">
      <w:pPr>
        <w:pStyle w:val="Naslov2"/>
        <w:rPr>
          <w:rFonts w:eastAsia="Calibri"/>
          <w:sz w:val="24"/>
          <w:szCs w:val="24"/>
          <w:u w:color="000000"/>
          <w:bdr w:val="nil"/>
          <w:lang w:eastAsia="hr-HR"/>
        </w:rPr>
      </w:pPr>
      <w:bookmarkStart w:id="149" w:name="_Toc6995222"/>
      <w:r w:rsidRPr="001A3F99">
        <w:rPr>
          <w:rFonts w:eastAsia="Calibri"/>
          <w:sz w:val="24"/>
          <w:szCs w:val="24"/>
          <w:u w:color="000000"/>
          <w:bdr w:val="nil"/>
          <w:lang w:eastAsia="hr-HR"/>
        </w:rPr>
        <w:br/>
      </w:r>
      <w:bookmarkStart w:id="150" w:name="_Toc11056448"/>
      <w:r w:rsidR="00204FE6" w:rsidRPr="001A3F99">
        <w:rPr>
          <w:rFonts w:eastAsia="Calibri"/>
          <w:sz w:val="24"/>
          <w:szCs w:val="24"/>
          <w:u w:color="000000"/>
          <w:bdr w:val="nil"/>
          <w:lang w:eastAsia="hr-HR"/>
        </w:rPr>
        <w:t xml:space="preserve">5.9 </w:t>
      </w:r>
      <w:r w:rsidR="005803D7" w:rsidRPr="001A3F99">
        <w:rPr>
          <w:rFonts w:eastAsia="Calibri"/>
          <w:sz w:val="24"/>
          <w:szCs w:val="24"/>
          <w:u w:color="000000"/>
          <w:bdr w:val="nil"/>
          <w:lang w:eastAsia="hr-HR"/>
        </w:rPr>
        <w:t>Okvirni</w:t>
      </w:r>
      <w:r w:rsidR="00910A46" w:rsidRPr="001A3F99">
        <w:rPr>
          <w:rFonts w:eastAsia="Calibri"/>
          <w:sz w:val="24"/>
          <w:szCs w:val="24"/>
          <w:u w:color="000000"/>
          <w:bdr w:val="nil"/>
          <w:lang w:eastAsia="hr-HR"/>
        </w:rPr>
        <w:t xml:space="preserve"> ras</w:t>
      </w:r>
      <w:r w:rsidR="008654DF" w:rsidRPr="001A3F99">
        <w:rPr>
          <w:rFonts w:eastAsia="Calibri"/>
          <w:sz w:val="24"/>
          <w:szCs w:val="24"/>
          <w:u w:color="000000"/>
          <w:bdr w:val="nil"/>
          <w:lang w:eastAsia="hr-HR"/>
        </w:rPr>
        <w:t>pored procesa prijave i odabira</w:t>
      </w:r>
      <w:bookmarkEnd w:id="149"/>
      <w:bookmarkEnd w:id="150"/>
      <w:r w:rsidR="00910A46" w:rsidRPr="001A3F99">
        <w:rPr>
          <w:rFonts w:eastAsia="Calibri"/>
          <w:sz w:val="24"/>
          <w:szCs w:val="24"/>
          <w:u w:color="000000"/>
          <w:bdr w:val="nil"/>
          <w:lang w:eastAsia="hr-HR"/>
        </w:rPr>
        <w:t xml:space="preserve"> </w:t>
      </w:r>
    </w:p>
    <w:p w14:paraId="7E8A16B4" w14:textId="77777777" w:rsidR="00910A46" w:rsidRPr="00271201" w:rsidRDefault="00910A46" w:rsidP="00910A46">
      <w:pPr>
        <w:suppressAutoHyphens/>
        <w:spacing w:after="0" w:line="240" w:lineRule="auto"/>
        <w:ind w:left="1" w:hanging="1"/>
        <w:jc w:val="both"/>
        <w:rPr>
          <w:rFonts w:ascii="Times New Roman" w:eastAsia="Droid Sans Fallback" w:hAnsi="Times New Roman"/>
          <w:sz w:val="24"/>
          <w:szCs w:val="24"/>
        </w:rPr>
      </w:pPr>
    </w:p>
    <w:tbl>
      <w:tblPr>
        <w:tblW w:w="0" w:type="auto"/>
        <w:tblInd w:w="-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500"/>
        <w:gridCol w:w="4538"/>
      </w:tblGrid>
      <w:tr w:rsidR="003664FE" w:rsidRPr="00271201" w14:paraId="3CCF1ABF" w14:textId="77777777" w:rsidTr="00747F37">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295E071" w14:textId="77777777" w:rsidR="00747F37" w:rsidRPr="00271201" w:rsidRDefault="00747F37" w:rsidP="00910A46">
            <w:pPr>
              <w:suppressAutoHyphens/>
              <w:spacing w:after="0" w:line="240" w:lineRule="auto"/>
              <w:jc w:val="both"/>
              <w:rPr>
                <w:rFonts w:ascii="Times New Roman" w:eastAsia="Droid Sans Fallback" w:hAnsi="Times New Roman"/>
                <w:sz w:val="24"/>
                <w:szCs w:val="24"/>
              </w:rPr>
            </w:pPr>
          </w:p>
        </w:tc>
        <w:tc>
          <w:tcPr>
            <w:tcW w:w="453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AD01C01" w14:textId="77777777" w:rsidR="00747F37" w:rsidRPr="00271201" w:rsidRDefault="00747F37" w:rsidP="004242AC">
            <w:pPr>
              <w:suppressAutoHyphens/>
              <w:spacing w:after="0" w:line="240" w:lineRule="auto"/>
              <w:jc w:val="center"/>
              <w:rPr>
                <w:rFonts w:ascii="Times New Roman" w:eastAsia="Droid Sans Fallback" w:hAnsi="Times New Roman"/>
                <w:b/>
                <w:sz w:val="24"/>
                <w:szCs w:val="24"/>
              </w:rPr>
            </w:pPr>
            <w:r w:rsidRPr="00271201">
              <w:rPr>
                <w:rFonts w:ascii="Times New Roman" w:eastAsia="Droid Sans Fallback" w:hAnsi="Times New Roman"/>
                <w:b/>
                <w:sz w:val="24"/>
                <w:szCs w:val="24"/>
              </w:rPr>
              <w:t>DATUM</w:t>
            </w:r>
          </w:p>
        </w:tc>
      </w:tr>
      <w:tr w:rsidR="003664FE" w:rsidRPr="00271201" w14:paraId="3F28B95F" w14:textId="77777777" w:rsidTr="00727499">
        <w:trPr>
          <w:trHeight w:val="734"/>
        </w:trPr>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7041D6B1" w14:textId="77777777" w:rsidR="00747F37" w:rsidRPr="00271201" w:rsidRDefault="00747F37" w:rsidP="00D14F00">
            <w:pPr>
              <w:suppressAutoHyphens/>
              <w:spacing w:after="0" w:line="240" w:lineRule="auto"/>
              <w:rPr>
                <w:rFonts w:ascii="Times New Roman" w:eastAsia="Droid Sans Fallback" w:hAnsi="Times New Roman"/>
                <w:sz w:val="24"/>
                <w:szCs w:val="24"/>
              </w:rPr>
            </w:pPr>
            <w:r w:rsidRPr="00271201">
              <w:rPr>
                <w:rFonts w:ascii="Times New Roman" w:eastAsia="Droid Sans Fallback" w:hAnsi="Times New Roman"/>
                <w:sz w:val="24"/>
                <w:szCs w:val="24"/>
              </w:rPr>
              <w:t>Informacija Prijavitelju o stanju prijave nakon administrativne provjere</w:t>
            </w:r>
          </w:p>
        </w:tc>
        <w:tc>
          <w:tcPr>
            <w:tcW w:w="453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8D6452E" w14:textId="77777777" w:rsidR="00747F37" w:rsidRPr="00271201" w:rsidRDefault="00747F37" w:rsidP="00910A46">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U roku od 8 radnih dana od dana donošenja odluke o statusu projektnog prijedloga.</w:t>
            </w:r>
          </w:p>
        </w:tc>
      </w:tr>
      <w:tr w:rsidR="003664FE" w:rsidRPr="00271201" w14:paraId="5119B556" w14:textId="77777777" w:rsidTr="00727499">
        <w:trPr>
          <w:trHeight w:val="701"/>
        </w:trPr>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185C4C2D" w14:textId="77777777" w:rsidR="00747F37" w:rsidRPr="00271201" w:rsidRDefault="00747F37" w:rsidP="00D14F00">
            <w:pPr>
              <w:suppressAutoHyphens/>
              <w:spacing w:after="0" w:line="240" w:lineRule="auto"/>
              <w:rPr>
                <w:rFonts w:ascii="Times New Roman" w:eastAsia="Droid Sans Fallback" w:hAnsi="Times New Roman"/>
                <w:sz w:val="24"/>
                <w:szCs w:val="24"/>
              </w:rPr>
            </w:pPr>
            <w:r w:rsidRPr="00271201">
              <w:rPr>
                <w:rFonts w:ascii="Times New Roman" w:eastAsia="Droid Sans Fallback" w:hAnsi="Times New Roman"/>
                <w:sz w:val="24"/>
                <w:szCs w:val="24"/>
              </w:rPr>
              <w:t>Informacija Prijavitelju o stanju prijave nakon postupka procjene kvalitete</w:t>
            </w:r>
          </w:p>
        </w:tc>
        <w:tc>
          <w:tcPr>
            <w:tcW w:w="453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7E32BF2" w14:textId="77777777" w:rsidR="00747F37" w:rsidRPr="00271201" w:rsidRDefault="00747F37" w:rsidP="00910A46">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U roku od 8 radnih dana od dana donošenja odluke o statusu projektnog prijedloga.</w:t>
            </w:r>
          </w:p>
        </w:tc>
      </w:tr>
      <w:tr w:rsidR="003664FE" w:rsidRPr="00271201" w14:paraId="31B5C5CF" w14:textId="77777777" w:rsidTr="00727499">
        <w:trPr>
          <w:trHeight w:val="697"/>
        </w:trPr>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24E7696" w14:textId="77777777" w:rsidR="00747F37" w:rsidRPr="00271201" w:rsidRDefault="00747F37" w:rsidP="00D14F00">
            <w:pPr>
              <w:suppressAutoHyphens/>
              <w:spacing w:after="0" w:line="240" w:lineRule="auto"/>
              <w:rPr>
                <w:rFonts w:ascii="Times New Roman" w:eastAsia="Droid Sans Fallback" w:hAnsi="Times New Roman"/>
                <w:sz w:val="24"/>
                <w:szCs w:val="24"/>
              </w:rPr>
            </w:pPr>
            <w:r w:rsidRPr="00271201">
              <w:rPr>
                <w:rFonts w:ascii="Times New Roman" w:eastAsia="Droid Sans Fallback" w:hAnsi="Times New Roman"/>
                <w:sz w:val="24"/>
                <w:szCs w:val="24"/>
              </w:rPr>
              <w:t>Dostava Odluke o financiranju</w:t>
            </w:r>
          </w:p>
        </w:tc>
        <w:tc>
          <w:tcPr>
            <w:tcW w:w="453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FB4AF4B" w14:textId="6E9DA096" w:rsidR="00747F37" w:rsidRPr="00271201" w:rsidRDefault="00747F37" w:rsidP="00910A46">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U roku od 8 radnih dana od dana donošenja Odluke o financiranju.</w:t>
            </w:r>
          </w:p>
        </w:tc>
      </w:tr>
      <w:tr w:rsidR="003664FE" w:rsidRPr="00271201" w14:paraId="3F4A4B30" w14:textId="77777777" w:rsidTr="00727499">
        <w:trPr>
          <w:trHeight w:val="707"/>
        </w:trPr>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5726FD1" w14:textId="77777777" w:rsidR="00747F37" w:rsidRPr="00271201" w:rsidRDefault="00747F37" w:rsidP="00D14F00">
            <w:pPr>
              <w:suppressAutoHyphens/>
              <w:spacing w:after="0" w:line="240" w:lineRule="auto"/>
              <w:rPr>
                <w:rFonts w:ascii="Times New Roman" w:eastAsia="Droid Sans Fallback" w:hAnsi="Times New Roman"/>
                <w:sz w:val="24"/>
                <w:szCs w:val="24"/>
              </w:rPr>
            </w:pPr>
            <w:r w:rsidRPr="00271201">
              <w:rPr>
                <w:rFonts w:ascii="Times New Roman" w:eastAsia="Droid Sans Fallback" w:hAnsi="Times New Roman"/>
                <w:sz w:val="24"/>
                <w:szCs w:val="24"/>
              </w:rPr>
              <w:t>Potpisivanje Ugovora o dodjeli bespovratnih sredstava</w:t>
            </w:r>
          </w:p>
        </w:tc>
        <w:tc>
          <w:tcPr>
            <w:tcW w:w="453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808A90E" w14:textId="30268D82" w:rsidR="00747F37" w:rsidRPr="00271201" w:rsidRDefault="00747F37" w:rsidP="00910A46">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U roku od 30 kalendarskih dana od dana donošenja Odluke o financiranju.</w:t>
            </w:r>
          </w:p>
        </w:tc>
      </w:tr>
    </w:tbl>
    <w:p w14:paraId="4D863AFC" w14:textId="77777777" w:rsidR="007E715B" w:rsidRDefault="007E715B" w:rsidP="007F7BD8">
      <w:pPr>
        <w:tabs>
          <w:tab w:val="left" w:pos="2329"/>
        </w:tabs>
        <w:rPr>
          <w:rFonts w:ascii="Times New Roman" w:eastAsia="Droid Sans Fallback" w:hAnsi="Times New Roman"/>
          <w:sz w:val="24"/>
          <w:szCs w:val="24"/>
        </w:rPr>
      </w:pPr>
    </w:p>
    <w:p w14:paraId="6A2E3D8A" w14:textId="28A1C40C" w:rsidR="008D6C07" w:rsidRPr="00EC1B68" w:rsidRDefault="008D6C07" w:rsidP="00EC1B68">
      <w:pPr>
        <w:pStyle w:val="Naslov1"/>
        <w:pBdr>
          <w:top w:val="single" w:sz="4" w:space="0" w:color="auto"/>
        </w:pBdr>
        <w:rPr>
          <w:color w:val="auto"/>
          <w:sz w:val="26"/>
          <w:szCs w:val="26"/>
        </w:rPr>
      </w:pPr>
      <w:bookmarkStart w:id="151" w:name="_Toc6995223"/>
      <w:bookmarkStart w:id="152" w:name="_Toc11056449"/>
      <w:r w:rsidRPr="00EC1B68">
        <w:rPr>
          <w:color w:val="auto"/>
          <w:sz w:val="26"/>
          <w:szCs w:val="26"/>
        </w:rPr>
        <w:lastRenderedPageBreak/>
        <w:t>6. POSTUPAK DODJELE</w:t>
      </w:r>
      <w:bookmarkEnd w:id="134"/>
      <w:bookmarkEnd w:id="151"/>
      <w:bookmarkEnd w:id="152"/>
      <w:r w:rsidRPr="00EC1B68">
        <w:rPr>
          <w:color w:val="auto"/>
          <w:sz w:val="26"/>
          <w:szCs w:val="26"/>
        </w:rPr>
        <w:t xml:space="preserve"> </w:t>
      </w:r>
    </w:p>
    <w:p w14:paraId="0AFBD8C3" w14:textId="77777777" w:rsidR="008D6C07" w:rsidRPr="00271201" w:rsidRDefault="008D6C07" w:rsidP="008D6C07">
      <w:pPr>
        <w:suppressAutoHyphens/>
        <w:spacing w:after="0" w:line="240" w:lineRule="auto"/>
        <w:ind w:left="1" w:hanging="1"/>
        <w:jc w:val="both"/>
        <w:rPr>
          <w:rFonts w:ascii="Times New Roman" w:eastAsia="Droid Sans Fallback" w:hAnsi="Times New Roman"/>
          <w:sz w:val="24"/>
          <w:szCs w:val="24"/>
        </w:rPr>
      </w:pPr>
    </w:p>
    <w:p w14:paraId="7AB76D74" w14:textId="77777777" w:rsidR="00136D4E" w:rsidRPr="00271201" w:rsidRDefault="0066068D" w:rsidP="00136D4E">
      <w:pPr>
        <w:autoSpaceDE w:val="0"/>
        <w:autoSpaceDN w:val="0"/>
        <w:adjustRightInd w:val="0"/>
        <w:spacing w:after="0" w:line="240" w:lineRule="auto"/>
        <w:jc w:val="both"/>
        <w:rPr>
          <w:rFonts w:ascii="Times New Roman" w:eastAsia="Droid Sans Fallback" w:hAnsi="Times New Roman"/>
          <w:sz w:val="24"/>
          <w:szCs w:val="24"/>
        </w:rPr>
      </w:pPr>
      <w:bookmarkStart w:id="153" w:name="_Toc450810576"/>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Provjera kvalitativnih aspekata projektnih prijedloga vrši se na temelju pozivom utvrđenog kvalitativnog minimuma (praga), bez međusobne usporedbe projektnih prijedloga, po načelu prvenstva prema datumu i vremenu podnošenja pojedinog projektnog prijedloga. Projekti se odabiru za financiranje do iskorištenja financijske omotnice Poziva. </w:t>
      </w:r>
    </w:p>
    <w:p w14:paraId="69EEF951" w14:textId="77777777" w:rsidR="00136D4E" w:rsidRPr="00271201" w:rsidRDefault="00136D4E" w:rsidP="00136D4E">
      <w:pPr>
        <w:autoSpaceDE w:val="0"/>
        <w:autoSpaceDN w:val="0"/>
        <w:adjustRightInd w:val="0"/>
        <w:spacing w:after="0" w:line="240" w:lineRule="auto"/>
        <w:jc w:val="both"/>
        <w:rPr>
          <w:rFonts w:ascii="Times New Roman" w:eastAsia="Droid Sans Fallback" w:hAnsi="Times New Roman"/>
          <w:sz w:val="24"/>
          <w:szCs w:val="24"/>
        </w:rPr>
      </w:pPr>
    </w:p>
    <w:p w14:paraId="0FDF9423" w14:textId="77777777" w:rsidR="00136D4E" w:rsidRPr="00271201" w:rsidRDefault="0066068D" w:rsidP="00136D4E">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Također, projektni prijedlozi se u </w:t>
      </w:r>
      <w:r w:rsidR="00BA4D0E" w:rsidRPr="00271201">
        <w:rPr>
          <w:rFonts w:ascii="Times New Roman" w:eastAsia="Droid Sans Fallback" w:hAnsi="Times New Roman"/>
          <w:sz w:val="24"/>
          <w:szCs w:val="24"/>
        </w:rPr>
        <w:t>postupku</w:t>
      </w:r>
      <w:r w:rsidR="00136D4E" w:rsidRPr="00271201">
        <w:rPr>
          <w:rFonts w:ascii="Times New Roman" w:eastAsia="Droid Sans Fallback" w:hAnsi="Times New Roman"/>
          <w:sz w:val="24"/>
          <w:szCs w:val="24"/>
        </w:rPr>
        <w:t xml:space="preserve"> administrativne provjere obrađuju prema datumu zaprimanja, prema čemu se i upućuju u daljnje </w:t>
      </w:r>
      <w:r w:rsidR="00BA4D0E" w:rsidRPr="00271201">
        <w:rPr>
          <w:rFonts w:ascii="Times New Roman" w:eastAsia="Droid Sans Fallback" w:hAnsi="Times New Roman"/>
          <w:sz w:val="24"/>
          <w:szCs w:val="24"/>
        </w:rPr>
        <w:t>dijelove postupka</w:t>
      </w:r>
      <w:r w:rsidR="00136D4E" w:rsidRPr="00271201">
        <w:rPr>
          <w:rFonts w:ascii="Times New Roman" w:eastAsia="Droid Sans Fallback" w:hAnsi="Times New Roman"/>
          <w:sz w:val="24"/>
          <w:szCs w:val="24"/>
        </w:rPr>
        <w:t xml:space="preserve"> dodjele. Ukoliko se s pristiglim projektnim prijedlozima može osigurati iskoristivost financijske omotnice, postupak dodjele ne mora biti proveden za sve pristigle projektne prijedloge, neovisno o tome u </w:t>
      </w:r>
      <w:r w:rsidR="00AD3E3F" w:rsidRPr="00271201">
        <w:rPr>
          <w:rFonts w:ascii="Times New Roman" w:eastAsia="Droid Sans Fallback" w:hAnsi="Times New Roman"/>
          <w:sz w:val="24"/>
          <w:szCs w:val="24"/>
        </w:rPr>
        <w:t>kojem se dijelu</w:t>
      </w:r>
      <w:r w:rsidR="00136D4E" w:rsidRPr="00271201">
        <w:rPr>
          <w:rFonts w:ascii="Times New Roman" w:eastAsia="Droid Sans Fallback" w:hAnsi="Times New Roman"/>
          <w:sz w:val="24"/>
          <w:szCs w:val="24"/>
        </w:rPr>
        <w:t xml:space="preserve"> postupka dodjele projektni prijedlog nalazi. Projektni prijedlozi za koje postupak dodjele neće biti proveden iz navedenog razloga, u slučaju otvaranja financijske omotnice, ponovno se uključuju u postupak dodjele sukladno datumu i vremenu podnošenja. Prijavitelji će o navedenom statusu biti obaviješteni pisanim putem. </w:t>
      </w:r>
    </w:p>
    <w:p w14:paraId="0F42B1EC" w14:textId="77777777" w:rsidR="00136D4E" w:rsidRPr="00271201" w:rsidRDefault="00136D4E" w:rsidP="00136D4E">
      <w:pPr>
        <w:autoSpaceDE w:val="0"/>
        <w:autoSpaceDN w:val="0"/>
        <w:adjustRightInd w:val="0"/>
        <w:spacing w:after="0" w:line="240" w:lineRule="auto"/>
        <w:jc w:val="both"/>
        <w:rPr>
          <w:rFonts w:ascii="Times New Roman" w:eastAsia="Droid Sans Fallback" w:hAnsi="Times New Roman"/>
          <w:sz w:val="24"/>
          <w:szCs w:val="24"/>
        </w:rPr>
      </w:pPr>
    </w:p>
    <w:p w14:paraId="0CB06ED9" w14:textId="77777777" w:rsidR="00136D4E" w:rsidRPr="00271201" w:rsidRDefault="00136D4E" w:rsidP="00136D4E">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Postupak dodjele bespovratnih sredstava provodi se u tri </w:t>
      </w:r>
      <w:r w:rsidR="002B15F6" w:rsidRPr="00271201">
        <w:rPr>
          <w:rFonts w:ascii="Times New Roman" w:eastAsia="Droid Sans Fallback" w:hAnsi="Times New Roman"/>
          <w:sz w:val="24"/>
          <w:szCs w:val="24"/>
        </w:rPr>
        <w:t>dijela</w:t>
      </w:r>
      <w:r w:rsidRPr="00271201">
        <w:rPr>
          <w:rFonts w:ascii="Times New Roman" w:eastAsia="Droid Sans Fallback" w:hAnsi="Times New Roman"/>
          <w:sz w:val="24"/>
          <w:szCs w:val="24"/>
        </w:rPr>
        <w:t xml:space="preserve">: </w:t>
      </w:r>
    </w:p>
    <w:p w14:paraId="67993294" w14:textId="77777777" w:rsidR="003173BA" w:rsidRPr="00271201" w:rsidRDefault="003173BA" w:rsidP="00136D4E">
      <w:pPr>
        <w:autoSpaceDE w:val="0"/>
        <w:autoSpaceDN w:val="0"/>
        <w:adjustRightInd w:val="0"/>
        <w:spacing w:after="0" w:line="240" w:lineRule="auto"/>
        <w:jc w:val="both"/>
        <w:rPr>
          <w:rFonts w:ascii="Times New Roman" w:eastAsia="Droid Sans Fallback" w:hAnsi="Times New Roman"/>
          <w:sz w:val="24"/>
          <w:szCs w:val="24"/>
        </w:rPr>
      </w:pPr>
    </w:p>
    <w:p w14:paraId="7B3636FF" w14:textId="77777777" w:rsidR="00136D4E" w:rsidRPr="00271201" w:rsidRDefault="00136D4E" w:rsidP="00EB5617">
      <w:pPr>
        <w:numPr>
          <w:ilvl w:val="0"/>
          <w:numId w:val="18"/>
        </w:numPr>
        <w:suppressAutoHyphens/>
        <w:autoSpaceDE w:val="0"/>
        <w:autoSpaceDN w:val="0"/>
        <w:adjustRightInd w:val="0"/>
        <w:spacing w:after="22"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b/>
          <w:bCs/>
          <w:sz w:val="24"/>
          <w:szCs w:val="24"/>
        </w:rPr>
        <w:t xml:space="preserve">Administrativna provjera </w:t>
      </w:r>
      <w:r w:rsidRPr="00271201">
        <w:rPr>
          <w:rFonts w:ascii="Times New Roman" w:eastAsia="Droid Sans Fallback" w:hAnsi="Times New Roman"/>
          <w:sz w:val="24"/>
          <w:szCs w:val="24"/>
        </w:rPr>
        <w:t xml:space="preserve">(zaprimanje, registracija i administrativna provjera); </w:t>
      </w:r>
    </w:p>
    <w:p w14:paraId="69E8CFAB" w14:textId="77777777" w:rsidR="00136D4E" w:rsidRPr="00271201" w:rsidRDefault="00136D4E" w:rsidP="00EB5617">
      <w:pPr>
        <w:numPr>
          <w:ilvl w:val="0"/>
          <w:numId w:val="18"/>
        </w:numPr>
        <w:suppressAutoHyphens/>
        <w:autoSpaceDE w:val="0"/>
        <w:autoSpaceDN w:val="0"/>
        <w:adjustRightInd w:val="0"/>
        <w:spacing w:after="22"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b/>
          <w:bCs/>
          <w:sz w:val="24"/>
          <w:szCs w:val="24"/>
        </w:rPr>
        <w:t xml:space="preserve">Procjena kvalitete </w:t>
      </w:r>
      <w:r w:rsidR="00FA2E77" w:rsidRPr="00271201">
        <w:rPr>
          <w:rFonts w:ascii="Times New Roman" w:eastAsia="Droid Sans Fallback" w:hAnsi="Times New Roman"/>
          <w:sz w:val="24"/>
          <w:szCs w:val="24"/>
        </w:rPr>
        <w:t>(provjera prihvatljivosti P</w:t>
      </w:r>
      <w:r w:rsidRPr="00271201">
        <w:rPr>
          <w:rFonts w:ascii="Times New Roman" w:eastAsia="Droid Sans Fallback" w:hAnsi="Times New Roman"/>
          <w:sz w:val="24"/>
          <w:szCs w:val="24"/>
        </w:rPr>
        <w:t>rij</w:t>
      </w:r>
      <w:r w:rsidR="00FA2E77" w:rsidRPr="00271201">
        <w:rPr>
          <w:rFonts w:ascii="Times New Roman" w:eastAsia="Droid Sans Fallback" w:hAnsi="Times New Roman"/>
          <w:sz w:val="24"/>
          <w:szCs w:val="24"/>
        </w:rPr>
        <w:t>avitelja i ako je primjenjivo, P</w:t>
      </w:r>
      <w:r w:rsidRPr="00271201">
        <w:rPr>
          <w:rFonts w:ascii="Times New Roman" w:eastAsia="Droid Sans Fallback" w:hAnsi="Times New Roman"/>
          <w:sz w:val="24"/>
          <w:szCs w:val="24"/>
        </w:rPr>
        <w:t xml:space="preserve">artnera, ocjenjivanje kvalitete, provjera prihvatljivosti projekta, ciljeva projekta i projektnih aktivnosti, i provjera prihvatljivosti izdataka) </w:t>
      </w:r>
    </w:p>
    <w:p w14:paraId="2373B6DA" w14:textId="77777777" w:rsidR="00136D4E" w:rsidRPr="00271201" w:rsidRDefault="00136D4E" w:rsidP="00EB5617">
      <w:pPr>
        <w:numPr>
          <w:ilvl w:val="0"/>
          <w:numId w:val="18"/>
        </w:numPr>
        <w:suppressAutoHyphens/>
        <w:autoSpaceDE w:val="0"/>
        <w:autoSpaceDN w:val="0"/>
        <w:adjustRightInd w:val="0"/>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b/>
          <w:bCs/>
          <w:sz w:val="24"/>
          <w:szCs w:val="24"/>
        </w:rPr>
        <w:t xml:space="preserve">Donošenje Oduke o financiranju </w:t>
      </w:r>
      <w:r w:rsidRPr="00271201">
        <w:rPr>
          <w:rFonts w:ascii="Times New Roman" w:eastAsia="Droid Sans Fallback" w:hAnsi="Times New Roman"/>
          <w:sz w:val="24"/>
          <w:szCs w:val="24"/>
        </w:rPr>
        <w:t>(donosi se za projekte/operacije koji su uspješno prošli postupak dodjele bespovratnih sredstava)</w:t>
      </w:r>
      <w:r w:rsidRPr="00271201">
        <w:rPr>
          <w:rFonts w:ascii="Times New Roman" w:eastAsia="Droid Sans Fallback" w:hAnsi="Times New Roman"/>
          <w:b/>
          <w:bCs/>
          <w:sz w:val="24"/>
          <w:szCs w:val="24"/>
        </w:rPr>
        <w:t xml:space="preserve">. </w:t>
      </w:r>
    </w:p>
    <w:p w14:paraId="293A99F8" w14:textId="77777777" w:rsidR="00E12B67" w:rsidRPr="00271201" w:rsidRDefault="00E12B67" w:rsidP="00E12B67">
      <w:pPr>
        <w:suppressAutoHyphens/>
        <w:autoSpaceDE w:val="0"/>
        <w:autoSpaceDN w:val="0"/>
        <w:adjustRightInd w:val="0"/>
        <w:spacing w:after="0" w:line="240" w:lineRule="auto"/>
        <w:ind w:left="720"/>
        <w:contextualSpacing/>
        <w:jc w:val="both"/>
        <w:rPr>
          <w:rFonts w:ascii="Times New Roman" w:eastAsia="Droid Sans Fallback" w:hAnsi="Times New Roman"/>
          <w:sz w:val="24"/>
          <w:szCs w:val="24"/>
        </w:rPr>
      </w:pPr>
    </w:p>
    <w:p w14:paraId="48319197" w14:textId="099AF826" w:rsidR="00136D4E" w:rsidRPr="00271201" w:rsidRDefault="0066068D" w:rsidP="00136D4E">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0513C5">
        <w:rPr>
          <w:rFonts w:ascii="Times New Roman" w:eastAsia="Droid Sans Fallback" w:hAnsi="Times New Roman"/>
          <w:sz w:val="24"/>
          <w:szCs w:val="24"/>
        </w:rPr>
        <w:br/>
        <w:t xml:space="preserve"> </w:t>
      </w:r>
      <w:r w:rsidR="000513C5">
        <w:rPr>
          <w:rFonts w:ascii="Times New Roman" w:eastAsia="Droid Sans Fallback" w:hAnsi="Times New Roman"/>
          <w:sz w:val="24"/>
          <w:szCs w:val="24"/>
        </w:rPr>
        <w:tab/>
      </w:r>
      <w:r w:rsidR="003173BA" w:rsidRPr="00271201">
        <w:rPr>
          <w:rFonts w:ascii="Times New Roman" w:eastAsia="Droid Sans Fallback" w:hAnsi="Times New Roman"/>
          <w:sz w:val="24"/>
          <w:szCs w:val="24"/>
        </w:rPr>
        <w:t>Nacionalna zaklada za razvoj civilnoga društva P</w:t>
      </w:r>
      <w:r w:rsidR="00136D4E" w:rsidRPr="00271201">
        <w:rPr>
          <w:rFonts w:ascii="Times New Roman" w:eastAsia="Droid Sans Fallback" w:hAnsi="Times New Roman"/>
          <w:sz w:val="24"/>
          <w:szCs w:val="24"/>
        </w:rPr>
        <w:t>rijavitelje</w:t>
      </w:r>
      <w:r w:rsidR="003173BA" w:rsidRPr="00271201">
        <w:rPr>
          <w:rFonts w:ascii="Times New Roman" w:eastAsia="Droid Sans Fallback" w:hAnsi="Times New Roman"/>
          <w:sz w:val="24"/>
          <w:szCs w:val="24"/>
        </w:rPr>
        <w:t xml:space="preserve"> obavještava</w:t>
      </w:r>
      <w:r w:rsidR="00136D4E" w:rsidRPr="00271201">
        <w:rPr>
          <w:rFonts w:ascii="Times New Roman" w:eastAsia="Droid Sans Fallback" w:hAnsi="Times New Roman"/>
          <w:sz w:val="24"/>
          <w:szCs w:val="24"/>
        </w:rPr>
        <w:t xml:space="preserve"> o statusu njihova projektnog prijedloga pisanim putem po završetku 1. i 2. </w:t>
      </w:r>
      <w:r w:rsidR="00B6019B" w:rsidRPr="00271201">
        <w:rPr>
          <w:rFonts w:ascii="Times New Roman" w:eastAsia="Droid Sans Fallback" w:hAnsi="Times New Roman"/>
          <w:sz w:val="24"/>
          <w:szCs w:val="24"/>
        </w:rPr>
        <w:t>dijela</w:t>
      </w:r>
      <w:r w:rsidR="00136D4E" w:rsidRPr="00271201">
        <w:rPr>
          <w:rFonts w:ascii="Times New Roman" w:eastAsia="Droid Sans Fallback" w:hAnsi="Times New Roman"/>
          <w:sz w:val="24"/>
          <w:szCs w:val="24"/>
        </w:rPr>
        <w:t xml:space="preserve"> postupka dodjele bespovratnih sredstava i to: </w:t>
      </w:r>
    </w:p>
    <w:p w14:paraId="30AB272C" w14:textId="77777777" w:rsidR="003173BA" w:rsidRPr="00271201" w:rsidRDefault="003173BA" w:rsidP="00136D4E">
      <w:pPr>
        <w:autoSpaceDE w:val="0"/>
        <w:autoSpaceDN w:val="0"/>
        <w:adjustRightInd w:val="0"/>
        <w:spacing w:after="0" w:line="240" w:lineRule="auto"/>
        <w:jc w:val="both"/>
        <w:rPr>
          <w:rFonts w:ascii="Times New Roman" w:eastAsia="Droid Sans Fallback" w:hAnsi="Times New Roman"/>
          <w:sz w:val="24"/>
          <w:szCs w:val="24"/>
        </w:rPr>
      </w:pPr>
    </w:p>
    <w:p w14:paraId="310A8A3E" w14:textId="77777777" w:rsidR="00136D4E" w:rsidRPr="00271201" w:rsidRDefault="003173BA" w:rsidP="00EB5617">
      <w:pPr>
        <w:numPr>
          <w:ilvl w:val="0"/>
          <w:numId w:val="17"/>
        </w:numPr>
        <w:suppressAutoHyphens/>
        <w:autoSpaceDE w:val="0"/>
        <w:autoSpaceDN w:val="0"/>
        <w:adjustRightInd w:val="0"/>
        <w:spacing w:after="34"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uspješne P</w:t>
      </w:r>
      <w:r w:rsidR="00136D4E" w:rsidRPr="00271201">
        <w:rPr>
          <w:rFonts w:ascii="Times New Roman" w:eastAsia="Droid Sans Fallback" w:hAnsi="Times New Roman"/>
          <w:sz w:val="24"/>
          <w:szCs w:val="24"/>
        </w:rPr>
        <w:t>rijavitelje - da su njihovi projektni prijedlozi odabrani za sljedeć</w:t>
      </w:r>
      <w:r w:rsidR="00B6019B" w:rsidRPr="00271201">
        <w:rPr>
          <w:rFonts w:ascii="Times New Roman" w:eastAsia="Droid Sans Fallback" w:hAnsi="Times New Roman"/>
          <w:sz w:val="24"/>
          <w:szCs w:val="24"/>
        </w:rPr>
        <w:t>i dio postupka</w:t>
      </w:r>
      <w:r w:rsidR="00136D4E" w:rsidRPr="00271201">
        <w:rPr>
          <w:rFonts w:ascii="Times New Roman" w:eastAsia="Droid Sans Fallback" w:hAnsi="Times New Roman"/>
          <w:sz w:val="24"/>
          <w:szCs w:val="24"/>
        </w:rPr>
        <w:t xml:space="preserve"> dodjele</w:t>
      </w:r>
      <w:r w:rsidRPr="00271201">
        <w:rPr>
          <w:rFonts w:ascii="Times New Roman" w:eastAsia="Droid Sans Fallback" w:hAnsi="Times New Roman"/>
          <w:sz w:val="24"/>
          <w:szCs w:val="24"/>
        </w:rPr>
        <w:t>;</w:t>
      </w:r>
      <w:r w:rsidR="00136D4E" w:rsidRPr="00271201">
        <w:rPr>
          <w:rFonts w:ascii="Times New Roman" w:eastAsia="Droid Sans Fallback" w:hAnsi="Times New Roman"/>
          <w:sz w:val="24"/>
          <w:szCs w:val="24"/>
        </w:rPr>
        <w:t xml:space="preserve"> </w:t>
      </w:r>
    </w:p>
    <w:p w14:paraId="7C663C65" w14:textId="77777777" w:rsidR="00136D4E" w:rsidRPr="00271201" w:rsidRDefault="003173BA" w:rsidP="00EB5617">
      <w:pPr>
        <w:numPr>
          <w:ilvl w:val="0"/>
          <w:numId w:val="17"/>
        </w:numPr>
        <w:suppressAutoHyphens/>
        <w:autoSpaceDE w:val="0"/>
        <w:autoSpaceDN w:val="0"/>
        <w:adjustRightInd w:val="0"/>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neuspješne P</w:t>
      </w:r>
      <w:r w:rsidR="00136D4E" w:rsidRPr="00271201">
        <w:rPr>
          <w:rFonts w:ascii="Times New Roman" w:eastAsia="Droid Sans Fallback" w:hAnsi="Times New Roman"/>
          <w:sz w:val="24"/>
          <w:szCs w:val="24"/>
        </w:rPr>
        <w:t>rijavitelje – da njihovi projektni prij</w:t>
      </w:r>
      <w:r w:rsidR="00B6019B" w:rsidRPr="00271201">
        <w:rPr>
          <w:rFonts w:ascii="Times New Roman" w:eastAsia="Droid Sans Fallback" w:hAnsi="Times New Roman"/>
          <w:sz w:val="24"/>
          <w:szCs w:val="24"/>
        </w:rPr>
        <w:t xml:space="preserve">edlozi nisu odabrani za sljedeći dio postupka </w:t>
      </w:r>
      <w:r w:rsidR="00136D4E" w:rsidRPr="00271201">
        <w:rPr>
          <w:rFonts w:ascii="Times New Roman" w:eastAsia="Droid Sans Fallback" w:hAnsi="Times New Roman"/>
          <w:sz w:val="24"/>
          <w:szCs w:val="24"/>
        </w:rPr>
        <w:t xml:space="preserve">dodjele s obrazloženjem </w:t>
      </w:r>
    </w:p>
    <w:p w14:paraId="7927E0A7" w14:textId="77777777" w:rsidR="00136D4E" w:rsidRPr="00271201" w:rsidRDefault="00136D4E" w:rsidP="00136D4E">
      <w:pPr>
        <w:autoSpaceDE w:val="0"/>
        <w:autoSpaceDN w:val="0"/>
        <w:adjustRightInd w:val="0"/>
        <w:spacing w:after="0" w:line="240" w:lineRule="auto"/>
        <w:jc w:val="both"/>
        <w:rPr>
          <w:rFonts w:ascii="Times New Roman" w:eastAsia="Droid Sans Fallback" w:hAnsi="Times New Roman"/>
          <w:sz w:val="24"/>
          <w:szCs w:val="24"/>
        </w:rPr>
      </w:pPr>
    </w:p>
    <w:p w14:paraId="09E27184" w14:textId="77777777" w:rsidR="00136D4E" w:rsidRPr="00271201" w:rsidRDefault="00136D4E" w:rsidP="00136D4E">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i to u roku od 8 radnih dana od dana donošenja odluke o statusu navedenog projektnog prijedloga (uspješan ili neuspješan). </w:t>
      </w:r>
    </w:p>
    <w:p w14:paraId="4F297865" w14:textId="77777777" w:rsidR="00136D4E" w:rsidRPr="00271201" w:rsidRDefault="00136D4E" w:rsidP="00136D4E">
      <w:pPr>
        <w:autoSpaceDE w:val="0"/>
        <w:autoSpaceDN w:val="0"/>
        <w:adjustRightInd w:val="0"/>
        <w:spacing w:after="0" w:line="240" w:lineRule="auto"/>
        <w:jc w:val="both"/>
        <w:rPr>
          <w:rFonts w:ascii="Times New Roman" w:eastAsia="Droid Sans Fallback" w:hAnsi="Times New Roman"/>
          <w:sz w:val="24"/>
          <w:szCs w:val="24"/>
        </w:rPr>
      </w:pPr>
    </w:p>
    <w:p w14:paraId="04FC9150" w14:textId="77777777" w:rsidR="00136D4E" w:rsidRPr="00271201" w:rsidRDefault="0066068D" w:rsidP="00136D4E">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3173BA" w:rsidRPr="00271201">
        <w:rPr>
          <w:rFonts w:ascii="Times New Roman" w:eastAsia="Droid Sans Fallback" w:hAnsi="Times New Roman"/>
          <w:sz w:val="24"/>
          <w:szCs w:val="24"/>
        </w:rPr>
        <w:t>Dostava obavijesti P</w:t>
      </w:r>
      <w:r w:rsidR="00136D4E" w:rsidRPr="00271201">
        <w:rPr>
          <w:rFonts w:ascii="Times New Roman" w:eastAsia="Droid Sans Fallback" w:hAnsi="Times New Roman"/>
          <w:sz w:val="24"/>
          <w:szCs w:val="24"/>
        </w:rPr>
        <w:t xml:space="preserve">rijavitelju obavlja se slanjem poštom i/ili </w:t>
      </w:r>
      <w:proofErr w:type="spellStart"/>
      <w:r w:rsidR="00136D4E" w:rsidRPr="00271201">
        <w:rPr>
          <w:rFonts w:ascii="Times New Roman" w:eastAsia="Droid Sans Fallback" w:hAnsi="Times New Roman"/>
          <w:sz w:val="24"/>
          <w:szCs w:val="24"/>
        </w:rPr>
        <w:t>telefaxom</w:t>
      </w:r>
      <w:proofErr w:type="spellEnd"/>
      <w:r w:rsidR="00136D4E" w:rsidRPr="00271201">
        <w:rPr>
          <w:rFonts w:ascii="Times New Roman" w:eastAsia="Droid Sans Fallback" w:hAnsi="Times New Roman"/>
          <w:sz w:val="24"/>
          <w:szCs w:val="24"/>
        </w:rPr>
        <w:t xml:space="preserve"> i/ili elektroničkim putem. Dostava poštom obavlja se slanjem pisane obavijesti preporučeno s povratnicom te se smatra</w:t>
      </w:r>
      <w:r w:rsidR="00703BAA" w:rsidRPr="00271201">
        <w:rPr>
          <w:rFonts w:ascii="Times New Roman" w:eastAsia="Droid Sans Fallback" w:hAnsi="Times New Roman"/>
          <w:sz w:val="24"/>
          <w:szCs w:val="24"/>
        </w:rPr>
        <w:t xml:space="preserve"> obavljenom u trenutku kada je P</w:t>
      </w:r>
      <w:r w:rsidR="00136D4E" w:rsidRPr="00271201">
        <w:rPr>
          <w:rFonts w:ascii="Times New Roman" w:eastAsia="Droid Sans Fallback" w:hAnsi="Times New Roman"/>
          <w:sz w:val="24"/>
          <w:szCs w:val="24"/>
        </w:rPr>
        <w:t xml:space="preserve">rijavitelj zaprimio pisanu obavijest što se dokazuje potpisom na povratnici. Dostava </w:t>
      </w:r>
      <w:proofErr w:type="spellStart"/>
      <w:r w:rsidR="00136D4E" w:rsidRPr="00271201">
        <w:rPr>
          <w:rFonts w:ascii="Times New Roman" w:eastAsia="Droid Sans Fallback" w:hAnsi="Times New Roman"/>
          <w:sz w:val="24"/>
          <w:szCs w:val="24"/>
        </w:rPr>
        <w:t>telefaxom</w:t>
      </w:r>
      <w:proofErr w:type="spellEnd"/>
      <w:r w:rsidR="00136D4E" w:rsidRPr="00271201">
        <w:rPr>
          <w:rFonts w:ascii="Times New Roman" w:eastAsia="Droid Sans Fallback" w:hAnsi="Times New Roman"/>
          <w:sz w:val="24"/>
          <w:szCs w:val="24"/>
        </w:rPr>
        <w:t xml:space="preserve"> smatra se izvršenom u trenutku primitka potvrde o urednoj isporuci obavijesti. Dostava elektroničkim putem smatra se obavljenom kada je zaprimljen e</w:t>
      </w:r>
      <w:r w:rsidR="003173BA" w:rsidRPr="00271201">
        <w:rPr>
          <w:rFonts w:ascii="Times New Roman" w:eastAsia="Droid Sans Fallback" w:hAnsi="Times New Roman"/>
          <w:sz w:val="24"/>
          <w:szCs w:val="24"/>
        </w:rPr>
        <w:t>-</w:t>
      </w:r>
      <w:r w:rsidR="00136D4E" w:rsidRPr="00271201">
        <w:rPr>
          <w:rFonts w:ascii="Times New Roman" w:eastAsia="Droid Sans Fallback" w:hAnsi="Times New Roman"/>
          <w:sz w:val="24"/>
          <w:szCs w:val="24"/>
        </w:rPr>
        <w:t xml:space="preserve">mail s potvrdom „isporučeno/pročitano“. U svrhu dokazivanja slanja dovoljno je da je obavijest uspješno </w:t>
      </w:r>
      <w:r w:rsidR="00136D4E" w:rsidRPr="00271201">
        <w:rPr>
          <w:rFonts w:ascii="Times New Roman" w:eastAsia="Droid Sans Fallback" w:hAnsi="Times New Roman"/>
          <w:sz w:val="24"/>
          <w:szCs w:val="24"/>
        </w:rPr>
        <w:lastRenderedPageBreak/>
        <w:t xml:space="preserve">poslana samo na jedan od navedenih načina. Kao datum zaprimanja obavijesti od kojeg teku svi daljnji rokovi uzima se datum dostave koji je nastupio prvi. </w:t>
      </w:r>
    </w:p>
    <w:p w14:paraId="2D71CA5C" w14:textId="5290E3F8" w:rsidR="00136D4E" w:rsidRPr="00271201" w:rsidRDefault="0066068D" w:rsidP="00136D4E">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D80AD3">
        <w:rPr>
          <w:rFonts w:ascii="Times New Roman" w:eastAsia="Droid Sans Fallback" w:hAnsi="Times New Roman"/>
          <w:sz w:val="24"/>
          <w:szCs w:val="24"/>
        </w:rPr>
        <w:br/>
        <w:t xml:space="preserve"> </w:t>
      </w:r>
      <w:r w:rsidR="00D80AD3">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Ako se ponovljena pisana obavijest kojom se </w:t>
      </w:r>
      <w:r w:rsidR="003173BA" w:rsidRPr="00271201">
        <w:rPr>
          <w:rFonts w:ascii="Times New Roman" w:eastAsia="Droid Sans Fallback" w:hAnsi="Times New Roman"/>
          <w:sz w:val="24"/>
          <w:szCs w:val="24"/>
        </w:rPr>
        <w:t>Prijavitelj/K</w:t>
      </w:r>
      <w:r w:rsidR="00136D4E" w:rsidRPr="00271201">
        <w:rPr>
          <w:rFonts w:ascii="Times New Roman" w:eastAsia="Droid Sans Fallback" w:hAnsi="Times New Roman"/>
          <w:sz w:val="24"/>
          <w:szCs w:val="24"/>
        </w:rPr>
        <w:t xml:space="preserve">orisnik obavještava o isključenju njegova projektnog prijedloga iz (daljnjeg) postupka dodjele ili neprihvaćanju njegova projektnog prijedloga za financiranje bespovratnim sredstvima nije mogla dostaviti niti na jedan od opisanih načina u roku od 6 radnih dana od dana kad je po prvi put poslana na adresu elektroničke pošte i/ili na </w:t>
      </w:r>
      <w:proofErr w:type="spellStart"/>
      <w:r w:rsidR="00136D4E" w:rsidRPr="00271201">
        <w:rPr>
          <w:rFonts w:ascii="Times New Roman" w:eastAsia="Droid Sans Fallback" w:hAnsi="Times New Roman"/>
          <w:sz w:val="24"/>
          <w:szCs w:val="24"/>
        </w:rPr>
        <w:t>t</w:t>
      </w:r>
      <w:r w:rsidR="003173BA" w:rsidRPr="00271201">
        <w:rPr>
          <w:rFonts w:ascii="Times New Roman" w:eastAsia="Droid Sans Fallback" w:hAnsi="Times New Roman"/>
          <w:sz w:val="24"/>
          <w:szCs w:val="24"/>
        </w:rPr>
        <w:t>elefax</w:t>
      </w:r>
      <w:proofErr w:type="spellEnd"/>
      <w:r w:rsidR="003173BA" w:rsidRPr="00271201">
        <w:rPr>
          <w:rFonts w:ascii="Times New Roman" w:eastAsia="Droid Sans Fallback" w:hAnsi="Times New Roman"/>
          <w:sz w:val="24"/>
          <w:szCs w:val="24"/>
        </w:rPr>
        <w:t xml:space="preserve"> i/ili na adresu koju je Prijavitelj/K</w:t>
      </w:r>
      <w:r w:rsidR="00136D4E" w:rsidRPr="00271201">
        <w:rPr>
          <w:rFonts w:ascii="Times New Roman" w:eastAsia="Droid Sans Fallback" w:hAnsi="Times New Roman"/>
          <w:sz w:val="24"/>
          <w:szCs w:val="24"/>
        </w:rPr>
        <w:t>orisnik naznačio u projektnom prijedlogu i/ili u pisanoj obavijesti nadležnom tijelu, smatra se da je obavljena protekom navedenog roka.</w:t>
      </w:r>
    </w:p>
    <w:p w14:paraId="016CE98B" w14:textId="77777777" w:rsidR="00136D4E" w:rsidRPr="001A3F99" w:rsidRDefault="00136D4E" w:rsidP="00136D4E">
      <w:pPr>
        <w:autoSpaceDE w:val="0"/>
        <w:autoSpaceDN w:val="0"/>
        <w:adjustRightInd w:val="0"/>
        <w:spacing w:after="0" w:line="240" w:lineRule="auto"/>
        <w:jc w:val="both"/>
        <w:rPr>
          <w:rFonts w:ascii="Times New Roman" w:eastAsia="Droid Sans Fallback" w:hAnsi="Times New Roman"/>
          <w:sz w:val="24"/>
          <w:szCs w:val="24"/>
        </w:rPr>
      </w:pPr>
    </w:p>
    <w:p w14:paraId="4A481CDD" w14:textId="0693650F" w:rsidR="00136D4E" w:rsidRPr="001A3F99" w:rsidRDefault="00136D4E" w:rsidP="00410FD1">
      <w:pPr>
        <w:pStyle w:val="Naslov2"/>
        <w:rPr>
          <w:rFonts w:eastAsia="Calibri"/>
          <w:sz w:val="24"/>
          <w:szCs w:val="24"/>
          <w:u w:color="000000"/>
          <w:bdr w:val="nil"/>
          <w:lang w:eastAsia="hr-HR"/>
        </w:rPr>
      </w:pPr>
      <w:bookmarkStart w:id="154" w:name="_Toc486575823"/>
      <w:bookmarkStart w:id="155" w:name="_Toc6995224"/>
      <w:bookmarkStart w:id="156" w:name="_Toc11056450"/>
      <w:r w:rsidRPr="001A3F99">
        <w:rPr>
          <w:rFonts w:eastAsia="Calibri"/>
          <w:sz w:val="24"/>
          <w:szCs w:val="24"/>
          <w:u w:color="000000"/>
          <w:bdr w:val="nil"/>
          <w:lang w:eastAsia="hr-HR"/>
        </w:rPr>
        <w:t>6.1 Administrativna provjera</w:t>
      </w:r>
      <w:bookmarkEnd w:id="154"/>
      <w:bookmarkEnd w:id="155"/>
      <w:bookmarkEnd w:id="156"/>
      <w:r w:rsidRPr="001A3F99">
        <w:rPr>
          <w:rFonts w:eastAsia="Calibri"/>
          <w:sz w:val="24"/>
          <w:szCs w:val="24"/>
          <w:u w:color="000000"/>
          <w:bdr w:val="nil"/>
          <w:lang w:eastAsia="hr-HR"/>
        </w:rPr>
        <w:t xml:space="preserve"> </w:t>
      </w:r>
    </w:p>
    <w:p w14:paraId="4B8819EF" w14:textId="77777777" w:rsidR="003173BA" w:rsidRPr="00271201" w:rsidRDefault="003173BA" w:rsidP="00136D4E">
      <w:pPr>
        <w:tabs>
          <w:tab w:val="left" w:pos="0"/>
          <w:tab w:val="left" w:pos="2835"/>
        </w:tabs>
        <w:spacing w:after="0" w:line="240" w:lineRule="auto"/>
        <w:jc w:val="both"/>
        <w:rPr>
          <w:rFonts w:ascii="Times New Roman" w:eastAsia="Droid Sans Fallback" w:hAnsi="Times New Roman"/>
          <w:sz w:val="24"/>
          <w:szCs w:val="24"/>
        </w:rPr>
      </w:pPr>
    </w:p>
    <w:p w14:paraId="3F57CE59" w14:textId="712EEC9C" w:rsidR="00136D4E" w:rsidRPr="00271201" w:rsidRDefault="00473D75" w:rsidP="009D31B6">
      <w:pPr>
        <w:tabs>
          <w:tab w:val="left" w:pos="709"/>
          <w:tab w:val="left" w:pos="2835"/>
        </w:tab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Administrativna provjera je postupak provjere usklađenosti projektnih p</w:t>
      </w:r>
      <w:r w:rsidR="0066068D" w:rsidRPr="00271201">
        <w:rPr>
          <w:rFonts w:ascii="Times New Roman" w:eastAsia="Droid Sans Fallback" w:hAnsi="Times New Roman"/>
          <w:sz w:val="24"/>
          <w:szCs w:val="24"/>
        </w:rPr>
        <w:t xml:space="preserve">rijedloga </w:t>
      </w:r>
      <w:r w:rsidR="00136D4E" w:rsidRPr="00271201">
        <w:rPr>
          <w:rFonts w:ascii="Times New Roman" w:eastAsia="Droid Sans Fallback" w:hAnsi="Times New Roman"/>
          <w:sz w:val="24"/>
          <w:szCs w:val="24"/>
        </w:rPr>
        <w:t xml:space="preserve">s administrativnim kriterijima primjenjivima na postupak dodjele. </w:t>
      </w:r>
    </w:p>
    <w:p w14:paraId="26941515" w14:textId="77777777" w:rsidR="00002BF4" w:rsidRPr="00271201" w:rsidRDefault="00002BF4" w:rsidP="00136D4E">
      <w:pPr>
        <w:tabs>
          <w:tab w:val="left" w:pos="0"/>
          <w:tab w:val="left" w:pos="2835"/>
        </w:tabs>
        <w:spacing w:after="0" w:line="240" w:lineRule="auto"/>
        <w:jc w:val="both"/>
        <w:rPr>
          <w:rFonts w:ascii="Times New Roman" w:eastAsia="Droid Sans Fallback" w:hAnsi="Times New Roman"/>
          <w:sz w:val="24"/>
          <w:szCs w:val="24"/>
        </w:rPr>
      </w:pPr>
    </w:p>
    <w:p w14:paraId="02C905F8" w14:textId="0CCC78F8" w:rsidR="00C60113" w:rsidRDefault="0066068D" w:rsidP="00136D4E">
      <w:pPr>
        <w:suppressAutoHyphens/>
        <w:spacing w:after="0" w:line="240" w:lineRule="auto"/>
        <w:ind w:left="1" w:hanging="1"/>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Projektni prijedlozi  moraju se dostaviti na adresu i u roku kako je navedeno u poglavlju 5.1 i 5.2. PT2</w:t>
      </w:r>
      <w:r w:rsidR="00F5123A" w:rsidRPr="00271201">
        <w:rPr>
          <w:rFonts w:ascii="Times New Roman" w:eastAsia="Droid Sans Fallback" w:hAnsi="Times New Roman"/>
          <w:sz w:val="24"/>
          <w:szCs w:val="24"/>
        </w:rPr>
        <w:t xml:space="preserve"> </w:t>
      </w:r>
      <w:r w:rsidR="0030508D" w:rsidRPr="00271201">
        <w:rPr>
          <w:rFonts w:ascii="Times New Roman" w:eastAsia="Droid Sans Fallback" w:hAnsi="Times New Roman"/>
          <w:sz w:val="24"/>
          <w:szCs w:val="24"/>
        </w:rPr>
        <w:t>- Nacionaln</w:t>
      </w:r>
      <w:r w:rsidR="006B19B5" w:rsidRPr="00271201">
        <w:rPr>
          <w:rFonts w:ascii="Times New Roman" w:eastAsia="Droid Sans Fallback" w:hAnsi="Times New Roman"/>
          <w:sz w:val="24"/>
          <w:szCs w:val="24"/>
        </w:rPr>
        <w:t xml:space="preserve">a zaklada za razvoj civilnog društva </w:t>
      </w:r>
      <w:r w:rsidR="00136D4E" w:rsidRPr="00271201">
        <w:rPr>
          <w:rFonts w:ascii="Times New Roman" w:eastAsia="Droid Sans Fallback" w:hAnsi="Times New Roman"/>
          <w:sz w:val="24"/>
          <w:szCs w:val="24"/>
        </w:rPr>
        <w:t xml:space="preserve">će provesti administrativnu provjeru prijava i </w:t>
      </w:r>
      <w:r w:rsidR="005A743F" w:rsidRPr="00271201">
        <w:rPr>
          <w:rFonts w:ascii="Times New Roman" w:eastAsia="Droid Sans Fallback" w:hAnsi="Times New Roman"/>
          <w:sz w:val="24"/>
          <w:szCs w:val="24"/>
        </w:rPr>
        <w:t>P</w:t>
      </w:r>
      <w:r w:rsidR="00136D4E" w:rsidRPr="00271201">
        <w:rPr>
          <w:rFonts w:ascii="Times New Roman" w:eastAsia="Droid Sans Fallback" w:hAnsi="Times New Roman"/>
          <w:sz w:val="24"/>
          <w:szCs w:val="24"/>
        </w:rPr>
        <w:t>rijavitelj</w:t>
      </w:r>
      <w:r w:rsidR="00B800E2">
        <w:rPr>
          <w:rFonts w:ascii="Times New Roman" w:eastAsia="Droid Sans Fallback" w:hAnsi="Times New Roman"/>
          <w:sz w:val="24"/>
          <w:szCs w:val="24"/>
        </w:rPr>
        <w:t>a prema sljedećim kriterijima</w:t>
      </w:r>
      <w:r w:rsidR="00F11BED">
        <w:rPr>
          <w:rFonts w:ascii="Times New Roman" w:eastAsia="Droid Sans Fallback" w:hAnsi="Times New Roman"/>
          <w:sz w:val="24"/>
          <w:szCs w:val="24"/>
        </w:rPr>
        <w:t>.</w:t>
      </w:r>
    </w:p>
    <w:p w14:paraId="74F6AD71" w14:textId="77777777" w:rsidR="00C60113" w:rsidRDefault="00C60113" w:rsidP="00136D4E">
      <w:pPr>
        <w:suppressAutoHyphens/>
        <w:spacing w:after="0" w:line="240" w:lineRule="auto"/>
        <w:ind w:left="1" w:hanging="1"/>
        <w:jc w:val="both"/>
        <w:rPr>
          <w:rFonts w:ascii="Times New Roman" w:eastAsia="Droid Sans Fallback" w:hAnsi="Times New Roman"/>
          <w:sz w:val="24"/>
          <w:szCs w:val="24"/>
        </w:rPr>
      </w:pPr>
    </w:p>
    <w:p w14:paraId="3668CAA7" w14:textId="77777777" w:rsidR="00C60113" w:rsidRDefault="00C60113" w:rsidP="00136D4E">
      <w:pPr>
        <w:suppressAutoHyphens/>
        <w:spacing w:after="0" w:line="240" w:lineRule="auto"/>
        <w:ind w:left="1" w:hanging="1"/>
        <w:jc w:val="both"/>
        <w:rPr>
          <w:rFonts w:ascii="Times New Roman" w:eastAsia="Droid Sans Fallback" w:hAnsi="Times New Roman"/>
          <w:sz w:val="24"/>
          <w:szCs w:val="24"/>
        </w:rPr>
      </w:pPr>
    </w:p>
    <w:p w14:paraId="2F4994E1" w14:textId="77777777" w:rsidR="00355011" w:rsidRDefault="00355011" w:rsidP="00136D4E">
      <w:pPr>
        <w:suppressAutoHyphens/>
        <w:spacing w:after="0" w:line="240" w:lineRule="auto"/>
        <w:ind w:left="1" w:hanging="1"/>
        <w:jc w:val="both"/>
        <w:rPr>
          <w:rFonts w:ascii="Times New Roman" w:eastAsia="Droid Sans Fallback" w:hAnsi="Times New Roman"/>
          <w:sz w:val="24"/>
          <w:szCs w:val="24"/>
        </w:rPr>
      </w:pPr>
    </w:p>
    <w:tbl>
      <w:tblPr>
        <w:tblW w:w="0" w:type="auto"/>
        <w:tblInd w:w="-10" w:type="dxa"/>
        <w:tblBorders>
          <w:top w:val="single" w:sz="4" w:space="0" w:color="000001"/>
          <w:left w:val="single" w:sz="4" w:space="0" w:color="000001"/>
          <w:bottom w:val="single" w:sz="4" w:space="0" w:color="000001"/>
          <w:right w:val="nil"/>
          <w:insideH w:val="single" w:sz="4" w:space="0" w:color="000001"/>
          <w:insideV w:val="nil"/>
        </w:tblBorders>
        <w:tblCellMar>
          <w:left w:w="98" w:type="dxa"/>
        </w:tblCellMar>
        <w:tblLook w:val="04A0" w:firstRow="1" w:lastRow="0" w:firstColumn="1" w:lastColumn="0" w:noHBand="0" w:noVBand="1"/>
      </w:tblPr>
      <w:tblGrid>
        <w:gridCol w:w="7338"/>
        <w:gridCol w:w="2268"/>
      </w:tblGrid>
      <w:tr w:rsidR="003664FE" w:rsidRPr="00271201" w14:paraId="0678C804" w14:textId="77777777" w:rsidTr="00827A36">
        <w:trPr>
          <w:trHeight w:val="264"/>
        </w:trPr>
        <w:tc>
          <w:tcPr>
            <w:tcW w:w="7338" w:type="dxa"/>
            <w:tcBorders>
              <w:top w:val="single" w:sz="4" w:space="0" w:color="000001"/>
              <w:left w:val="single" w:sz="4" w:space="0" w:color="000001"/>
              <w:bottom w:val="single" w:sz="4" w:space="0" w:color="000001"/>
              <w:right w:val="nil"/>
            </w:tcBorders>
            <w:shd w:val="clear" w:color="auto" w:fill="F2F2F2"/>
            <w:tcMar>
              <w:left w:w="98" w:type="dxa"/>
            </w:tcMar>
            <w:vAlign w:val="center"/>
          </w:tcPr>
          <w:p w14:paraId="5030770D" w14:textId="40697BF6" w:rsidR="00105279" w:rsidRDefault="004F42DE" w:rsidP="004F42DE">
            <w:pPr>
              <w:suppressAutoHyphens/>
              <w:spacing w:after="0" w:line="240" w:lineRule="auto"/>
              <w:ind w:left="1" w:hanging="1"/>
              <w:jc w:val="both"/>
              <w:rPr>
                <w:rFonts w:ascii="Times New Roman" w:eastAsia="Droid Sans Fallback" w:hAnsi="Times New Roman"/>
                <w:b/>
                <w:sz w:val="24"/>
                <w:szCs w:val="24"/>
              </w:rPr>
            </w:pPr>
            <w:r w:rsidRPr="00271201">
              <w:rPr>
                <w:rFonts w:ascii="Times New Roman" w:eastAsia="Droid Sans Fallback" w:hAnsi="Times New Roman"/>
                <w:b/>
                <w:sz w:val="24"/>
                <w:szCs w:val="24"/>
              </w:rPr>
              <w:t>Uvjeti za registraciju i administrativnu provjeru</w:t>
            </w:r>
          </w:p>
          <w:p w14:paraId="29C5532D" w14:textId="77777777" w:rsidR="004F42DE" w:rsidRPr="00105279" w:rsidRDefault="004F42DE" w:rsidP="00105279">
            <w:pPr>
              <w:rPr>
                <w:rFonts w:ascii="Times New Roman" w:eastAsia="Droid Sans Fallback" w:hAnsi="Times New Roman"/>
                <w:sz w:val="24"/>
                <w:szCs w:val="24"/>
              </w:rPr>
            </w:pPr>
          </w:p>
        </w:tc>
        <w:tc>
          <w:tcPr>
            <w:tcW w:w="2268" w:type="dxa"/>
            <w:tcBorders>
              <w:top w:val="single" w:sz="4" w:space="0" w:color="000001"/>
              <w:left w:val="single" w:sz="4" w:space="0" w:color="000001"/>
              <w:bottom w:val="single" w:sz="4" w:space="0" w:color="000001"/>
              <w:right w:val="single" w:sz="4" w:space="0" w:color="000001"/>
            </w:tcBorders>
            <w:shd w:val="clear" w:color="auto" w:fill="F2F2F2"/>
            <w:tcMar>
              <w:left w:w="98" w:type="dxa"/>
            </w:tcMar>
            <w:vAlign w:val="center"/>
          </w:tcPr>
          <w:p w14:paraId="6E53FE45" w14:textId="3AD63F8D" w:rsidR="004F42DE" w:rsidRPr="00271201" w:rsidRDefault="004F42DE" w:rsidP="0033120F">
            <w:pPr>
              <w:suppressAutoHyphens/>
              <w:spacing w:after="0" w:line="240" w:lineRule="auto"/>
              <w:jc w:val="center"/>
              <w:rPr>
                <w:rFonts w:ascii="Times New Roman" w:eastAsia="Droid Sans Fallback" w:hAnsi="Times New Roman"/>
                <w:b/>
                <w:bCs/>
                <w:sz w:val="24"/>
                <w:szCs w:val="24"/>
              </w:rPr>
            </w:pPr>
            <w:r w:rsidRPr="00271201">
              <w:rPr>
                <w:rFonts w:ascii="Times New Roman" w:eastAsia="Droid Sans Fallback" w:hAnsi="Times New Roman"/>
                <w:b/>
                <w:bCs/>
                <w:sz w:val="24"/>
                <w:szCs w:val="24"/>
              </w:rPr>
              <w:t>Mogućnost traženja zahtjeva za pojašnjenjima</w:t>
            </w:r>
            <w:r w:rsidR="009754B9" w:rsidRPr="00271201">
              <w:rPr>
                <w:rStyle w:val="Referencafusnote"/>
                <w:rFonts w:ascii="Times New Roman" w:eastAsia="Droid Sans Fallback" w:hAnsi="Times New Roman"/>
                <w:b/>
                <w:bCs/>
                <w:sz w:val="24"/>
                <w:szCs w:val="24"/>
              </w:rPr>
              <w:footnoteReference w:id="67"/>
            </w:r>
          </w:p>
          <w:p w14:paraId="274E8106" w14:textId="2C9ECED8" w:rsidR="004F42DE" w:rsidRPr="00271201" w:rsidRDefault="004F42DE" w:rsidP="0033120F">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b/>
                <w:bCs/>
                <w:sz w:val="24"/>
                <w:szCs w:val="24"/>
              </w:rPr>
              <w:t>(Da/Ne)</w:t>
            </w:r>
          </w:p>
          <w:p w14:paraId="09B882A6" w14:textId="77777777" w:rsidR="004F42DE" w:rsidRPr="00271201" w:rsidRDefault="004F42DE" w:rsidP="0033120F">
            <w:pPr>
              <w:suppressAutoHyphens/>
              <w:spacing w:after="0" w:line="240" w:lineRule="auto"/>
              <w:ind w:left="1" w:hanging="1"/>
              <w:jc w:val="center"/>
              <w:rPr>
                <w:rFonts w:ascii="Times New Roman" w:eastAsia="Droid Sans Fallback" w:hAnsi="Times New Roman"/>
                <w:b/>
                <w:sz w:val="24"/>
                <w:szCs w:val="24"/>
              </w:rPr>
            </w:pPr>
          </w:p>
        </w:tc>
      </w:tr>
      <w:tr w:rsidR="003664FE" w:rsidRPr="00271201" w14:paraId="553160E4" w14:textId="77777777" w:rsidTr="00827A36">
        <w:trPr>
          <w:trHeight w:val="483"/>
        </w:trPr>
        <w:tc>
          <w:tcPr>
            <w:tcW w:w="7338" w:type="dxa"/>
            <w:tcBorders>
              <w:top w:val="single" w:sz="4" w:space="0" w:color="000001"/>
              <w:left w:val="single" w:sz="4" w:space="0" w:color="000001"/>
              <w:bottom w:val="single" w:sz="4" w:space="0" w:color="000001"/>
              <w:right w:val="nil"/>
            </w:tcBorders>
            <w:shd w:val="clear" w:color="auto" w:fill="FFFFFF"/>
            <w:tcMar>
              <w:left w:w="98" w:type="dxa"/>
            </w:tcMar>
            <w:vAlign w:val="center"/>
          </w:tcPr>
          <w:p w14:paraId="629DED49" w14:textId="77777777" w:rsidR="004F42DE" w:rsidRPr="00271201" w:rsidRDefault="004F42DE" w:rsidP="004F42DE">
            <w:pPr>
              <w:numPr>
                <w:ilvl w:val="0"/>
                <w:numId w:val="29"/>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Zaprimljeni prijavni paket/omotnica je zatvoren.</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5FA4ED53" w14:textId="77777777" w:rsidR="004F42DE" w:rsidRPr="00271201" w:rsidRDefault="004F42DE" w:rsidP="0033120F">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t>NE</w:t>
            </w:r>
          </w:p>
        </w:tc>
      </w:tr>
      <w:tr w:rsidR="003664FE" w:rsidRPr="00271201" w14:paraId="387BD4E2" w14:textId="77777777" w:rsidTr="00827A36">
        <w:trPr>
          <w:trHeight w:val="547"/>
        </w:trPr>
        <w:tc>
          <w:tcPr>
            <w:tcW w:w="7338" w:type="dxa"/>
            <w:tcBorders>
              <w:top w:val="single" w:sz="4" w:space="0" w:color="000001"/>
              <w:left w:val="single" w:sz="4" w:space="0" w:color="000001"/>
              <w:bottom w:val="single" w:sz="4" w:space="0" w:color="000001"/>
              <w:right w:val="nil"/>
            </w:tcBorders>
            <w:shd w:val="clear" w:color="auto" w:fill="FFFFFF"/>
            <w:tcMar>
              <w:left w:w="98" w:type="dxa"/>
            </w:tcMar>
            <w:vAlign w:val="center"/>
          </w:tcPr>
          <w:p w14:paraId="625EFF91" w14:textId="7F90A829" w:rsidR="004F42DE" w:rsidRPr="00271201" w:rsidRDefault="0016350A" w:rsidP="00B50194">
            <w:pPr>
              <w:pStyle w:val="Odlomakpopisa"/>
              <w:numPr>
                <w:ilvl w:val="0"/>
                <w:numId w:val="29"/>
              </w:numPr>
              <w:suppressAutoHyphens/>
              <w:spacing w:after="0" w:line="240" w:lineRule="auto"/>
              <w:jc w:val="both"/>
              <w:rPr>
                <w:rFonts w:ascii="Times New Roman" w:eastAsia="Droid Sans Fallback" w:hAnsi="Times New Roman"/>
                <w:sz w:val="24"/>
                <w:szCs w:val="24"/>
              </w:rPr>
            </w:pPr>
            <w:r w:rsidRPr="00271201">
              <w:rPr>
                <w:rStyle w:val="hps"/>
                <w:rFonts w:ascii="Times New Roman" w:hAnsi="Times New Roman"/>
                <w:sz w:val="24"/>
                <w:szCs w:val="24"/>
              </w:rPr>
              <w:t xml:space="preserve"> N</w:t>
            </w:r>
            <w:r w:rsidR="00295C6A" w:rsidRPr="00271201">
              <w:rPr>
                <w:rStyle w:val="hps"/>
                <w:rFonts w:ascii="Times New Roman" w:hAnsi="Times New Roman"/>
                <w:sz w:val="24"/>
                <w:szCs w:val="24"/>
              </w:rPr>
              <w:t>a</w:t>
            </w:r>
            <w:r w:rsidRPr="00271201">
              <w:rPr>
                <w:rStyle w:val="hps"/>
                <w:rFonts w:ascii="Times New Roman" w:hAnsi="Times New Roman"/>
                <w:sz w:val="24"/>
                <w:szCs w:val="24"/>
              </w:rPr>
              <w:t xml:space="preserve"> zaprimljenom prijavnom paketu/omotnici naznačeni su naziv i adresa </w:t>
            </w:r>
            <w:r w:rsidR="00B50194" w:rsidRPr="00271201">
              <w:rPr>
                <w:rStyle w:val="hps"/>
                <w:rFonts w:ascii="Times New Roman" w:hAnsi="Times New Roman"/>
                <w:sz w:val="24"/>
                <w:szCs w:val="24"/>
              </w:rPr>
              <w:t>P</w:t>
            </w:r>
            <w:r w:rsidRPr="00271201">
              <w:rPr>
                <w:rStyle w:val="hps"/>
                <w:rFonts w:ascii="Times New Roman" w:hAnsi="Times New Roman"/>
                <w:sz w:val="24"/>
                <w:szCs w:val="24"/>
              </w:rPr>
              <w:t>rijavitelja.</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717F375D" w14:textId="13A86A69" w:rsidR="004F42DE" w:rsidRPr="00271201" w:rsidRDefault="0016350A" w:rsidP="0033120F">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t>DA</w:t>
            </w:r>
          </w:p>
        </w:tc>
      </w:tr>
      <w:tr w:rsidR="003664FE" w:rsidRPr="00271201" w14:paraId="0BD2CFDD" w14:textId="77777777" w:rsidTr="00827A36">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vAlign w:val="center"/>
          </w:tcPr>
          <w:p w14:paraId="01A2C3BD" w14:textId="28F1C20C" w:rsidR="004F42DE" w:rsidRPr="00271201" w:rsidRDefault="004F42DE" w:rsidP="0016350A">
            <w:pPr>
              <w:numPr>
                <w:ilvl w:val="0"/>
                <w:numId w:val="29"/>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Times New Roman" w:hAnsi="Times New Roman"/>
                <w:sz w:val="24"/>
                <w:szCs w:val="24"/>
                <w:lang w:eastAsia="zh-CN"/>
              </w:rPr>
              <w:t xml:space="preserve">Na zaprimljenom prijavnom paketu/omotnici </w:t>
            </w:r>
            <w:r w:rsidR="0016350A" w:rsidRPr="00271201">
              <w:rPr>
                <w:rFonts w:ascii="Times New Roman" w:eastAsia="Times New Roman" w:hAnsi="Times New Roman"/>
                <w:sz w:val="24"/>
                <w:szCs w:val="24"/>
                <w:lang w:eastAsia="zh-CN"/>
              </w:rPr>
              <w:t>naznačen je naziv i pravilan referentni broj Poziva.</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7DC50EB9" w14:textId="7C34E0FE" w:rsidR="004F42DE" w:rsidRPr="00271201" w:rsidRDefault="0016350A" w:rsidP="00727499">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t xml:space="preserve">DA </w:t>
            </w:r>
          </w:p>
        </w:tc>
      </w:tr>
      <w:tr w:rsidR="003664FE" w:rsidRPr="00271201" w14:paraId="24F09BC3" w14:textId="77777777" w:rsidTr="00827A36">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vAlign w:val="center"/>
          </w:tcPr>
          <w:p w14:paraId="317D001E" w14:textId="5DAE0B38" w:rsidR="004F42DE" w:rsidRPr="00271201" w:rsidRDefault="0016350A" w:rsidP="004F42DE">
            <w:pPr>
              <w:numPr>
                <w:ilvl w:val="0"/>
                <w:numId w:val="29"/>
              </w:numPr>
              <w:suppressAutoHyphens/>
              <w:spacing w:after="0" w:line="240" w:lineRule="auto"/>
              <w:contextualSpacing/>
              <w:jc w:val="both"/>
              <w:rPr>
                <w:rFonts w:ascii="Times New Roman" w:eastAsia="Droid Sans Fallback" w:hAnsi="Times New Roman"/>
                <w:sz w:val="24"/>
                <w:szCs w:val="24"/>
              </w:rPr>
            </w:pPr>
            <w:r w:rsidRPr="00271201">
              <w:rPr>
                <w:rStyle w:val="longtext"/>
                <w:rFonts w:ascii="Times New Roman" w:hAnsi="Times New Roman"/>
                <w:sz w:val="24"/>
                <w:szCs w:val="24"/>
              </w:rPr>
              <w:lastRenderedPageBreak/>
              <w:t>Prijavni paket/omotnica predana je nakon objave Poziva te u dan i vrijeme predaje Poziv nije bio zatvoren ili obustavljen.</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237A4688" w14:textId="243ABB6C" w:rsidR="004F42DE" w:rsidRPr="00271201" w:rsidRDefault="0016350A" w:rsidP="0033120F">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t>NE</w:t>
            </w:r>
          </w:p>
        </w:tc>
      </w:tr>
      <w:tr w:rsidR="003664FE" w:rsidRPr="00271201" w14:paraId="345E5D55" w14:textId="77777777" w:rsidTr="00827A36">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vAlign w:val="center"/>
          </w:tcPr>
          <w:p w14:paraId="3D943ED6" w14:textId="595AAA88" w:rsidR="004F42DE" w:rsidRPr="00271201" w:rsidRDefault="0016350A" w:rsidP="004F42DE">
            <w:pPr>
              <w:pStyle w:val="Odlomakpopisa"/>
              <w:numPr>
                <w:ilvl w:val="0"/>
                <w:numId w:val="29"/>
              </w:numPr>
              <w:suppressAutoHyphens/>
              <w:spacing w:after="0" w:line="240" w:lineRule="auto"/>
              <w:jc w:val="both"/>
              <w:rPr>
                <w:rFonts w:ascii="Times New Roman" w:eastAsia="Droid Sans Fallback" w:hAnsi="Times New Roman"/>
                <w:sz w:val="24"/>
                <w:szCs w:val="24"/>
              </w:rPr>
            </w:pPr>
            <w:r w:rsidRPr="00271201">
              <w:rPr>
                <w:rStyle w:val="longtext"/>
                <w:rFonts w:ascii="Times New Roman" w:hAnsi="Times New Roman"/>
                <w:sz w:val="24"/>
                <w:szCs w:val="24"/>
              </w:rPr>
              <w:t>Na zaprimljenom prijavnom paketu/omotnici zabilježen je datum i točno vrijeme (sat i minute) podnošenja projektnog prijedloga: datum i točno vrijeme (sat i minute) slanja prijavnog paketa/omotnice, koje upisuje pošta i koji su vidljivi na paketu.</w:t>
            </w:r>
            <w:r w:rsidR="009754B9" w:rsidRPr="00271201">
              <w:rPr>
                <w:rStyle w:val="Referencafusnote"/>
                <w:rFonts w:ascii="Times New Roman" w:hAnsi="Times New Roman"/>
                <w:sz w:val="24"/>
                <w:szCs w:val="24"/>
              </w:rPr>
              <w:footnoteReference w:id="68"/>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7B3B7E04" w14:textId="7ED749E4" w:rsidR="004F42DE" w:rsidRPr="00271201" w:rsidRDefault="009754B9" w:rsidP="0033120F">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t>NE</w:t>
            </w:r>
          </w:p>
        </w:tc>
      </w:tr>
      <w:tr w:rsidR="003664FE" w:rsidRPr="00271201" w14:paraId="1562EA7E" w14:textId="77777777" w:rsidTr="00827A36">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vAlign w:val="center"/>
          </w:tcPr>
          <w:p w14:paraId="232F65B7" w14:textId="064CFBE7" w:rsidR="004F42DE" w:rsidRPr="00271201" w:rsidRDefault="004F42DE" w:rsidP="004F42DE">
            <w:pPr>
              <w:numPr>
                <w:ilvl w:val="0"/>
                <w:numId w:val="29"/>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Projektni prijedlog </w:t>
            </w:r>
            <w:r w:rsidR="009754B9" w:rsidRPr="00271201">
              <w:rPr>
                <w:rFonts w:ascii="Times New Roman" w:eastAsia="Droid Sans Fallback" w:hAnsi="Times New Roman"/>
                <w:sz w:val="24"/>
                <w:szCs w:val="24"/>
              </w:rPr>
              <w:t>predan je na propisanom mediju i u propisanom formatu.</w:t>
            </w:r>
            <w:r w:rsidRPr="00271201">
              <w:rPr>
                <w:rFonts w:ascii="Times New Roman" w:eastAsia="Droid Sans Fallback" w:hAnsi="Times New Roman"/>
                <w:sz w:val="24"/>
                <w:szCs w:val="24"/>
              </w:rPr>
              <w:t xml:space="preserve"> </w:t>
            </w:r>
          </w:p>
          <w:p w14:paraId="6C5DDD2B" w14:textId="77777777" w:rsidR="004F42DE" w:rsidRPr="00271201" w:rsidRDefault="004F42DE" w:rsidP="004F42DE">
            <w:pPr>
              <w:suppressAutoHyphens/>
              <w:spacing w:after="0" w:line="240" w:lineRule="auto"/>
              <w:ind w:left="720"/>
              <w:contextualSpacing/>
              <w:jc w:val="both"/>
              <w:rPr>
                <w:rFonts w:ascii="Times New Roman" w:eastAsia="Droid Sans Fallback" w:hAnsi="Times New Roman"/>
                <w:sz w:val="24"/>
                <w:szCs w:val="24"/>
              </w:rPr>
            </w:pP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67FAA398" w14:textId="77777777" w:rsidR="004F42DE" w:rsidRPr="00271201" w:rsidRDefault="004F42DE" w:rsidP="0033120F">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t>DA</w:t>
            </w:r>
          </w:p>
        </w:tc>
      </w:tr>
      <w:tr w:rsidR="003664FE" w:rsidRPr="00271201" w14:paraId="6D993DC5" w14:textId="77777777" w:rsidTr="00827A36">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vAlign w:val="center"/>
          </w:tcPr>
          <w:p w14:paraId="0ECAA94F" w14:textId="0B4C744F" w:rsidR="004F42DE" w:rsidRPr="00271201" w:rsidRDefault="004F42DE" w:rsidP="009754B9">
            <w:pPr>
              <w:numPr>
                <w:ilvl w:val="0"/>
                <w:numId w:val="29"/>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Times New Roman" w:hAnsi="Times New Roman"/>
                <w:sz w:val="24"/>
                <w:szCs w:val="24"/>
                <w:lang w:eastAsia="zh-CN"/>
              </w:rPr>
              <w:t xml:space="preserve">Projektni prijedlog </w:t>
            </w:r>
            <w:r w:rsidR="009754B9" w:rsidRPr="00271201">
              <w:rPr>
                <w:rFonts w:ascii="Times New Roman" w:eastAsia="Times New Roman" w:hAnsi="Times New Roman"/>
                <w:sz w:val="24"/>
                <w:szCs w:val="24"/>
                <w:lang w:eastAsia="zh-CN"/>
              </w:rPr>
              <w:t>istovjetan je u svim dostavljenim medijskim formatima (u elektronskoj i papirnatoj verziji pripadajućeg obrasca) gdje su zatražene obje verzije (papirnata i elektronička).</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0FCE04C2" w14:textId="77777777" w:rsidR="004F42DE" w:rsidRPr="00271201" w:rsidRDefault="004F42DE" w:rsidP="0033120F">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t>DA</w:t>
            </w:r>
          </w:p>
        </w:tc>
      </w:tr>
      <w:tr w:rsidR="009754B9" w:rsidRPr="00271201" w14:paraId="057E0D6A" w14:textId="77777777" w:rsidTr="00827A36">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vAlign w:val="center"/>
          </w:tcPr>
          <w:p w14:paraId="6C06191F" w14:textId="1A8F2E83" w:rsidR="00D14DA4" w:rsidRPr="00D14DA4" w:rsidRDefault="009E78BC" w:rsidP="00D14DA4">
            <w:pPr>
              <w:numPr>
                <w:ilvl w:val="0"/>
                <w:numId w:val="29"/>
              </w:numPr>
              <w:suppressAutoHyphens/>
              <w:spacing w:after="0" w:line="240" w:lineRule="auto"/>
              <w:contextualSpacing/>
              <w:jc w:val="both"/>
              <w:rPr>
                <w:rFonts w:ascii="Times New Roman" w:eastAsia="Times New Roman" w:hAnsi="Times New Roman"/>
                <w:sz w:val="24"/>
                <w:szCs w:val="24"/>
                <w:lang w:eastAsia="zh-CN"/>
              </w:rPr>
            </w:pPr>
            <w:r w:rsidRPr="00271201">
              <w:rPr>
                <w:rFonts w:ascii="Times New Roman" w:eastAsia="Times New Roman" w:hAnsi="Times New Roman"/>
                <w:sz w:val="24"/>
                <w:szCs w:val="24"/>
                <w:lang w:eastAsia="zh-CN"/>
              </w:rPr>
              <w:t>Projektni prijedlog ispunjen je po ispravnim obrascima.</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40FEAEA0" w14:textId="0A5C36DD" w:rsidR="009754B9" w:rsidRPr="00271201" w:rsidRDefault="009E78BC" w:rsidP="0033120F">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t>DA</w:t>
            </w:r>
          </w:p>
        </w:tc>
      </w:tr>
      <w:tr w:rsidR="009754B9" w:rsidRPr="00271201" w14:paraId="3BF1D252" w14:textId="77777777" w:rsidTr="00827A36">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vAlign w:val="center"/>
          </w:tcPr>
          <w:p w14:paraId="3419C32C" w14:textId="6356C895" w:rsidR="009754B9" w:rsidRPr="00271201" w:rsidRDefault="009E78BC" w:rsidP="00502393">
            <w:pPr>
              <w:numPr>
                <w:ilvl w:val="0"/>
                <w:numId w:val="29"/>
              </w:numPr>
              <w:suppressAutoHyphens/>
              <w:spacing w:after="0" w:line="240" w:lineRule="auto"/>
              <w:contextualSpacing/>
              <w:jc w:val="both"/>
              <w:rPr>
                <w:rFonts w:ascii="Times New Roman" w:eastAsia="Times New Roman" w:hAnsi="Times New Roman"/>
                <w:sz w:val="24"/>
                <w:szCs w:val="24"/>
                <w:lang w:eastAsia="zh-CN"/>
              </w:rPr>
            </w:pPr>
            <w:r w:rsidRPr="00271201">
              <w:rPr>
                <w:rFonts w:ascii="Times New Roman" w:eastAsia="Times New Roman" w:hAnsi="Times New Roman"/>
                <w:sz w:val="24"/>
                <w:szCs w:val="24"/>
                <w:lang w:eastAsia="zh-CN"/>
              </w:rPr>
              <w:t>Projektni prijedlog sadrži sve obvezne obrasce i prateće dokumente, (gdje je to primjenjivo) dokumenti su potpisani od o</w:t>
            </w:r>
            <w:r w:rsidR="00295C6A" w:rsidRPr="00271201">
              <w:rPr>
                <w:rFonts w:ascii="Times New Roman" w:eastAsia="Times New Roman" w:hAnsi="Times New Roman"/>
                <w:sz w:val="24"/>
                <w:szCs w:val="24"/>
                <w:lang w:eastAsia="zh-CN"/>
              </w:rPr>
              <w:t>vl</w:t>
            </w:r>
            <w:r w:rsidRPr="00271201">
              <w:rPr>
                <w:rFonts w:ascii="Times New Roman" w:eastAsia="Times New Roman" w:hAnsi="Times New Roman"/>
                <w:sz w:val="24"/>
                <w:szCs w:val="24"/>
                <w:lang w:eastAsia="zh-CN"/>
              </w:rPr>
              <w:t>aštene osobe (u mandatu sukladno izvršnom rješenju na dan potpisa Izjave) i ovjereni službenim pečatom organizacije.</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5B6139C3" w14:textId="1C16C6BD" w:rsidR="009754B9" w:rsidRPr="00271201" w:rsidRDefault="009E78BC" w:rsidP="0033120F">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t>DA</w:t>
            </w:r>
          </w:p>
        </w:tc>
      </w:tr>
    </w:tbl>
    <w:p w14:paraId="2AE3B0B8" w14:textId="77777777" w:rsidR="00136D4E" w:rsidRPr="00271201" w:rsidRDefault="00136D4E" w:rsidP="00136D4E">
      <w:pPr>
        <w:suppressAutoHyphens/>
        <w:spacing w:after="0" w:line="240" w:lineRule="auto"/>
        <w:ind w:left="1" w:hanging="1"/>
        <w:jc w:val="both"/>
        <w:rPr>
          <w:rFonts w:ascii="Times New Roman" w:eastAsia="Droid Sans Fallback" w:hAnsi="Times New Roman"/>
          <w:sz w:val="24"/>
          <w:szCs w:val="24"/>
        </w:rPr>
      </w:pPr>
    </w:p>
    <w:p w14:paraId="6AE9F067" w14:textId="675D3F71" w:rsidR="00136D4E" w:rsidRPr="001A3F99" w:rsidRDefault="0066068D" w:rsidP="001A3F99">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Ukoliko projektni prijedlog ne udovoljava jednom od navedenih zahtjeva za administrativnu provjeru </w:t>
      </w:r>
      <w:r w:rsidR="009E78BC" w:rsidRPr="00271201">
        <w:rPr>
          <w:rFonts w:ascii="Times New Roman" w:eastAsia="Droid Sans Fallback" w:hAnsi="Times New Roman"/>
          <w:sz w:val="24"/>
          <w:szCs w:val="24"/>
        </w:rPr>
        <w:t>(uključuje i zahtjev za pojašnjenjem</w:t>
      </w:r>
      <w:r w:rsidR="00295C6A" w:rsidRPr="00271201">
        <w:rPr>
          <w:rFonts w:ascii="Times New Roman" w:eastAsia="Droid Sans Fallback" w:hAnsi="Times New Roman"/>
          <w:sz w:val="24"/>
          <w:szCs w:val="24"/>
        </w:rPr>
        <w:t>,</w:t>
      </w:r>
      <w:r w:rsidR="009E78BC" w:rsidRPr="00271201">
        <w:rPr>
          <w:rFonts w:ascii="Times New Roman" w:eastAsia="Droid Sans Fallback" w:hAnsi="Times New Roman"/>
          <w:sz w:val="24"/>
          <w:szCs w:val="24"/>
        </w:rPr>
        <w:t xml:space="preserve"> ukoliko je primjenjivo) bit će </w:t>
      </w:r>
      <w:r w:rsidR="00136D4E" w:rsidRPr="00271201">
        <w:rPr>
          <w:rFonts w:ascii="Times New Roman" w:eastAsia="Droid Sans Fallback" w:hAnsi="Times New Roman"/>
          <w:sz w:val="24"/>
          <w:szCs w:val="24"/>
        </w:rPr>
        <w:t>isključen iz daljnjeg postupka dodjele pri čemu provjera preostalih uvjeta nije više potrebna.</w:t>
      </w:r>
    </w:p>
    <w:p w14:paraId="1DB68AED" w14:textId="63EB0CAD" w:rsidR="00410FD1" w:rsidRPr="001A3F99" w:rsidRDefault="00136D4E" w:rsidP="00410FD1">
      <w:pPr>
        <w:pStyle w:val="Naslov2"/>
        <w:rPr>
          <w:rFonts w:eastAsia="Calibri" w:cs="Times New Roman"/>
          <w:color w:val="000000"/>
          <w:sz w:val="24"/>
          <w:szCs w:val="24"/>
          <w:u w:color="000000"/>
          <w:bdr w:val="nil"/>
          <w:lang w:eastAsia="hr-HR"/>
        </w:rPr>
      </w:pPr>
      <w:bookmarkStart w:id="157" w:name="_Toc486575824"/>
      <w:bookmarkStart w:id="158" w:name="_Toc6995225"/>
      <w:bookmarkStart w:id="159" w:name="_Toc11056451"/>
      <w:r w:rsidRPr="001A3F99">
        <w:rPr>
          <w:rFonts w:eastAsia="Calibri" w:cs="Times New Roman"/>
          <w:color w:val="000000"/>
          <w:sz w:val="24"/>
          <w:szCs w:val="24"/>
          <w:u w:color="000000"/>
          <w:bdr w:val="nil"/>
          <w:lang w:eastAsia="hr-HR"/>
        </w:rPr>
        <w:t>6.2 Procjena kvalitete</w:t>
      </w:r>
      <w:bookmarkEnd w:id="157"/>
      <w:bookmarkEnd w:id="158"/>
      <w:bookmarkEnd w:id="159"/>
    </w:p>
    <w:p w14:paraId="7F57B879" w14:textId="77777777" w:rsidR="001A3F99" w:rsidRDefault="001A3F99" w:rsidP="00136D4E">
      <w:pPr>
        <w:tabs>
          <w:tab w:val="left" w:pos="1134"/>
          <w:tab w:val="left" w:pos="6047"/>
        </w:tabs>
        <w:suppressAutoHyphens/>
        <w:jc w:val="both"/>
        <w:rPr>
          <w:rFonts w:ascii="Times New Roman" w:eastAsia="Droid Sans Fallback" w:hAnsi="Times New Roman"/>
          <w:sz w:val="24"/>
          <w:szCs w:val="24"/>
        </w:rPr>
      </w:pPr>
    </w:p>
    <w:p w14:paraId="383C392A" w14:textId="634D05C5" w:rsidR="004433A9" w:rsidRPr="00271201" w:rsidRDefault="001A3F99" w:rsidP="00136D4E">
      <w:pPr>
        <w:tabs>
          <w:tab w:val="left" w:pos="1134"/>
          <w:tab w:val="left" w:pos="6047"/>
        </w:tabs>
        <w:suppressAutoHyphens/>
        <w:jc w:val="both"/>
        <w:rPr>
          <w:rFonts w:ascii="Times New Roman" w:eastAsia="Droid Sans Fallback" w:hAnsi="Times New Roman"/>
          <w:sz w:val="24"/>
          <w:szCs w:val="24"/>
        </w:rPr>
      </w:pPr>
      <w:r>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Tijekom provedbe </w:t>
      </w:r>
      <w:r w:rsidR="00ED25B4" w:rsidRPr="00271201">
        <w:rPr>
          <w:rFonts w:ascii="Times New Roman" w:eastAsia="Droid Sans Fallback" w:hAnsi="Times New Roman"/>
          <w:sz w:val="24"/>
          <w:szCs w:val="24"/>
        </w:rPr>
        <w:t>postupka</w:t>
      </w:r>
      <w:r w:rsidR="00D95F2E" w:rsidRPr="00271201">
        <w:rPr>
          <w:rFonts w:ascii="Times New Roman" w:eastAsia="Droid Sans Fallback" w:hAnsi="Times New Roman"/>
          <w:sz w:val="24"/>
          <w:szCs w:val="24"/>
        </w:rPr>
        <w:t xml:space="preserve"> procjene kvalitete nadležno t</w:t>
      </w:r>
      <w:r w:rsidR="00136D4E" w:rsidRPr="00271201">
        <w:rPr>
          <w:rFonts w:ascii="Times New Roman" w:eastAsia="Droid Sans Fallback" w:hAnsi="Times New Roman"/>
          <w:sz w:val="24"/>
          <w:szCs w:val="24"/>
        </w:rPr>
        <w:t>ijelo, PT2</w:t>
      </w:r>
      <w:r w:rsidR="00871C76" w:rsidRPr="00271201">
        <w:rPr>
          <w:rFonts w:ascii="Times New Roman" w:eastAsia="Droid Sans Fallback" w:hAnsi="Times New Roman"/>
          <w:sz w:val="24"/>
          <w:szCs w:val="24"/>
        </w:rPr>
        <w:t xml:space="preserve"> </w:t>
      </w:r>
      <w:r w:rsidR="0030508D" w:rsidRPr="00271201">
        <w:rPr>
          <w:rFonts w:ascii="Times New Roman" w:eastAsia="Droid Sans Fallback" w:hAnsi="Times New Roman"/>
          <w:sz w:val="24"/>
          <w:szCs w:val="24"/>
        </w:rPr>
        <w:t xml:space="preserve"> Nacionaln</w:t>
      </w:r>
      <w:r w:rsidR="006B19B5" w:rsidRPr="00271201">
        <w:rPr>
          <w:rFonts w:ascii="Times New Roman" w:eastAsia="Droid Sans Fallback" w:hAnsi="Times New Roman"/>
          <w:sz w:val="24"/>
          <w:szCs w:val="24"/>
        </w:rPr>
        <w:t xml:space="preserve">a zaklada za razvoj civilnog društva </w:t>
      </w:r>
      <w:r w:rsidR="00136D4E" w:rsidRPr="00271201">
        <w:rPr>
          <w:rFonts w:ascii="Times New Roman" w:eastAsia="Droid Sans Fallback" w:hAnsi="Times New Roman"/>
          <w:sz w:val="24"/>
          <w:szCs w:val="24"/>
        </w:rPr>
        <w:t xml:space="preserve">osniva Odbor za odabir projekata (OOP) i vrši ocjenjivanje projektnih prijedloga prema kriterijima odabira (KO) na temelju </w:t>
      </w:r>
      <w:r w:rsidR="00DB54BB" w:rsidRPr="00271201">
        <w:rPr>
          <w:rFonts w:ascii="Times New Roman" w:eastAsia="Droid Sans Fallback" w:hAnsi="Times New Roman"/>
          <w:sz w:val="24"/>
          <w:szCs w:val="24"/>
        </w:rPr>
        <w:t>utvrđene</w:t>
      </w:r>
      <w:r w:rsidR="00136D4E" w:rsidRPr="00271201">
        <w:rPr>
          <w:rFonts w:ascii="Times New Roman" w:eastAsia="Droid Sans Fallback" w:hAnsi="Times New Roman"/>
          <w:sz w:val="24"/>
          <w:szCs w:val="24"/>
        </w:rPr>
        <w:t xml:space="preserve"> metodologije kriterija odabira i sukladno pitanjima za kvalitativnu procjenu, te se provodi provjera </w:t>
      </w:r>
      <w:r w:rsidR="009C4EB1" w:rsidRPr="00271201">
        <w:rPr>
          <w:rFonts w:ascii="Times New Roman" w:eastAsia="Droid Sans Fallback" w:hAnsi="Times New Roman"/>
          <w:sz w:val="24"/>
          <w:szCs w:val="24"/>
        </w:rPr>
        <w:t>P</w:t>
      </w:r>
      <w:r w:rsidR="00136D4E" w:rsidRPr="00271201">
        <w:rPr>
          <w:rFonts w:ascii="Times New Roman" w:eastAsia="Droid Sans Fallback" w:hAnsi="Times New Roman"/>
          <w:sz w:val="24"/>
          <w:szCs w:val="24"/>
        </w:rPr>
        <w:t xml:space="preserve">rijavitelja i </w:t>
      </w:r>
      <w:r w:rsidR="009C4EB1" w:rsidRPr="00271201">
        <w:rPr>
          <w:rFonts w:ascii="Times New Roman" w:eastAsia="Droid Sans Fallback" w:hAnsi="Times New Roman"/>
          <w:sz w:val="24"/>
          <w:szCs w:val="24"/>
        </w:rPr>
        <w:t>P</w:t>
      </w:r>
      <w:r w:rsidR="00136D4E" w:rsidRPr="00271201">
        <w:rPr>
          <w:rFonts w:ascii="Times New Roman" w:eastAsia="Droid Sans Fallback" w:hAnsi="Times New Roman"/>
          <w:sz w:val="24"/>
          <w:szCs w:val="24"/>
        </w:rPr>
        <w:t>artnera, prihvatljivosti projekta, prihvatljivosti ciljeva projekta i projektnih aktivnosti te prov</w:t>
      </w:r>
      <w:r w:rsidR="004433A9" w:rsidRPr="00271201">
        <w:rPr>
          <w:rFonts w:ascii="Times New Roman" w:eastAsia="Droid Sans Fallback" w:hAnsi="Times New Roman"/>
          <w:sz w:val="24"/>
          <w:szCs w:val="24"/>
        </w:rPr>
        <w:t xml:space="preserve">jera prihvatljivosti izdataka. </w:t>
      </w:r>
    </w:p>
    <w:p w14:paraId="7969D05A" w14:textId="77777777" w:rsidR="00136D4E" w:rsidRPr="00271201" w:rsidRDefault="0063368A" w:rsidP="00136D4E">
      <w:pPr>
        <w:suppressAutoHyphens/>
        <w:spacing w:after="0" w:line="240" w:lineRule="auto"/>
        <w:jc w:val="both"/>
        <w:rPr>
          <w:rFonts w:ascii="Times New Roman" w:eastAsia="Droid Sans Fallback" w:hAnsi="Times New Roman"/>
          <w:b/>
          <w:sz w:val="24"/>
          <w:szCs w:val="24"/>
          <w:u w:val="single"/>
        </w:rPr>
      </w:pPr>
      <w:r w:rsidRPr="00271201">
        <w:rPr>
          <w:rFonts w:ascii="Times New Roman" w:eastAsia="Droid Sans Fallback" w:hAnsi="Times New Roman"/>
          <w:b/>
          <w:sz w:val="24"/>
          <w:szCs w:val="24"/>
          <w:u w:val="single"/>
        </w:rPr>
        <w:t>Provjera prihvatljivosti Prijavitelja i P</w:t>
      </w:r>
      <w:r w:rsidR="00136D4E" w:rsidRPr="00271201">
        <w:rPr>
          <w:rFonts w:ascii="Times New Roman" w:eastAsia="Droid Sans Fallback" w:hAnsi="Times New Roman"/>
          <w:b/>
          <w:sz w:val="24"/>
          <w:szCs w:val="24"/>
          <w:u w:val="single"/>
        </w:rPr>
        <w:t xml:space="preserve">artnera </w:t>
      </w:r>
    </w:p>
    <w:p w14:paraId="6B6B1390" w14:textId="77777777" w:rsidR="004F42DE" w:rsidRPr="00271201" w:rsidRDefault="004F42DE" w:rsidP="00136D4E">
      <w:pPr>
        <w:suppressAutoHyphens/>
        <w:spacing w:after="0" w:line="240" w:lineRule="auto"/>
        <w:jc w:val="both"/>
        <w:rPr>
          <w:rFonts w:ascii="Times New Roman" w:eastAsia="Droid Sans Fallback" w:hAnsi="Times New Roman"/>
          <w:b/>
          <w:sz w:val="24"/>
          <w:szCs w:val="24"/>
          <w:u w:val="single"/>
        </w:rPr>
      </w:pPr>
    </w:p>
    <w:tbl>
      <w:tblPr>
        <w:tblW w:w="0" w:type="auto"/>
        <w:tblInd w:w="99"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99" w:type="dxa"/>
        </w:tblCellMar>
        <w:tblLook w:val="04A0" w:firstRow="1" w:lastRow="0" w:firstColumn="1" w:lastColumn="0" w:noHBand="0" w:noVBand="1"/>
      </w:tblPr>
      <w:tblGrid>
        <w:gridCol w:w="6130"/>
        <w:gridCol w:w="3119"/>
      </w:tblGrid>
      <w:tr w:rsidR="003664FE" w:rsidRPr="00271201" w14:paraId="461D60CF" w14:textId="77777777" w:rsidTr="00727499">
        <w:trPr>
          <w:trHeight w:val="360"/>
        </w:trPr>
        <w:tc>
          <w:tcPr>
            <w:tcW w:w="6130" w:type="dxa"/>
            <w:tcBorders>
              <w:top w:val="single" w:sz="6" w:space="0" w:color="00000A"/>
              <w:left w:val="single" w:sz="6" w:space="0" w:color="00000A"/>
              <w:bottom w:val="single" w:sz="6" w:space="0" w:color="00000A"/>
              <w:right w:val="single" w:sz="6" w:space="0" w:color="00000A"/>
            </w:tcBorders>
            <w:shd w:val="clear" w:color="auto" w:fill="FFFFFF"/>
            <w:tcMar>
              <w:left w:w="99" w:type="dxa"/>
            </w:tcMar>
            <w:vAlign w:val="center"/>
          </w:tcPr>
          <w:p w14:paraId="297C4BCE" w14:textId="77777777" w:rsidR="004F42DE" w:rsidRPr="00271201" w:rsidRDefault="004F42DE" w:rsidP="00727499">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Prihvatljivosti Prijavitelja i Partnera</w:t>
            </w:r>
          </w:p>
        </w:tc>
        <w:tc>
          <w:tcPr>
            <w:tcW w:w="3119" w:type="dxa"/>
            <w:tcBorders>
              <w:top w:val="single" w:sz="6" w:space="0" w:color="00000A"/>
              <w:left w:val="single" w:sz="6" w:space="0" w:color="00000A"/>
              <w:bottom w:val="single" w:sz="6" w:space="0" w:color="00000A"/>
              <w:right w:val="single" w:sz="6" w:space="0" w:color="00000A"/>
            </w:tcBorders>
            <w:shd w:val="clear" w:color="auto" w:fill="FFFFFF"/>
            <w:tcMar>
              <w:left w:w="99" w:type="dxa"/>
            </w:tcMar>
            <w:vAlign w:val="center"/>
          </w:tcPr>
          <w:p w14:paraId="2074EE03" w14:textId="267DEB5E" w:rsidR="004F42DE" w:rsidRPr="00271201" w:rsidRDefault="004F42DE" w:rsidP="0020620C">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b/>
                <w:bCs/>
                <w:sz w:val="24"/>
                <w:szCs w:val="24"/>
              </w:rPr>
              <w:t>Mogućnost traženja zahtjeva za pojašnjenjima</w:t>
            </w:r>
          </w:p>
          <w:p w14:paraId="40DBAA34" w14:textId="77777777" w:rsidR="004F42DE" w:rsidRPr="00271201" w:rsidRDefault="004F42DE" w:rsidP="004F42DE">
            <w:pPr>
              <w:suppressAutoHyphens/>
              <w:spacing w:after="0" w:line="240" w:lineRule="auto"/>
              <w:jc w:val="center"/>
              <w:rPr>
                <w:rFonts w:ascii="Times New Roman" w:eastAsia="Times New Roman" w:hAnsi="Times New Roman"/>
                <w:sz w:val="24"/>
                <w:szCs w:val="24"/>
              </w:rPr>
            </w:pPr>
            <w:r w:rsidRPr="00271201">
              <w:rPr>
                <w:rFonts w:ascii="Times New Roman" w:eastAsia="Times New Roman" w:hAnsi="Times New Roman"/>
                <w:sz w:val="24"/>
                <w:szCs w:val="24"/>
              </w:rPr>
              <w:t>(Da/Ne)</w:t>
            </w:r>
          </w:p>
        </w:tc>
      </w:tr>
      <w:tr w:rsidR="003664FE" w:rsidRPr="00271201" w14:paraId="63EDB3F4" w14:textId="77777777" w:rsidTr="00727499">
        <w:trPr>
          <w:trHeight w:val="682"/>
        </w:trPr>
        <w:tc>
          <w:tcPr>
            <w:tcW w:w="6130" w:type="dxa"/>
            <w:tcBorders>
              <w:top w:val="single" w:sz="6" w:space="0" w:color="00000A"/>
              <w:left w:val="single" w:sz="6" w:space="0" w:color="00000A"/>
              <w:bottom w:val="single" w:sz="6" w:space="0" w:color="00000A"/>
              <w:right w:val="single" w:sz="6" w:space="0" w:color="00000A"/>
            </w:tcBorders>
            <w:shd w:val="clear" w:color="auto" w:fill="FFFFFF"/>
            <w:tcMar>
              <w:left w:w="99" w:type="dxa"/>
            </w:tcMar>
            <w:vAlign w:val="center"/>
          </w:tcPr>
          <w:p w14:paraId="7017CFD2" w14:textId="22CB821F" w:rsidR="004F42DE" w:rsidRPr="00271201" w:rsidRDefault="004F42DE" w:rsidP="00727499">
            <w:pPr>
              <w:suppressAutoHyphens/>
              <w:spacing w:after="0" w:line="240" w:lineRule="auto"/>
              <w:contextualSpacing/>
              <w:jc w:val="both"/>
              <w:rPr>
                <w:rFonts w:ascii="Times New Roman" w:eastAsia="Droid Sans Fallback" w:hAnsi="Times New Roman"/>
                <w:sz w:val="24"/>
                <w:szCs w:val="24"/>
              </w:rPr>
            </w:pPr>
            <w:r w:rsidRPr="00271201">
              <w:rPr>
                <w:rFonts w:ascii="Times New Roman" w:hAnsi="Times New Roman"/>
                <w:sz w:val="24"/>
                <w:szCs w:val="24"/>
              </w:rPr>
              <w:t>Prijavitelj (potencijalni Korisnik, ako je primjenjivo i Partner) je prihvatljiv po obliku pravne ili fizičke osobnosti.</w:t>
            </w:r>
          </w:p>
        </w:tc>
        <w:tc>
          <w:tcPr>
            <w:tcW w:w="3119" w:type="dxa"/>
            <w:tcBorders>
              <w:top w:val="single" w:sz="6" w:space="0" w:color="00000A"/>
              <w:left w:val="single" w:sz="6" w:space="0" w:color="00000A"/>
              <w:bottom w:val="single" w:sz="6" w:space="0" w:color="00000A"/>
              <w:right w:val="single" w:sz="6" w:space="0" w:color="00000A"/>
            </w:tcBorders>
            <w:shd w:val="clear" w:color="auto" w:fill="FFFFFF"/>
            <w:tcMar>
              <w:left w:w="99" w:type="dxa"/>
            </w:tcMar>
            <w:vAlign w:val="center"/>
          </w:tcPr>
          <w:p w14:paraId="18969563" w14:textId="77777777" w:rsidR="004F42DE" w:rsidRPr="00271201" w:rsidRDefault="004F42DE" w:rsidP="00727499">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t>DA</w:t>
            </w:r>
          </w:p>
        </w:tc>
      </w:tr>
      <w:tr w:rsidR="003664FE" w:rsidRPr="00271201" w14:paraId="3D5AC3D1" w14:textId="77777777" w:rsidTr="00727499">
        <w:trPr>
          <w:trHeight w:val="360"/>
        </w:trPr>
        <w:tc>
          <w:tcPr>
            <w:tcW w:w="6130" w:type="dxa"/>
            <w:tcBorders>
              <w:top w:val="single" w:sz="6" w:space="0" w:color="00000A"/>
              <w:left w:val="single" w:sz="6" w:space="0" w:color="00000A"/>
              <w:bottom w:val="single" w:sz="6" w:space="0" w:color="00000A"/>
              <w:right w:val="single" w:sz="6" w:space="0" w:color="00000A"/>
            </w:tcBorders>
            <w:shd w:val="clear" w:color="auto" w:fill="FFFFFF"/>
            <w:tcMar>
              <w:left w:w="99" w:type="dxa"/>
            </w:tcMar>
            <w:vAlign w:val="center"/>
          </w:tcPr>
          <w:p w14:paraId="311D924D" w14:textId="4ABD0D2B" w:rsidR="004F42DE" w:rsidRPr="00271201" w:rsidRDefault="004F42DE" w:rsidP="00727499">
            <w:pPr>
              <w:suppressAutoHyphens/>
              <w:spacing w:after="0" w:line="240" w:lineRule="auto"/>
              <w:contextualSpacing/>
              <w:jc w:val="both"/>
              <w:rPr>
                <w:rFonts w:ascii="Times New Roman" w:eastAsia="Droid Sans Fallback" w:hAnsi="Times New Roman"/>
                <w:sz w:val="24"/>
                <w:szCs w:val="24"/>
              </w:rPr>
            </w:pPr>
            <w:r w:rsidRPr="00271201">
              <w:rPr>
                <w:rFonts w:ascii="Times New Roman" w:hAnsi="Times New Roman"/>
                <w:sz w:val="24"/>
                <w:szCs w:val="24"/>
              </w:rPr>
              <w:t>Prijavitelj (potencijalni Korisnik, ako je primjenjivo i Partner) je prihvatljiv po drugim zahtjev</w:t>
            </w:r>
            <w:r w:rsidR="00675766">
              <w:rPr>
                <w:rFonts w:ascii="Times New Roman" w:hAnsi="Times New Roman"/>
                <w:sz w:val="24"/>
                <w:szCs w:val="24"/>
              </w:rPr>
              <w:t xml:space="preserve">ima predmetnog </w:t>
            </w:r>
            <w:r w:rsidR="00675766">
              <w:rPr>
                <w:rFonts w:ascii="Times New Roman" w:hAnsi="Times New Roman"/>
                <w:sz w:val="24"/>
                <w:szCs w:val="24"/>
              </w:rPr>
              <w:lastRenderedPageBreak/>
              <w:t xml:space="preserve">postupka dodjele, sukladno točkama </w:t>
            </w:r>
            <w:r w:rsidR="00675766" w:rsidRPr="00A17590">
              <w:rPr>
                <w:rFonts w:ascii="Times New Roman" w:hAnsi="Times New Roman"/>
                <w:color w:val="FF0000"/>
                <w:sz w:val="24"/>
                <w:szCs w:val="24"/>
              </w:rPr>
              <w:t>2.1.2, 2.1.4 (od b) do e)) te 2.2.1</w:t>
            </w:r>
            <w:r w:rsidR="00152CD3" w:rsidRPr="00A17590">
              <w:rPr>
                <w:rFonts w:ascii="Times New Roman" w:hAnsi="Times New Roman"/>
                <w:color w:val="FF0000"/>
                <w:sz w:val="24"/>
                <w:szCs w:val="24"/>
              </w:rPr>
              <w:t>.</w:t>
            </w:r>
          </w:p>
        </w:tc>
        <w:tc>
          <w:tcPr>
            <w:tcW w:w="3119" w:type="dxa"/>
            <w:tcBorders>
              <w:top w:val="single" w:sz="6" w:space="0" w:color="00000A"/>
              <w:left w:val="single" w:sz="6" w:space="0" w:color="00000A"/>
              <w:bottom w:val="single" w:sz="6" w:space="0" w:color="00000A"/>
              <w:right w:val="single" w:sz="6" w:space="0" w:color="00000A"/>
            </w:tcBorders>
            <w:shd w:val="clear" w:color="auto" w:fill="FFFFFF"/>
            <w:tcMar>
              <w:left w:w="99" w:type="dxa"/>
            </w:tcMar>
            <w:vAlign w:val="center"/>
          </w:tcPr>
          <w:p w14:paraId="60F8A18F" w14:textId="77777777" w:rsidR="004F42DE" w:rsidRPr="00271201" w:rsidRDefault="004F42DE" w:rsidP="00727499">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DA</w:t>
            </w:r>
          </w:p>
        </w:tc>
      </w:tr>
    </w:tbl>
    <w:p w14:paraId="3084D0E6" w14:textId="77777777" w:rsidR="004F42DE" w:rsidRPr="00271201" w:rsidRDefault="004F42DE" w:rsidP="00136D4E">
      <w:pPr>
        <w:suppressAutoHyphens/>
        <w:spacing w:after="0" w:line="240" w:lineRule="auto"/>
        <w:jc w:val="both"/>
        <w:rPr>
          <w:rFonts w:ascii="Times New Roman" w:eastAsia="Droid Sans Fallback" w:hAnsi="Times New Roman"/>
          <w:sz w:val="24"/>
          <w:szCs w:val="24"/>
        </w:rPr>
      </w:pPr>
    </w:p>
    <w:p w14:paraId="724ED0E8" w14:textId="77777777" w:rsidR="00136D4E" w:rsidRPr="00271201" w:rsidRDefault="00CA5CA5" w:rsidP="00136D4E">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Za potrebe utvrđivanja odr</w:t>
      </w:r>
      <w:r w:rsidR="00002BF4" w:rsidRPr="00271201">
        <w:rPr>
          <w:rFonts w:ascii="Times New Roman" w:eastAsia="Droid Sans Fallback" w:hAnsi="Times New Roman"/>
          <w:sz w:val="24"/>
          <w:szCs w:val="24"/>
        </w:rPr>
        <w:t>edbi vezanih za prihvatljivost P</w:t>
      </w:r>
      <w:r w:rsidR="00136D4E" w:rsidRPr="00271201">
        <w:rPr>
          <w:rFonts w:ascii="Times New Roman" w:eastAsia="Droid Sans Fallback" w:hAnsi="Times New Roman"/>
          <w:sz w:val="24"/>
          <w:szCs w:val="24"/>
        </w:rPr>
        <w:t xml:space="preserve">rijavitelja, a koje su utvrđene u točkama </w:t>
      </w:r>
      <w:r w:rsidR="00002BF4" w:rsidRPr="00271201">
        <w:rPr>
          <w:rFonts w:ascii="Times New Roman" w:eastAsia="Droid Sans Fallback" w:hAnsi="Times New Roman"/>
          <w:sz w:val="24"/>
          <w:szCs w:val="24"/>
        </w:rPr>
        <w:t>ovih Uputa, Prijavitelj/P</w:t>
      </w:r>
      <w:r w:rsidR="00136D4E" w:rsidRPr="00271201">
        <w:rPr>
          <w:rFonts w:ascii="Times New Roman" w:eastAsia="Droid Sans Fallback" w:hAnsi="Times New Roman"/>
          <w:sz w:val="24"/>
          <w:szCs w:val="24"/>
        </w:rPr>
        <w:t>artner dostavlja dokumente navedene pod rednim brojevima 2. do 5. u dijelu</w:t>
      </w:r>
      <w:r w:rsidR="00136D4E" w:rsidRPr="00271201">
        <w:rPr>
          <w:rFonts w:ascii="Times New Roman" w:eastAsia="Droid Sans Fallback" w:hAnsi="Times New Roman"/>
          <w:b/>
          <w:sz w:val="24"/>
          <w:szCs w:val="24"/>
        </w:rPr>
        <w:t xml:space="preserve"> 5.1 Način podnošenja projektnog prijedloga.</w:t>
      </w:r>
    </w:p>
    <w:p w14:paraId="54B14DD0" w14:textId="77777777" w:rsidR="00136D4E" w:rsidRPr="00271201" w:rsidRDefault="00136D4E" w:rsidP="00136D4E">
      <w:pPr>
        <w:suppressAutoHyphens/>
        <w:spacing w:after="0" w:line="240" w:lineRule="auto"/>
        <w:jc w:val="both"/>
        <w:rPr>
          <w:rFonts w:ascii="Times New Roman" w:eastAsia="Droid Sans Fallback" w:hAnsi="Times New Roman"/>
          <w:b/>
          <w:sz w:val="24"/>
          <w:szCs w:val="24"/>
          <w:u w:val="single"/>
        </w:rPr>
      </w:pPr>
    </w:p>
    <w:p w14:paraId="31031661" w14:textId="5780526C" w:rsidR="00136D4E" w:rsidRPr="00271201" w:rsidRDefault="00CA5CA5" w:rsidP="00136D4E">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El</w:t>
      </w:r>
      <w:r w:rsidR="00002BF4" w:rsidRPr="00271201">
        <w:rPr>
          <w:rFonts w:ascii="Times New Roman" w:eastAsia="Droid Sans Fallback" w:hAnsi="Times New Roman"/>
          <w:sz w:val="24"/>
          <w:szCs w:val="24"/>
        </w:rPr>
        <w:t>ement provjere prihvatljivosti P</w:t>
      </w:r>
      <w:r w:rsidR="00136D4E" w:rsidRPr="00271201">
        <w:rPr>
          <w:rFonts w:ascii="Times New Roman" w:eastAsia="Droid Sans Fallback" w:hAnsi="Times New Roman"/>
          <w:sz w:val="24"/>
          <w:szCs w:val="24"/>
        </w:rPr>
        <w:t>rija</w:t>
      </w:r>
      <w:r w:rsidR="00002BF4" w:rsidRPr="00271201">
        <w:rPr>
          <w:rFonts w:ascii="Times New Roman" w:eastAsia="Droid Sans Fallback" w:hAnsi="Times New Roman"/>
          <w:sz w:val="24"/>
          <w:szCs w:val="24"/>
        </w:rPr>
        <w:t>vitelja i, ako je primjenjivo, P</w:t>
      </w:r>
      <w:r w:rsidR="00136D4E" w:rsidRPr="00271201">
        <w:rPr>
          <w:rFonts w:ascii="Times New Roman" w:eastAsia="Droid Sans Fallback" w:hAnsi="Times New Roman"/>
          <w:sz w:val="24"/>
          <w:szCs w:val="24"/>
        </w:rPr>
        <w:t xml:space="preserve">artnera, provodi se u </w:t>
      </w:r>
      <w:r w:rsidR="00133099" w:rsidRPr="00271201">
        <w:rPr>
          <w:rFonts w:ascii="Times New Roman" w:eastAsia="Droid Sans Fallback" w:hAnsi="Times New Roman"/>
          <w:sz w:val="24"/>
          <w:szCs w:val="24"/>
        </w:rPr>
        <w:t xml:space="preserve">postupku </w:t>
      </w:r>
      <w:r w:rsidR="00136D4E" w:rsidRPr="00271201">
        <w:rPr>
          <w:rFonts w:ascii="Times New Roman" w:eastAsia="Droid Sans Fallback" w:hAnsi="Times New Roman"/>
          <w:sz w:val="24"/>
          <w:szCs w:val="24"/>
        </w:rPr>
        <w:t xml:space="preserve">procjene kvalitete, no ukoliko se po pojedinoj prijavi pokaže potreba za ranijom </w:t>
      </w:r>
      <w:r w:rsidR="00FE2EAF">
        <w:rPr>
          <w:rFonts w:ascii="Times New Roman" w:eastAsia="Droid Sans Fallback" w:hAnsi="Times New Roman"/>
          <w:sz w:val="24"/>
          <w:szCs w:val="24"/>
        </w:rPr>
        <w:br/>
      </w:r>
      <w:r w:rsidR="00136D4E" w:rsidRPr="00271201">
        <w:rPr>
          <w:rFonts w:ascii="Times New Roman" w:eastAsia="Droid Sans Fallback" w:hAnsi="Times New Roman"/>
          <w:sz w:val="24"/>
          <w:szCs w:val="24"/>
        </w:rPr>
        <w:t xml:space="preserve">provjerom, PT2 može navedenu provjeru predmetne prijave izvršiti i u administrativnoj </w:t>
      </w:r>
      <w:r w:rsidR="00133099" w:rsidRPr="00271201">
        <w:rPr>
          <w:rFonts w:ascii="Times New Roman" w:eastAsia="Droid Sans Fallback" w:hAnsi="Times New Roman"/>
          <w:sz w:val="24"/>
          <w:szCs w:val="24"/>
        </w:rPr>
        <w:t>provjeri</w:t>
      </w:r>
      <w:r w:rsidR="00136D4E" w:rsidRPr="00271201">
        <w:rPr>
          <w:rFonts w:ascii="Times New Roman" w:eastAsia="Droid Sans Fallback" w:hAnsi="Times New Roman"/>
          <w:sz w:val="24"/>
          <w:szCs w:val="24"/>
        </w:rPr>
        <w:t>.</w:t>
      </w:r>
      <w:r w:rsidR="009E78BC" w:rsidRPr="00271201">
        <w:rPr>
          <w:rFonts w:ascii="Times New Roman" w:eastAsia="Droid Sans Fallback" w:hAnsi="Times New Roman"/>
          <w:sz w:val="24"/>
          <w:szCs w:val="24"/>
        </w:rPr>
        <w:t xml:space="preserve"> U predmetnom slučaju, PT2 može o rezultatima provedene provjere prihvatljivosti </w:t>
      </w:r>
      <w:r w:rsidR="00295C6A" w:rsidRPr="00271201">
        <w:rPr>
          <w:rFonts w:ascii="Times New Roman" w:eastAsia="Droid Sans Fallback" w:hAnsi="Times New Roman"/>
          <w:sz w:val="24"/>
          <w:szCs w:val="24"/>
        </w:rPr>
        <w:t>P</w:t>
      </w:r>
      <w:r w:rsidR="009E78BC" w:rsidRPr="00271201">
        <w:rPr>
          <w:rFonts w:ascii="Times New Roman" w:eastAsia="Droid Sans Fallback" w:hAnsi="Times New Roman"/>
          <w:sz w:val="24"/>
          <w:szCs w:val="24"/>
        </w:rPr>
        <w:t xml:space="preserve">rijavitelja i </w:t>
      </w:r>
      <w:r w:rsidR="00295C6A" w:rsidRPr="00271201">
        <w:rPr>
          <w:rFonts w:ascii="Times New Roman" w:eastAsia="Droid Sans Fallback" w:hAnsi="Times New Roman"/>
          <w:sz w:val="24"/>
          <w:szCs w:val="24"/>
        </w:rPr>
        <w:t>p</w:t>
      </w:r>
      <w:r w:rsidR="009E78BC" w:rsidRPr="00271201">
        <w:rPr>
          <w:rFonts w:ascii="Times New Roman" w:eastAsia="Droid Sans Fallback" w:hAnsi="Times New Roman"/>
          <w:sz w:val="24"/>
          <w:szCs w:val="24"/>
        </w:rPr>
        <w:t xml:space="preserve">artnera, </w:t>
      </w:r>
      <w:r w:rsidR="00295C6A" w:rsidRPr="00271201">
        <w:rPr>
          <w:rFonts w:ascii="Times New Roman" w:eastAsia="Droid Sans Fallback" w:hAnsi="Times New Roman"/>
          <w:sz w:val="24"/>
          <w:szCs w:val="24"/>
        </w:rPr>
        <w:t>P</w:t>
      </w:r>
      <w:r w:rsidR="009E78BC" w:rsidRPr="00271201">
        <w:rPr>
          <w:rFonts w:ascii="Times New Roman" w:eastAsia="Droid Sans Fallback" w:hAnsi="Times New Roman"/>
          <w:sz w:val="24"/>
          <w:szCs w:val="24"/>
        </w:rPr>
        <w:t>rijavitelja obavijestiti istovremeno s obavijesti o rezultatima provedene administrativne provjere njegovog projektnog prijedloga.</w:t>
      </w:r>
    </w:p>
    <w:p w14:paraId="43084CAE" w14:textId="77777777" w:rsidR="000513C5" w:rsidRDefault="000513C5" w:rsidP="00136D4E">
      <w:pPr>
        <w:suppressAutoHyphens/>
        <w:spacing w:after="0" w:line="240" w:lineRule="auto"/>
        <w:jc w:val="both"/>
        <w:rPr>
          <w:rFonts w:ascii="Times New Roman" w:eastAsia="Droid Sans Fallback" w:hAnsi="Times New Roman"/>
          <w:b/>
          <w:sz w:val="24"/>
          <w:szCs w:val="24"/>
        </w:rPr>
      </w:pPr>
    </w:p>
    <w:p w14:paraId="30728B60" w14:textId="77777777" w:rsidR="000513C5" w:rsidRDefault="000513C5" w:rsidP="00136D4E">
      <w:pPr>
        <w:suppressAutoHyphens/>
        <w:spacing w:after="0" w:line="240" w:lineRule="auto"/>
        <w:jc w:val="both"/>
        <w:rPr>
          <w:rFonts w:ascii="Times New Roman" w:eastAsia="Droid Sans Fallback" w:hAnsi="Times New Roman"/>
          <w:b/>
          <w:sz w:val="24"/>
          <w:szCs w:val="24"/>
        </w:rPr>
      </w:pPr>
    </w:p>
    <w:p w14:paraId="4445EC7F" w14:textId="77777777" w:rsidR="00136D4E" w:rsidRPr="00271201" w:rsidRDefault="00136D4E" w:rsidP="00136D4E">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Provjera prihvatljivosti projekta, ciljeva projekta, aktivnosti i izdataka</w:t>
      </w:r>
    </w:p>
    <w:p w14:paraId="498EA7DE" w14:textId="77777777" w:rsidR="00136D4E" w:rsidRPr="00271201" w:rsidRDefault="00136D4E" w:rsidP="00136D4E">
      <w:pPr>
        <w:suppressAutoHyphens/>
        <w:spacing w:after="0" w:line="240" w:lineRule="auto"/>
        <w:jc w:val="both"/>
        <w:rPr>
          <w:rFonts w:ascii="Times New Roman" w:eastAsia="Droid Sans Fallback" w:hAnsi="Times New Roman"/>
          <w:sz w:val="24"/>
          <w:szCs w:val="24"/>
        </w:rPr>
      </w:pPr>
    </w:p>
    <w:p w14:paraId="00CAC06D" w14:textId="77777777" w:rsidR="00136D4E" w:rsidRPr="00271201" w:rsidRDefault="00CA5CA5" w:rsidP="00136D4E">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Cilj provjere prihvatljivosti projekta, ciljeva projekta, projektnih aktivnosti i izdataka jest provjeriti usklađenost projektnih prijedloga s kriterijima prihvatljivosti za projektne aktivnosti i izdatke tijekom čega provjerava i osigurava da su ispunjeni uvjeti za financiranje pojedinog projektnog prijedloga, određujući najviši iznos prihvatljivih izdataka za projektni prijedlog, u skladu s Uredbom (EU) br. 1303/2013, pravilima za pojedine Fondove i važećim Pravilnikom o prihvatljivosti izdataka. </w:t>
      </w:r>
    </w:p>
    <w:p w14:paraId="3FF67A33" w14:textId="77777777" w:rsidR="007E715B" w:rsidRDefault="007E715B" w:rsidP="00136D4E">
      <w:pPr>
        <w:suppressAutoHyphens/>
        <w:spacing w:after="0" w:line="240" w:lineRule="auto"/>
        <w:jc w:val="both"/>
        <w:rPr>
          <w:rFonts w:ascii="Times New Roman" w:eastAsia="Droid Sans Fallback" w:hAnsi="Times New Roman"/>
          <w:sz w:val="24"/>
          <w:szCs w:val="24"/>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634"/>
        <w:gridCol w:w="4748"/>
        <w:gridCol w:w="2268"/>
        <w:gridCol w:w="1980"/>
      </w:tblGrid>
      <w:tr w:rsidR="003664FE" w:rsidRPr="00271201" w14:paraId="4F647C38" w14:textId="77777777" w:rsidTr="009C792A">
        <w:trPr>
          <w:jc w:val="center"/>
        </w:trPr>
        <w:tc>
          <w:tcPr>
            <w:tcW w:w="63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C60B1FE" w14:textId="77777777" w:rsidR="004F42DE" w:rsidRPr="00271201" w:rsidRDefault="004F42DE" w:rsidP="004F42DE">
            <w:pPr>
              <w:suppressAutoHyphens/>
              <w:spacing w:after="0" w:line="240" w:lineRule="auto"/>
              <w:jc w:val="both"/>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Br.</w:t>
            </w:r>
          </w:p>
        </w:tc>
        <w:tc>
          <w:tcPr>
            <w:tcW w:w="474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461CDAE8" w14:textId="7EE9B9B7" w:rsidR="004F42DE" w:rsidRPr="00271201" w:rsidRDefault="00886982" w:rsidP="00871C76">
            <w:pPr>
              <w:suppressAutoHyphens/>
              <w:spacing w:after="0" w:line="240" w:lineRule="auto"/>
              <w:jc w:val="both"/>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 xml:space="preserve">Pitanje za provjeru prihvatljivosti projekta </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B7BE0F9" w14:textId="29730B84" w:rsidR="004F42DE" w:rsidRPr="00271201" w:rsidRDefault="004F42DE" w:rsidP="004F42DE">
            <w:pPr>
              <w:suppressAutoHyphens/>
              <w:spacing w:after="0" w:line="240" w:lineRule="auto"/>
              <w:jc w:val="both"/>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Izvor provjere</w:t>
            </w:r>
          </w:p>
        </w:tc>
        <w:tc>
          <w:tcPr>
            <w:tcW w:w="19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4A728A85" w14:textId="77777777" w:rsidR="004F42DE" w:rsidRPr="00271201" w:rsidRDefault="004F42DE" w:rsidP="004F42DE">
            <w:pPr>
              <w:suppressAutoHyphens/>
              <w:spacing w:after="0" w:line="240" w:lineRule="auto"/>
              <w:jc w:val="both"/>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Mogućnost traženja zahtjeva za pojašnjenjima</w:t>
            </w:r>
          </w:p>
          <w:p w14:paraId="2738F6E5" w14:textId="77777777" w:rsidR="004F42DE" w:rsidRPr="00271201" w:rsidRDefault="004F42DE" w:rsidP="004F42DE">
            <w:pPr>
              <w:suppressAutoHyphens/>
              <w:spacing w:after="0" w:line="240" w:lineRule="auto"/>
              <w:jc w:val="both"/>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(DA/NE)</w:t>
            </w:r>
          </w:p>
        </w:tc>
      </w:tr>
      <w:tr w:rsidR="003664FE" w:rsidRPr="00271201" w14:paraId="0132006A" w14:textId="77777777" w:rsidTr="009C792A">
        <w:trPr>
          <w:jc w:val="center"/>
        </w:trPr>
        <w:tc>
          <w:tcPr>
            <w:tcW w:w="63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5CFE3FB1" w14:textId="77777777" w:rsidR="004F42DE" w:rsidRPr="00271201" w:rsidRDefault="004F42DE" w:rsidP="004F42DE">
            <w:pPr>
              <w:suppressAutoHyphens/>
              <w:spacing w:after="0" w:line="240" w:lineRule="auto"/>
              <w:rPr>
                <w:rFonts w:ascii="Times New Roman" w:eastAsia="Times New Roman" w:hAnsi="Times New Roman"/>
                <w:sz w:val="24"/>
                <w:szCs w:val="24"/>
              </w:rPr>
            </w:pPr>
            <w:r w:rsidRPr="00271201">
              <w:rPr>
                <w:rFonts w:ascii="Times New Roman" w:eastAsia="Times New Roman" w:hAnsi="Times New Roman"/>
                <w:sz w:val="24"/>
                <w:szCs w:val="24"/>
              </w:rPr>
              <w:t>1.</w:t>
            </w:r>
          </w:p>
        </w:tc>
        <w:tc>
          <w:tcPr>
            <w:tcW w:w="474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20DE50DB" w14:textId="77777777" w:rsidR="004F42DE" w:rsidRPr="00271201" w:rsidRDefault="004F42DE" w:rsidP="004F42DE">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Operacija/projekt se provodi na prihvatljivom geografskom području.</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2D0D13C" w14:textId="77777777" w:rsidR="00007466" w:rsidRPr="00271201" w:rsidRDefault="004F42DE" w:rsidP="004F42DE">
            <w:pPr>
              <w:suppressAutoHyphens/>
              <w:spacing w:after="0" w:line="240" w:lineRule="auto"/>
              <w:rPr>
                <w:rFonts w:ascii="Times New Roman" w:eastAsia="Droid Sans Fallback" w:hAnsi="Times New Roman"/>
                <w:b/>
                <w:i/>
                <w:sz w:val="24"/>
                <w:szCs w:val="24"/>
              </w:rPr>
            </w:pPr>
            <w:r w:rsidRPr="00271201">
              <w:rPr>
                <w:rFonts w:ascii="Times New Roman" w:eastAsia="Droid Sans Fallback" w:hAnsi="Times New Roman"/>
                <w:b/>
                <w:i/>
                <w:sz w:val="24"/>
                <w:szCs w:val="24"/>
              </w:rPr>
              <w:t>Prijav</w:t>
            </w:r>
            <w:r w:rsidR="00007466" w:rsidRPr="00271201">
              <w:rPr>
                <w:rFonts w:ascii="Times New Roman" w:eastAsia="Droid Sans Fallback" w:hAnsi="Times New Roman"/>
                <w:b/>
                <w:i/>
                <w:sz w:val="24"/>
                <w:szCs w:val="24"/>
              </w:rPr>
              <w:t>ni obrazac A</w:t>
            </w:r>
          </w:p>
          <w:p w14:paraId="0BD09616" w14:textId="1951B72C" w:rsidR="004F42DE" w:rsidRPr="00271201" w:rsidRDefault="00007466" w:rsidP="004F42DE">
            <w:pPr>
              <w:suppressAutoHyphens/>
              <w:spacing w:after="0" w:line="240" w:lineRule="auto"/>
              <w:rPr>
                <w:rFonts w:ascii="Times New Roman" w:eastAsia="Droid Sans Fallback" w:hAnsi="Times New Roman"/>
                <w:sz w:val="24"/>
                <w:szCs w:val="24"/>
              </w:rPr>
            </w:pPr>
            <w:r w:rsidRPr="00271201">
              <w:rPr>
                <w:rFonts w:ascii="Times New Roman" w:eastAsia="Droid Sans Fallback" w:hAnsi="Times New Roman"/>
                <w:i/>
                <w:sz w:val="24"/>
                <w:szCs w:val="24"/>
              </w:rPr>
              <w:t>-</w:t>
            </w:r>
            <w:r w:rsidR="004F42DE" w:rsidRPr="00271201">
              <w:rPr>
                <w:rFonts w:ascii="Times New Roman" w:eastAsia="Droid Sans Fallback" w:hAnsi="Times New Roman"/>
                <w:i/>
                <w:sz w:val="24"/>
                <w:szCs w:val="24"/>
              </w:rPr>
              <w:t xml:space="preserve"> Podaci o lokaciji projekta</w:t>
            </w:r>
          </w:p>
        </w:tc>
        <w:tc>
          <w:tcPr>
            <w:tcW w:w="19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60C429A2" w14:textId="77777777" w:rsidR="00B01FE2" w:rsidRPr="00271201" w:rsidRDefault="00B01FE2" w:rsidP="004F42DE">
            <w:pPr>
              <w:suppressAutoHyphens/>
              <w:spacing w:after="0" w:line="240" w:lineRule="auto"/>
              <w:jc w:val="center"/>
              <w:rPr>
                <w:rFonts w:ascii="Times New Roman" w:eastAsia="Times New Roman" w:hAnsi="Times New Roman"/>
                <w:sz w:val="24"/>
                <w:szCs w:val="24"/>
              </w:rPr>
            </w:pPr>
          </w:p>
          <w:p w14:paraId="5C1A8A21" w14:textId="77777777" w:rsidR="004F42DE" w:rsidRPr="00271201" w:rsidRDefault="004F42DE" w:rsidP="004F42DE">
            <w:pPr>
              <w:suppressAutoHyphens/>
              <w:spacing w:after="0" w:line="240" w:lineRule="auto"/>
              <w:jc w:val="center"/>
              <w:rPr>
                <w:rFonts w:ascii="Times New Roman" w:eastAsia="Times New Roman" w:hAnsi="Times New Roman"/>
                <w:sz w:val="24"/>
                <w:szCs w:val="24"/>
              </w:rPr>
            </w:pPr>
            <w:r w:rsidRPr="00271201">
              <w:rPr>
                <w:rFonts w:ascii="Times New Roman" w:eastAsia="Times New Roman" w:hAnsi="Times New Roman"/>
                <w:sz w:val="24"/>
                <w:szCs w:val="24"/>
              </w:rPr>
              <w:t>DA</w:t>
            </w:r>
          </w:p>
        </w:tc>
      </w:tr>
      <w:tr w:rsidR="003664FE" w:rsidRPr="00271201" w14:paraId="73FF06EB" w14:textId="77777777" w:rsidTr="009C792A">
        <w:trPr>
          <w:jc w:val="center"/>
        </w:trPr>
        <w:tc>
          <w:tcPr>
            <w:tcW w:w="63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76468F9D" w14:textId="77777777" w:rsidR="004F42DE" w:rsidRPr="00271201" w:rsidRDefault="004F42DE" w:rsidP="004F42DE">
            <w:pPr>
              <w:suppressAutoHyphens/>
              <w:spacing w:after="0" w:line="240" w:lineRule="auto"/>
              <w:rPr>
                <w:rFonts w:ascii="Times New Roman" w:eastAsia="Times New Roman" w:hAnsi="Times New Roman"/>
                <w:sz w:val="24"/>
                <w:szCs w:val="24"/>
              </w:rPr>
            </w:pPr>
            <w:r w:rsidRPr="00271201">
              <w:rPr>
                <w:rFonts w:ascii="Times New Roman" w:eastAsia="Times New Roman" w:hAnsi="Times New Roman"/>
                <w:sz w:val="24"/>
                <w:szCs w:val="24"/>
              </w:rPr>
              <w:t>2.</w:t>
            </w:r>
          </w:p>
        </w:tc>
        <w:tc>
          <w:tcPr>
            <w:tcW w:w="474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0C006137" w14:textId="30E4546A" w:rsidR="004F42DE" w:rsidRPr="00271201" w:rsidRDefault="004F42DE" w:rsidP="004F42DE">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Operacija/projekt doprinosi najmanje jednom</w:t>
            </w:r>
            <w:r w:rsidR="005E51C5" w:rsidRPr="00271201">
              <w:rPr>
                <w:rFonts w:ascii="Times New Roman" w:eastAsia="Droid Sans Fallback" w:hAnsi="Times New Roman"/>
                <w:sz w:val="24"/>
                <w:szCs w:val="24"/>
              </w:rPr>
              <w:t xml:space="preserve"> zajedničkom</w:t>
            </w:r>
            <w:r w:rsidRPr="00271201">
              <w:rPr>
                <w:rFonts w:ascii="Times New Roman" w:eastAsia="Droid Sans Fallback" w:hAnsi="Times New Roman"/>
                <w:sz w:val="24"/>
                <w:szCs w:val="24"/>
              </w:rPr>
              <w:t xml:space="preserve"> pokazatelju OP-a.</w:t>
            </w:r>
          </w:p>
          <w:p w14:paraId="059E3EA5" w14:textId="77777777" w:rsidR="004F42DE" w:rsidRPr="00271201" w:rsidRDefault="004F42DE" w:rsidP="004F42DE">
            <w:pPr>
              <w:tabs>
                <w:tab w:val="left" w:pos="0"/>
              </w:tabs>
              <w:suppressAutoHyphens/>
              <w:spacing w:after="0" w:line="240" w:lineRule="auto"/>
              <w:ind w:left="96"/>
              <w:jc w:val="both"/>
              <w:rPr>
                <w:rFonts w:ascii="Times New Roman" w:eastAsia="Droid Sans Fallback" w:hAnsi="Times New Roman"/>
                <w:sz w:val="24"/>
                <w:szCs w:val="24"/>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104B54E" w14:textId="77777777" w:rsidR="00007466" w:rsidRPr="00271201" w:rsidRDefault="00007466" w:rsidP="004F42DE">
            <w:pPr>
              <w:suppressAutoHyphens/>
              <w:spacing w:after="0" w:line="240" w:lineRule="auto"/>
              <w:rPr>
                <w:rFonts w:ascii="Times New Roman" w:eastAsia="Droid Sans Fallback" w:hAnsi="Times New Roman"/>
                <w:b/>
                <w:i/>
                <w:sz w:val="24"/>
                <w:szCs w:val="24"/>
              </w:rPr>
            </w:pPr>
            <w:r w:rsidRPr="00271201">
              <w:rPr>
                <w:rFonts w:ascii="Times New Roman" w:eastAsia="Droid Sans Fallback" w:hAnsi="Times New Roman"/>
                <w:b/>
                <w:i/>
                <w:sz w:val="24"/>
                <w:szCs w:val="24"/>
              </w:rPr>
              <w:t>Prijavni obrazac A</w:t>
            </w:r>
          </w:p>
          <w:p w14:paraId="22D5F43E" w14:textId="372AF059" w:rsidR="004F42DE" w:rsidRPr="00271201" w:rsidRDefault="00DF0FAB" w:rsidP="004F42DE">
            <w:pPr>
              <w:suppressAutoHyphens/>
              <w:spacing w:after="0" w:line="240" w:lineRule="auto"/>
              <w:rPr>
                <w:rFonts w:ascii="Times New Roman" w:eastAsia="Droid Sans Fallback" w:hAnsi="Times New Roman"/>
                <w:i/>
                <w:sz w:val="24"/>
                <w:szCs w:val="24"/>
              </w:rPr>
            </w:pPr>
            <w:r w:rsidRPr="00271201">
              <w:rPr>
                <w:rFonts w:ascii="Times New Roman" w:eastAsia="Droid Sans Fallback" w:hAnsi="Times New Roman"/>
                <w:i/>
                <w:sz w:val="24"/>
                <w:szCs w:val="24"/>
              </w:rPr>
              <w:t>-</w:t>
            </w:r>
            <w:r w:rsidR="00007466" w:rsidRPr="00271201">
              <w:rPr>
                <w:rFonts w:ascii="Times New Roman" w:eastAsia="Droid Sans Fallback" w:hAnsi="Times New Roman"/>
                <w:i/>
                <w:sz w:val="24"/>
                <w:szCs w:val="24"/>
              </w:rPr>
              <w:t>Ciljevi projekta s pokazateljima</w:t>
            </w:r>
            <w:r w:rsidR="004F42DE" w:rsidRPr="00271201">
              <w:rPr>
                <w:rFonts w:ascii="Times New Roman" w:eastAsia="Droid Sans Fallback" w:hAnsi="Times New Roman"/>
                <w:i/>
                <w:sz w:val="24"/>
                <w:szCs w:val="24"/>
              </w:rPr>
              <w:t xml:space="preserve"> </w:t>
            </w:r>
          </w:p>
          <w:p w14:paraId="0507C020" w14:textId="77777777" w:rsidR="004F42DE" w:rsidRPr="00271201" w:rsidRDefault="004F42DE" w:rsidP="004F42DE">
            <w:pPr>
              <w:suppressAutoHyphens/>
              <w:spacing w:after="0" w:line="240" w:lineRule="auto"/>
              <w:rPr>
                <w:rFonts w:ascii="Times New Roman" w:eastAsia="Droid Sans Fallback" w:hAnsi="Times New Roman"/>
                <w:sz w:val="24"/>
                <w:szCs w:val="24"/>
              </w:rPr>
            </w:pPr>
          </w:p>
        </w:tc>
        <w:tc>
          <w:tcPr>
            <w:tcW w:w="19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607E1400" w14:textId="77777777" w:rsidR="00B01FE2" w:rsidRPr="00271201" w:rsidRDefault="00B01FE2" w:rsidP="004F42DE">
            <w:pPr>
              <w:suppressAutoHyphens/>
              <w:spacing w:after="0" w:line="240" w:lineRule="auto"/>
              <w:jc w:val="center"/>
              <w:rPr>
                <w:rFonts w:ascii="Times New Roman" w:eastAsia="Times New Roman" w:hAnsi="Times New Roman"/>
                <w:sz w:val="24"/>
                <w:szCs w:val="24"/>
              </w:rPr>
            </w:pPr>
          </w:p>
          <w:p w14:paraId="156237B0" w14:textId="77777777" w:rsidR="004F42DE" w:rsidRPr="00271201" w:rsidRDefault="004F42DE" w:rsidP="004F42DE">
            <w:pPr>
              <w:suppressAutoHyphens/>
              <w:spacing w:after="0" w:line="240" w:lineRule="auto"/>
              <w:jc w:val="center"/>
              <w:rPr>
                <w:rFonts w:ascii="Times New Roman" w:eastAsia="Times New Roman" w:hAnsi="Times New Roman"/>
                <w:sz w:val="24"/>
                <w:szCs w:val="24"/>
              </w:rPr>
            </w:pPr>
            <w:r w:rsidRPr="00271201">
              <w:rPr>
                <w:rFonts w:ascii="Times New Roman" w:eastAsia="Times New Roman" w:hAnsi="Times New Roman"/>
                <w:sz w:val="24"/>
                <w:szCs w:val="24"/>
              </w:rPr>
              <w:t>DA</w:t>
            </w:r>
          </w:p>
        </w:tc>
      </w:tr>
      <w:tr w:rsidR="003664FE" w:rsidRPr="00271201" w14:paraId="0639E38C" w14:textId="77777777" w:rsidTr="005643E7">
        <w:trPr>
          <w:trHeight w:val="512"/>
          <w:jc w:val="center"/>
        </w:trPr>
        <w:tc>
          <w:tcPr>
            <w:tcW w:w="63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9B9571D" w14:textId="77777777" w:rsidR="004F42DE" w:rsidRPr="00271201" w:rsidRDefault="004F42DE" w:rsidP="004F42DE">
            <w:pPr>
              <w:suppressAutoHyphens/>
              <w:spacing w:after="0" w:line="240" w:lineRule="auto"/>
              <w:rPr>
                <w:rFonts w:ascii="Times New Roman" w:eastAsia="Times New Roman" w:hAnsi="Times New Roman"/>
                <w:sz w:val="24"/>
                <w:szCs w:val="24"/>
              </w:rPr>
            </w:pPr>
            <w:r w:rsidRPr="00271201">
              <w:rPr>
                <w:rFonts w:ascii="Times New Roman" w:eastAsia="Times New Roman" w:hAnsi="Times New Roman"/>
                <w:sz w:val="24"/>
                <w:szCs w:val="24"/>
              </w:rPr>
              <w:t xml:space="preserve">3. </w:t>
            </w:r>
          </w:p>
        </w:tc>
        <w:tc>
          <w:tcPr>
            <w:tcW w:w="474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764FC32E" w14:textId="07203D96" w:rsidR="004F42DE" w:rsidRPr="00271201" w:rsidRDefault="004F42DE" w:rsidP="004F42DE">
            <w:pPr>
              <w:tabs>
                <w:tab w:val="left" w:pos="0"/>
              </w:tabs>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Projekt je u skladu s nacionalnim propisima i propisima EU, uvažavajući pravila o državnim potporama/</w:t>
            </w:r>
            <w:r w:rsidR="00004F04" w:rsidRPr="00271201">
              <w:rPr>
                <w:rFonts w:ascii="Times New Roman" w:eastAsia="Droid Sans Fallback" w:hAnsi="Times New Roman"/>
                <w:sz w:val="24"/>
                <w:szCs w:val="24"/>
              </w:rPr>
              <w:t xml:space="preserve"> </w:t>
            </w:r>
            <w:r w:rsidRPr="00271201">
              <w:rPr>
                <w:rFonts w:ascii="Times New Roman" w:eastAsia="Droid Sans Fallback" w:hAnsi="Times New Roman"/>
                <w:sz w:val="24"/>
                <w:szCs w:val="24"/>
              </w:rPr>
              <w:t>potporama male vrijednosti te druga pravila i zahtjeve primjenjive na predmetnu dodjelu.</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479BDCD" w14:textId="73B713EC" w:rsidR="00EA6AE5" w:rsidRPr="00271201" w:rsidRDefault="002A2FA8" w:rsidP="004F42DE">
            <w:pPr>
              <w:suppressAutoHyphens/>
              <w:spacing w:after="0" w:line="240" w:lineRule="auto"/>
              <w:rPr>
                <w:rFonts w:ascii="Times New Roman" w:eastAsia="Droid Sans Fallback" w:hAnsi="Times New Roman"/>
                <w:b/>
                <w:i/>
                <w:sz w:val="24"/>
                <w:szCs w:val="24"/>
              </w:rPr>
            </w:pPr>
            <w:r w:rsidRPr="00271201">
              <w:rPr>
                <w:rFonts w:ascii="Times New Roman" w:eastAsia="Droid Sans Fallback" w:hAnsi="Times New Roman"/>
                <w:b/>
                <w:i/>
                <w:sz w:val="24"/>
                <w:szCs w:val="24"/>
              </w:rPr>
              <w:t>Prijavni obrazac A</w:t>
            </w:r>
          </w:p>
          <w:p w14:paraId="51843A25" w14:textId="58B78F8E" w:rsidR="002A2FA8" w:rsidRPr="00271201" w:rsidRDefault="002A2FA8" w:rsidP="004F42DE">
            <w:pPr>
              <w:suppressAutoHyphens/>
              <w:spacing w:after="0" w:line="240" w:lineRule="auto"/>
              <w:rPr>
                <w:rFonts w:ascii="Times New Roman" w:eastAsia="Droid Sans Fallback" w:hAnsi="Times New Roman"/>
                <w:i/>
                <w:sz w:val="24"/>
                <w:szCs w:val="24"/>
              </w:rPr>
            </w:pPr>
            <w:r w:rsidRPr="00271201">
              <w:rPr>
                <w:rFonts w:ascii="Times New Roman" w:eastAsia="Droid Sans Fallback" w:hAnsi="Times New Roman"/>
                <w:i/>
                <w:sz w:val="24"/>
                <w:szCs w:val="24"/>
              </w:rPr>
              <w:t>-Svrha i opravdanost projekta</w:t>
            </w:r>
          </w:p>
          <w:p w14:paraId="3D7329EE" w14:textId="77777777" w:rsidR="00EA6AE5" w:rsidRPr="00271201" w:rsidRDefault="00EA6AE5" w:rsidP="004F42DE">
            <w:pPr>
              <w:suppressAutoHyphens/>
              <w:spacing w:after="0" w:line="240" w:lineRule="auto"/>
              <w:rPr>
                <w:rFonts w:ascii="Times New Roman" w:eastAsia="Droid Sans Fallback" w:hAnsi="Times New Roman"/>
                <w:i/>
                <w:sz w:val="24"/>
                <w:szCs w:val="24"/>
              </w:rPr>
            </w:pPr>
          </w:p>
          <w:p w14:paraId="061C5BBE" w14:textId="77777777" w:rsidR="00EA6AE5" w:rsidRPr="00271201" w:rsidRDefault="00EA6AE5" w:rsidP="004F42DE">
            <w:pPr>
              <w:suppressAutoHyphens/>
              <w:spacing w:after="0" w:line="240" w:lineRule="auto"/>
              <w:rPr>
                <w:rFonts w:ascii="Times New Roman" w:eastAsia="Droid Sans Fallback" w:hAnsi="Times New Roman"/>
                <w:b/>
                <w:i/>
                <w:sz w:val="24"/>
                <w:szCs w:val="24"/>
              </w:rPr>
            </w:pPr>
            <w:r w:rsidRPr="00271201">
              <w:rPr>
                <w:rFonts w:ascii="Times New Roman" w:eastAsia="Droid Sans Fallback" w:hAnsi="Times New Roman"/>
                <w:b/>
                <w:i/>
                <w:sz w:val="24"/>
                <w:szCs w:val="24"/>
              </w:rPr>
              <w:t>Prijavni obrazac B</w:t>
            </w:r>
          </w:p>
          <w:p w14:paraId="08F8380E" w14:textId="4DD9355B" w:rsidR="00EA6AE5" w:rsidRPr="00271201" w:rsidRDefault="00EA6AE5" w:rsidP="004F42DE">
            <w:pPr>
              <w:suppressAutoHyphens/>
              <w:spacing w:after="0" w:line="240" w:lineRule="auto"/>
              <w:rPr>
                <w:rFonts w:ascii="Times New Roman" w:eastAsia="Droid Sans Fallback" w:hAnsi="Times New Roman"/>
                <w:i/>
                <w:sz w:val="24"/>
                <w:szCs w:val="24"/>
              </w:rPr>
            </w:pPr>
            <w:r w:rsidRPr="00271201">
              <w:rPr>
                <w:rFonts w:ascii="Times New Roman" w:eastAsia="Droid Sans Fallback" w:hAnsi="Times New Roman"/>
                <w:i/>
                <w:sz w:val="24"/>
                <w:szCs w:val="24"/>
              </w:rPr>
              <w:t>-Dio III</w:t>
            </w:r>
            <w:r w:rsidR="00AC6ECC" w:rsidRPr="00271201">
              <w:rPr>
                <w:rFonts w:ascii="Times New Roman" w:eastAsia="Droid Sans Fallback" w:hAnsi="Times New Roman"/>
                <w:i/>
                <w:sz w:val="24"/>
                <w:szCs w:val="24"/>
              </w:rPr>
              <w:t>.</w:t>
            </w:r>
            <w:r w:rsidRPr="00271201">
              <w:rPr>
                <w:rFonts w:ascii="Times New Roman" w:eastAsia="Droid Sans Fallback" w:hAnsi="Times New Roman"/>
                <w:i/>
                <w:sz w:val="24"/>
                <w:szCs w:val="24"/>
              </w:rPr>
              <w:t>, pitanje 5.</w:t>
            </w:r>
          </w:p>
          <w:p w14:paraId="3881BD67" w14:textId="77777777" w:rsidR="00EA6AE5" w:rsidRPr="00271201" w:rsidRDefault="00EA6AE5" w:rsidP="004F42DE">
            <w:pPr>
              <w:suppressAutoHyphens/>
              <w:spacing w:after="0" w:line="240" w:lineRule="auto"/>
              <w:rPr>
                <w:rFonts w:ascii="Times New Roman" w:eastAsia="Droid Sans Fallback" w:hAnsi="Times New Roman"/>
                <w:i/>
                <w:sz w:val="24"/>
                <w:szCs w:val="24"/>
              </w:rPr>
            </w:pPr>
          </w:p>
          <w:p w14:paraId="687DF66F" w14:textId="77777777" w:rsidR="005643E7" w:rsidRDefault="004F42DE" w:rsidP="004F42DE">
            <w:pPr>
              <w:suppressAutoHyphens/>
              <w:spacing w:after="0" w:line="240" w:lineRule="auto"/>
              <w:rPr>
                <w:rFonts w:ascii="Times New Roman" w:eastAsia="Droid Sans Fallback" w:hAnsi="Times New Roman"/>
                <w:b/>
                <w:i/>
                <w:sz w:val="24"/>
                <w:szCs w:val="24"/>
              </w:rPr>
            </w:pPr>
            <w:r w:rsidRPr="00271201">
              <w:rPr>
                <w:rFonts w:ascii="Times New Roman" w:eastAsia="Droid Sans Fallback" w:hAnsi="Times New Roman"/>
                <w:b/>
                <w:i/>
                <w:sz w:val="24"/>
                <w:szCs w:val="24"/>
              </w:rPr>
              <w:t>Izjava Prijavitelja i Izjava Partnera</w:t>
            </w:r>
          </w:p>
          <w:p w14:paraId="2F36C5B5" w14:textId="77777777" w:rsidR="005643E7" w:rsidRDefault="005643E7" w:rsidP="004F42DE">
            <w:pPr>
              <w:suppressAutoHyphens/>
              <w:spacing w:after="0" w:line="240" w:lineRule="auto"/>
              <w:rPr>
                <w:rFonts w:ascii="Times New Roman" w:eastAsia="Droid Sans Fallback" w:hAnsi="Times New Roman"/>
                <w:b/>
                <w:i/>
                <w:sz w:val="24"/>
                <w:szCs w:val="24"/>
              </w:rPr>
            </w:pPr>
          </w:p>
          <w:p w14:paraId="16047EF0" w14:textId="77777777" w:rsidR="005643E7" w:rsidRDefault="005643E7" w:rsidP="004F42DE">
            <w:pPr>
              <w:suppressAutoHyphens/>
              <w:spacing w:after="0" w:line="240" w:lineRule="auto"/>
              <w:rPr>
                <w:rFonts w:ascii="Times New Roman" w:eastAsia="Droid Sans Fallback" w:hAnsi="Times New Roman"/>
                <w:b/>
                <w:i/>
                <w:sz w:val="24"/>
                <w:szCs w:val="24"/>
              </w:rPr>
            </w:pPr>
            <w:r>
              <w:rPr>
                <w:rFonts w:ascii="Times New Roman" w:eastAsia="Droid Sans Fallback" w:hAnsi="Times New Roman"/>
                <w:b/>
                <w:i/>
                <w:sz w:val="24"/>
                <w:szCs w:val="24"/>
              </w:rPr>
              <w:lastRenderedPageBreak/>
              <w:t>Izjava Prijavitelja i</w:t>
            </w:r>
          </w:p>
          <w:p w14:paraId="6CFFBF22" w14:textId="2AE58CB8" w:rsidR="004F42DE" w:rsidRPr="00271201" w:rsidRDefault="005643E7" w:rsidP="004F42DE">
            <w:pPr>
              <w:suppressAutoHyphens/>
              <w:spacing w:after="0" w:line="240" w:lineRule="auto"/>
              <w:rPr>
                <w:rFonts w:ascii="Times New Roman" w:eastAsia="Droid Sans Fallback" w:hAnsi="Times New Roman"/>
                <w:b/>
                <w:i/>
                <w:sz w:val="24"/>
                <w:szCs w:val="24"/>
              </w:rPr>
            </w:pPr>
            <w:r>
              <w:rPr>
                <w:rFonts w:ascii="Times New Roman" w:eastAsia="Droid Sans Fallback" w:hAnsi="Times New Roman"/>
                <w:b/>
                <w:i/>
                <w:sz w:val="24"/>
                <w:szCs w:val="24"/>
              </w:rPr>
              <w:t xml:space="preserve">Izjava Partnera o primljenim </w:t>
            </w:r>
            <w:proofErr w:type="spellStart"/>
            <w:r>
              <w:rPr>
                <w:rFonts w:ascii="Times New Roman" w:eastAsia="Droid Sans Fallback" w:hAnsi="Times New Roman"/>
                <w:b/>
                <w:i/>
                <w:sz w:val="24"/>
                <w:szCs w:val="24"/>
              </w:rPr>
              <w:t>deminimis</w:t>
            </w:r>
            <w:proofErr w:type="spellEnd"/>
            <w:r>
              <w:rPr>
                <w:rFonts w:ascii="Times New Roman" w:eastAsia="Droid Sans Fallback" w:hAnsi="Times New Roman"/>
                <w:b/>
                <w:i/>
                <w:sz w:val="24"/>
                <w:szCs w:val="24"/>
              </w:rPr>
              <w:t xml:space="preserve"> potporama</w:t>
            </w:r>
          </w:p>
          <w:p w14:paraId="71AFB021" w14:textId="0F09AD2E" w:rsidR="004F42DE" w:rsidRPr="005643E7" w:rsidRDefault="004F42DE" w:rsidP="005643E7">
            <w:pPr>
              <w:rPr>
                <w:rFonts w:ascii="Times New Roman" w:eastAsia="Droid Sans Fallback" w:hAnsi="Times New Roman"/>
                <w:sz w:val="24"/>
                <w:szCs w:val="24"/>
              </w:rPr>
            </w:pPr>
          </w:p>
        </w:tc>
        <w:tc>
          <w:tcPr>
            <w:tcW w:w="19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5FD23045" w14:textId="77777777" w:rsidR="00B01FE2" w:rsidRPr="00271201" w:rsidRDefault="00B01FE2" w:rsidP="004F42DE">
            <w:pPr>
              <w:suppressAutoHyphens/>
              <w:spacing w:after="0" w:line="240" w:lineRule="auto"/>
              <w:jc w:val="center"/>
              <w:rPr>
                <w:rFonts w:ascii="Times New Roman" w:eastAsia="Times New Roman" w:hAnsi="Times New Roman"/>
                <w:sz w:val="24"/>
                <w:szCs w:val="24"/>
              </w:rPr>
            </w:pPr>
          </w:p>
          <w:p w14:paraId="03CA62B8" w14:textId="77777777" w:rsidR="004F42DE" w:rsidRPr="00271201" w:rsidRDefault="004F42DE" w:rsidP="004F42DE">
            <w:pPr>
              <w:suppressAutoHyphens/>
              <w:spacing w:after="0" w:line="240" w:lineRule="auto"/>
              <w:jc w:val="center"/>
              <w:rPr>
                <w:rFonts w:ascii="Times New Roman" w:eastAsia="Times New Roman" w:hAnsi="Times New Roman"/>
                <w:sz w:val="24"/>
                <w:szCs w:val="24"/>
              </w:rPr>
            </w:pPr>
            <w:r w:rsidRPr="00271201">
              <w:rPr>
                <w:rFonts w:ascii="Times New Roman" w:eastAsia="Times New Roman" w:hAnsi="Times New Roman"/>
                <w:sz w:val="24"/>
                <w:szCs w:val="24"/>
              </w:rPr>
              <w:t>DA</w:t>
            </w:r>
          </w:p>
        </w:tc>
      </w:tr>
      <w:tr w:rsidR="003664FE" w:rsidRPr="00271201" w14:paraId="4B1C20BB" w14:textId="77777777" w:rsidTr="009C792A">
        <w:trPr>
          <w:jc w:val="center"/>
        </w:trPr>
        <w:tc>
          <w:tcPr>
            <w:tcW w:w="63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75DB15E6" w14:textId="358B351F" w:rsidR="004F42DE" w:rsidRPr="00271201" w:rsidRDefault="004F42DE" w:rsidP="004F42DE">
            <w:pPr>
              <w:suppressAutoHyphens/>
              <w:spacing w:after="0" w:line="240" w:lineRule="auto"/>
              <w:rPr>
                <w:rFonts w:ascii="Times New Roman" w:eastAsia="Times New Roman" w:hAnsi="Times New Roman"/>
                <w:sz w:val="24"/>
                <w:szCs w:val="24"/>
              </w:rPr>
            </w:pPr>
            <w:r w:rsidRPr="00271201">
              <w:rPr>
                <w:rFonts w:ascii="Times New Roman" w:eastAsia="Times New Roman" w:hAnsi="Times New Roman"/>
                <w:sz w:val="24"/>
                <w:szCs w:val="24"/>
              </w:rPr>
              <w:lastRenderedPageBreak/>
              <w:t>4.</w:t>
            </w:r>
          </w:p>
        </w:tc>
        <w:tc>
          <w:tcPr>
            <w:tcW w:w="474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70E4008D" w14:textId="77777777" w:rsidR="004F42DE" w:rsidRPr="00271201" w:rsidRDefault="004F42DE" w:rsidP="004F42DE">
            <w:pPr>
              <w:tabs>
                <w:tab w:val="left" w:pos="0"/>
              </w:tabs>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Projekt u trenutku podnošenja projektnog prijedloga nije fizički niti financijski završen.</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5F625EB" w14:textId="77777777" w:rsidR="004F42DE" w:rsidRPr="00271201" w:rsidRDefault="004F42DE" w:rsidP="004F42DE">
            <w:pPr>
              <w:suppressAutoHyphens/>
              <w:spacing w:after="0" w:line="240" w:lineRule="auto"/>
              <w:rPr>
                <w:rFonts w:ascii="Times New Roman" w:eastAsia="Droid Sans Fallback" w:hAnsi="Times New Roman"/>
                <w:b/>
                <w:i/>
                <w:sz w:val="24"/>
                <w:szCs w:val="24"/>
              </w:rPr>
            </w:pPr>
            <w:r w:rsidRPr="00271201">
              <w:rPr>
                <w:rFonts w:ascii="Times New Roman" w:eastAsia="Droid Sans Fallback" w:hAnsi="Times New Roman"/>
                <w:b/>
                <w:i/>
                <w:sz w:val="24"/>
                <w:szCs w:val="24"/>
              </w:rPr>
              <w:t xml:space="preserve">Izjava Prijavitelja i Izjava Partnera </w:t>
            </w:r>
          </w:p>
          <w:p w14:paraId="7F199C95" w14:textId="77777777" w:rsidR="004F42DE" w:rsidRPr="00271201" w:rsidRDefault="004F42DE" w:rsidP="004F42DE">
            <w:pPr>
              <w:suppressAutoHyphens/>
              <w:spacing w:after="0" w:line="240" w:lineRule="auto"/>
              <w:rPr>
                <w:rFonts w:ascii="Times New Roman" w:eastAsia="Droid Sans Fallback" w:hAnsi="Times New Roman"/>
                <w:sz w:val="24"/>
                <w:szCs w:val="24"/>
              </w:rPr>
            </w:pPr>
          </w:p>
        </w:tc>
        <w:tc>
          <w:tcPr>
            <w:tcW w:w="19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D92B2F7" w14:textId="77777777" w:rsidR="00B01FE2" w:rsidRPr="00271201" w:rsidRDefault="00B01FE2" w:rsidP="004F42DE">
            <w:pPr>
              <w:suppressAutoHyphens/>
              <w:spacing w:after="0" w:line="240" w:lineRule="auto"/>
              <w:jc w:val="center"/>
              <w:rPr>
                <w:rFonts w:ascii="Times New Roman" w:eastAsia="Times New Roman" w:hAnsi="Times New Roman"/>
                <w:sz w:val="24"/>
                <w:szCs w:val="24"/>
              </w:rPr>
            </w:pPr>
          </w:p>
          <w:p w14:paraId="1498F5D8" w14:textId="77777777" w:rsidR="004F42DE" w:rsidRPr="00271201" w:rsidRDefault="004F42DE" w:rsidP="004F42DE">
            <w:pPr>
              <w:suppressAutoHyphens/>
              <w:spacing w:after="0" w:line="240" w:lineRule="auto"/>
              <w:jc w:val="center"/>
              <w:rPr>
                <w:rFonts w:ascii="Times New Roman" w:eastAsia="Times New Roman" w:hAnsi="Times New Roman"/>
                <w:sz w:val="24"/>
                <w:szCs w:val="24"/>
              </w:rPr>
            </w:pPr>
            <w:r w:rsidRPr="00271201">
              <w:rPr>
                <w:rFonts w:ascii="Times New Roman" w:eastAsia="Times New Roman" w:hAnsi="Times New Roman"/>
                <w:sz w:val="24"/>
                <w:szCs w:val="24"/>
              </w:rPr>
              <w:t>DA</w:t>
            </w:r>
          </w:p>
        </w:tc>
      </w:tr>
      <w:tr w:rsidR="003664FE" w:rsidRPr="00271201" w14:paraId="77999E4C" w14:textId="77777777" w:rsidTr="009C792A">
        <w:trPr>
          <w:jc w:val="center"/>
        </w:trPr>
        <w:tc>
          <w:tcPr>
            <w:tcW w:w="63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12087CB" w14:textId="77777777" w:rsidR="004F42DE" w:rsidRPr="00271201" w:rsidRDefault="004F42DE" w:rsidP="004F42DE">
            <w:pPr>
              <w:suppressAutoHyphens/>
              <w:spacing w:after="0" w:line="240" w:lineRule="auto"/>
              <w:rPr>
                <w:rFonts w:ascii="Times New Roman" w:eastAsia="Times New Roman" w:hAnsi="Times New Roman"/>
                <w:sz w:val="24"/>
                <w:szCs w:val="24"/>
              </w:rPr>
            </w:pPr>
            <w:r w:rsidRPr="00271201">
              <w:rPr>
                <w:rFonts w:ascii="Times New Roman" w:eastAsia="Times New Roman" w:hAnsi="Times New Roman"/>
                <w:sz w:val="24"/>
                <w:szCs w:val="24"/>
              </w:rPr>
              <w:t>5.</w:t>
            </w:r>
          </w:p>
        </w:tc>
        <w:tc>
          <w:tcPr>
            <w:tcW w:w="474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280632C4" w14:textId="77777777" w:rsidR="004F42DE" w:rsidRPr="00271201" w:rsidRDefault="004F42DE" w:rsidP="004F42DE">
            <w:pPr>
              <w:tabs>
                <w:tab w:val="left" w:pos="0"/>
              </w:tabs>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Projektne aktivnosti se neće dvostruko financirati.</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0D64FA4" w14:textId="77777777" w:rsidR="004F42DE" w:rsidRPr="00271201" w:rsidRDefault="004F42DE" w:rsidP="004F42DE">
            <w:pPr>
              <w:suppressAutoHyphens/>
              <w:spacing w:after="0" w:line="240" w:lineRule="auto"/>
              <w:rPr>
                <w:rFonts w:ascii="Times New Roman" w:eastAsia="Droid Sans Fallback" w:hAnsi="Times New Roman"/>
                <w:b/>
                <w:i/>
                <w:sz w:val="24"/>
                <w:szCs w:val="24"/>
              </w:rPr>
            </w:pPr>
            <w:r w:rsidRPr="00271201">
              <w:rPr>
                <w:rFonts w:ascii="Times New Roman" w:eastAsia="Droid Sans Fallback" w:hAnsi="Times New Roman"/>
                <w:b/>
                <w:i/>
                <w:sz w:val="24"/>
                <w:szCs w:val="24"/>
              </w:rPr>
              <w:t xml:space="preserve">Izjava Prijavitelja i Izjava Partnera </w:t>
            </w:r>
          </w:p>
          <w:p w14:paraId="08B9F02B" w14:textId="77777777" w:rsidR="004F42DE" w:rsidRPr="00271201" w:rsidRDefault="004F42DE" w:rsidP="004F42DE">
            <w:pPr>
              <w:suppressAutoHyphens/>
              <w:spacing w:after="0" w:line="240" w:lineRule="auto"/>
              <w:rPr>
                <w:rFonts w:ascii="Times New Roman" w:eastAsia="Droid Sans Fallback" w:hAnsi="Times New Roman"/>
                <w:sz w:val="24"/>
                <w:szCs w:val="24"/>
              </w:rPr>
            </w:pPr>
          </w:p>
        </w:tc>
        <w:tc>
          <w:tcPr>
            <w:tcW w:w="19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FE876CA" w14:textId="77777777" w:rsidR="00B01FE2" w:rsidRPr="00271201" w:rsidRDefault="00B01FE2" w:rsidP="004F42DE">
            <w:pPr>
              <w:suppressAutoHyphens/>
              <w:spacing w:after="0" w:line="240" w:lineRule="auto"/>
              <w:jc w:val="center"/>
              <w:rPr>
                <w:rFonts w:ascii="Times New Roman" w:eastAsia="Times New Roman" w:hAnsi="Times New Roman"/>
                <w:sz w:val="24"/>
                <w:szCs w:val="24"/>
              </w:rPr>
            </w:pPr>
          </w:p>
          <w:p w14:paraId="603F4DD4" w14:textId="77777777" w:rsidR="004F42DE" w:rsidRPr="00271201" w:rsidRDefault="004F42DE" w:rsidP="004F42DE">
            <w:pPr>
              <w:suppressAutoHyphens/>
              <w:spacing w:after="0" w:line="240" w:lineRule="auto"/>
              <w:jc w:val="center"/>
              <w:rPr>
                <w:rFonts w:ascii="Times New Roman" w:eastAsia="Times New Roman" w:hAnsi="Times New Roman"/>
                <w:sz w:val="24"/>
                <w:szCs w:val="24"/>
              </w:rPr>
            </w:pPr>
            <w:r w:rsidRPr="00271201">
              <w:rPr>
                <w:rFonts w:ascii="Times New Roman" w:eastAsia="Times New Roman" w:hAnsi="Times New Roman"/>
                <w:sz w:val="24"/>
                <w:szCs w:val="24"/>
              </w:rPr>
              <w:t>DA</w:t>
            </w:r>
          </w:p>
        </w:tc>
      </w:tr>
      <w:tr w:rsidR="003E07E1" w:rsidRPr="00271201" w14:paraId="6AFE9D2F" w14:textId="77777777" w:rsidTr="009C792A">
        <w:trPr>
          <w:jc w:val="center"/>
        </w:trPr>
        <w:tc>
          <w:tcPr>
            <w:tcW w:w="63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2A4DC4F9" w14:textId="4D93A3E0" w:rsidR="003E07E1" w:rsidRPr="00271201" w:rsidRDefault="003E07E1" w:rsidP="004F42DE">
            <w:pPr>
              <w:suppressAutoHyphens/>
              <w:spacing w:after="0" w:line="240" w:lineRule="auto"/>
              <w:rPr>
                <w:rFonts w:ascii="Times New Roman" w:eastAsia="Times New Roman" w:hAnsi="Times New Roman"/>
                <w:sz w:val="24"/>
                <w:szCs w:val="24"/>
              </w:rPr>
            </w:pPr>
            <w:r w:rsidRPr="00271201">
              <w:rPr>
                <w:rFonts w:ascii="Times New Roman" w:eastAsia="Times New Roman" w:hAnsi="Times New Roman"/>
                <w:sz w:val="24"/>
                <w:szCs w:val="24"/>
              </w:rPr>
              <w:t>6.</w:t>
            </w:r>
          </w:p>
        </w:tc>
        <w:tc>
          <w:tcPr>
            <w:tcW w:w="474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048A5635" w14:textId="65C315A3" w:rsidR="003E07E1" w:rsidRPr="00271201" w:rsidRDefault="00AE792B" w:rsidP="004F42DE">
            <w:pPr>
              <w:tabs>
                <w:tab w:val="left" w:pos="0"/>
              </w:tabs>
              <w:suppressAutoHyphens/>
              <w:spacing w:after="0" w:line="240" w:lineRule="auto"/>
              <w:jc w:val="both"/>
              <w:rPr>
                <w:rFonts w:ascii="Times New Roman" w:eastAsia="Droid Sans Fallback" w:hAnsi="Times New Roman"/>
                <w:sz w:val="24"/>
                <w:szCs w:val="24"/>
              </w:rPr>
            </w:pPr>
            <w:r w:rsidRPr="00271201">
              <w:rPr>
                <w:rFonts w:ascii="Times New Roman" w:hAnsi="Times New Roman"/>
                <w:sz w:val="24"/>
                <w:szCs w:val="24"/>
              </w:rPr>
              <w:t>Zatraženi iznos sredstava je unutar financijskih pragova definiranih u točki 1.6. Poziva (najveći postotak prihvatljivih troškova).</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D652599" w14:textId="77777777" w:rsidR="00F13ACE" w:rsidRPr="00271201" w:rsidRDefault="00AE792B" w:rsidP="004F42DE">
            <w:pPr>
              <w:suppressAutoHyphens/>
              <w:spacing w:after="0" w:line="240" w:lineRule="auto"/>
              <w:rPr>
                <w:rFonts w:ascii="Times New Roman" w:hAnsi="Times New Roman"/>
                <w:b/>
                <w:i/>
                <w:sz w:val="24"/>
                <w:szCs w:val="24"/>
              </w:rPr>
            </w:pPr>
            <w:r w:rsidRPr="00271201">
              <w:rPr>
                <w:rFonts w:ascii="Times New Roman" w:hAnsi="Times New Roman"/>
                <w:b/>
                <w:i/>
                <w:sz w:val="24"/>
                <w:szCs w:val="24"/>
              </w:rPr>
              <w:t xml:space="preserve">Prijavni obrazac A </w:t>
            </w:r>
          </w:p>
          <w:p w14:paraId="4A19E940" w14:textId="3C603666" w:rsidR="003E07E1" w:rsidRPr="00271201" w:rsidRDefault="00AE792B" w:rsidP="004F42DE">
            <w:pPr>
              <w:suppressAutoHyphens/>
              <w:spacing w:after="0" w:line="240" w:lineRule="auto"/>
              <w:rPr>
                <w:rFonts w:ascii="Times New Roman" w:eastAsia="Droid Sans Fallback" w:hAnsi="Times New Roman"/>
                <w:i/>
                <w:sz w:val="24"/>
                <w:szCs w:val="24"/>
              </w:rPr>
            </w:pPr>
            <w:r w:rsidRPr="00271201">
              <w:rPr>
                <w:rFonts w:ascii="Times New Roman" w:hAnsi="Times New Roman"/>
                <w:i/>
                <w:sz w:val="24"/>
                <w:szCs w:val="24"/>
              </w:rPr>
              <w:t>Ukupni troškovi projekta</w:t>
            </w:r>
          </w:p>
        </w:tc>
        <w:tc>
          <w:tcPr>
            <w:tcW w:w="19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9CFFD1C" w14:textId="77777777" w:rsidR="003E07E1" w:rsidRPr="00271201" w:rsidRDefault="003E07E1" w:rsidP="004F42DE">
            <w:pPr>
              <w:suppressAutoHyphens/>
              <w:spacing w:after="0" w:line="240" w:lineRule="auto"/>
              <w:jc w:val="center"/>
              <w:rPr>
                <w:rFonts w:ascii="Times New Roman" w:eastAsia="Times New Roman" w:hAnsi="Times New Roman"/>
                <w:sz w:val="24"/>
                <w:szCs w:val="24"/>
              </w:rPr>
            </w:pPr>
          </w:p>
          <w:p w14:paraId="5B2DCE7F" w14:textId="77777777" w:rsidR="00AE792B" w:rsidRPr="00271201" w:rsidRDefault="00AE792B" w:rsidP="004F42DE">
            <w:pPr>
              <w:suppressAutoHyphens/>
              <w:spacing w:after="0" w:line="240" w:lineRule="auto"/>
              <w:jc w:val="center"/>
              <w:rPr>
                <w:rFonts w:ascii="Times New Roman" w:eastAsia="Times New Roman" w:hAnsi="Times New Roman"/>
                <w:sz w:val="24"/>
                <w:szCs w:val="24"/>
              </w:rPr>
            </w:pPr>
          </w:p>
          <w:p w14:paraId="5F16065A" w14:textId="0757C83D" w:rsidR="00AE792B" w:rsidRPr="00271201" w:rsidRDefault="00AE792B" w:rsidP="004F42DE">
            <w:pPr>
              <w:suppressAutoHyphens/>
              <w:spacing w:after="0" w:line="240" w:lineRule="auto"/>
              <w:jc w:val="center"/>
              <w:rPr>
                <w:rFonts w:ascii="Times New Roman" w:eastAsia="Times New Roman" w:hAnsi="Times New Roman"/>
                <w:sz w:val="24"/>
                <w:szCs w:val="24"/>
              </w:rPr>
            </w:pPr>
            <w:r w:rsidRPr="00271201">
              <w:rPr>
                <w:rFonts w:ascii="Times New Roman" w:eastAsia="Times New Roman" w:hAnsi="Times New Roman"/>
                <w:sz w:val="24"/>
                <w:szCs w:val="24"/>
              </w:rPr>
              <w:t>DA</w:t>
            </w:r>
          </w:p>
        </w:tc>
      </w:tr>
      <w:tr w:rsidR="003E07E1" w:rsidRPr="00271201" w14:paraId="43B3D556" w14:textId="77777777" w:rsidTr="009C792A">
        <w:trPr>
          <w:jc w:val="center"/>
        </w:trPr>
        <w:tc>
          <w:tcPr>
            <w:tcW w:w="63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41279042" w14:textId="3402BA31" w:rsidR="003E07E1" w:rsidRPr="00271201" w:rsidRDefault="003E07E1" w:rsidP="004F42DE">
            <w:pPr>
              <w:suppressAutoHyphens/>
              <w:spacing w:after="0" w:line="240" w:lineRule="auto"/>
              <w:rPr>
                <w:rFonts w:ascii="Times New Roman" w:eastAsia="Times New Roman" w:hAnsi="Times New Roman"/>
                <w:sz w:val="24"/>
                <w:szCs w:val="24"/>
              </w:rPr>
            </w:pPr>
            <w:r w:rsidRPr="00271201">
              <w:rPr>
                <w:rFonts w:ascii="Times New Roman" w:eastAsia="Times New Roman" w:hAnsi="Times New Roman"/>
                <w:sz w:val="24"/>
                <w:szCs w:val="24"/>
              </w:rPr>
              <w:t>7.</w:t>
            </w:r>
          </w:p>
        </w:tc>
        <w:tc>
          <w:tcPr>
            <w:tcW w:w="474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25D613D0" w14:textId="5F075A6C" w:rsidR="003E07E1" w:rsidRPr="00271201" w:rsidRDefault="00AE792B" w:rsidP="009D2A98">
            <w:pPr>
              <w:tabs>
                <w:tab w:val="left" w:pos="0"/>
              </w:tabs>
              <w:suppressAutoHyphens/>
              <w:spacing w:after="0" w:line="240" w:lineRule="auto"/>
              <w:jc w:val="both"/>
              <w:rPr>
                <w:rFonts w:ascii="Times New Roman" w:eastAsia="Droid Sans Fallback" w:hAnsi="Times New Roman"/>
                <w:sz w:val="24"/>
                <w:szCs w:val="24"/>
              </w:rPr>
            </w:pPr>
            <w:r w:rsidRPr="00271201">
              <w:rPr>
                <w:rFonts w:ascii="Times New Roman" w:hAnsi="Times New Roman"/>
                <w:sz w:val="24"/>
                <w:szCs w:val="24"/>
              </w:rPr>
              <w:t xml:space="preserve">Predviđeno trajanje projekta je od </w:t>
            </w:r>
            <w:r w:rsidR="009D2A98" w:rsidRPr="005D0182">
              <w:rPr>
                <w:rFonts w:ascii="Times New Roman" w:hAnsi="Times New Roman"/>
                <w:color w:val="FF0000"/>
                <w:sz w:val="24"/>
                <w:szCs w:val="24"/>
              </w:rPr>
              <w:t>12</w:t>
            </w:r>
            <w:r w:rsidRPr="00271201">
              <w:rPr>
                <w:rFonts w:ascii="Times New Roman" w:hAnsi="Times New Roman"/>
                <w:sz w:val="24"/>
                <w:szCs w:val="24"/>
              </w:rPr>
              <w:t xml:space="preserve"> do </w:t>
            </w:r>
            <w:r w:rsidR="00A87596" w:rsidRPr="00271201">
              <w:rPr>
                <w:rFonts w:ascii="Times New Roman" w:hAnsi="Times New Roman"/>
                <w:sz w:val="24"/>
                <w:szCs w:val="24"/>
              </w:rPr>
              <w:t xml:space="preserve">30 </w:t>
            </w:r>
            <w:r w:rsidRPr="00271201">
              <w:rPr>
                <w:rFonts w:ascii="Times New Roman" w:hAnsi="Times New Roman"/>
                <w:sz w:val="24"/>
                <w:szCs w:val="24"/>
              </w:rPr>
              <w:t>mjeseca</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76F4B96" w14:textId="77777777" w:rsidR="00F13ACE" w:rsidRPr="00271201" w:rsidRDefault="00AE792B" w:rsidP="004F42DE">
            <w:pPr>
              <w:suppressAutoHyphens/>
              <w:spacing w:after="0" w:line="240" w:lineRule="auto"/>
              <w:rPr>
                <w:rFonts w:ascii="Times New Roman" w:hAnsi="Times New Roman"/>
                <w:b/>
                <w:i/>
                <w:sz w:val="24"/>
                <w:szCs w:val="24"/>
              </w:rPr>
            </w:pPr>
            <w:r w:rsidRPr="00271201">
              <w:rPr>
                <w:rFonts w:ascii="Times New Roman" w:hAnsi="Times New Roman"/>
                <w:b/>
                <w:i/>
                <w:sz w:val="24"/>
                <w:szCs w:val="24"/>
              </w:rPr>
              <w:t xml:space="preserve">Prijavni obrazac A </w:t>
            </w:r>
          </w:p>
          <w:p w14:paraId="20C2E942" w14:textId="681A403C" w:rsidR="003E07E1" w:rsidRPr="00271201" w:rsidRDefault="00F13ACE" w:rsidP="004F42DE">
            <w:pPr>
              <w:suppressAutoHyphens/>
              <w:spacing w:after="0" w:line="240" w:lineRule="auto"/>
              <w:rPr>
                <w:rFonts w:ascii="Times New Roman" w:eastAsia="Droid Sans Fallback" w:hAnsi="Times New Roman"/>
                <w:sz w:val="24"/>
                <w:szCs w:val="24"/>
              </w:rPr>
            </w:pPr>
            <w:r w:rsidRPr="00271201">
              <w:rPr>
                <w:rFonts w:ascii="Times New Roman" w:hAnsi="Times New Roman"/>
                <w:i/>
                <w:sz w:val="24"/>
                <w:szCs w:val="24"/>
              </w:rPr>
              <w:t>Elementi projekta i proračun</w:t>
            </w:r>
          </w:p>
        </w:tc>
        <w:tc>
          <w:tcPr>
            <w:tcW w:w="19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4DA9876E" w14:textId="77777777" w:rsidR="003E07E1" w:rsidRPr="00271201" w:rsidRDefault="003E07E1" w:rsidP="004F42DE">
            <w:pPr>
              <w:suppressAutoHyphens/>
              <w:spacing w:after="0" w:line="240" w:lineRule="auto"/>
              <w:jc w:val="center"/>
              <w:rPr>
                <w:rFonts w:ascii="Times New Roman" w:eastAsia="Times New Roman" w:hAnsi="Times New Roman"/>
                <w:sz w:val="24"/>
                <w:szCs w:val="24"/>
              </w:rPr>
            </w:pPr>
          </w:p>
          <w:p w14:paraId="707B4285" w14:textId="7BBD546F" w:rsidR="00AE792B" w:rsidRPr="00271201" w:rsidRDefault="00AE792B" w:rsidP="004F42DE">
            <w:pPr>
              <w:suppressAutoHyphens/>
              <w:spacing w:after="0" w:line="240" w:lineRule="auto"/>
              <w:jc w:val="center"/>
              <w:rPr>
                <w:rFonts w:ascii="Times New Roman" w:eastAsia="Times New Roman" w:hAnsi="Times New Roman"/>
                <w:sz w:val="24"/>
                <w:szCs w:val="24"/>
              </w:rPr>
            </w:pPr>
            <w:r w:rsidRPr="00271201">
              <w:rPr>
                <w:rFonts w:ascii="Times New Roman" w:eastAsia="Times New Roman" w:hAnsi="Times New Roman"/>
                <w:sz w:val="24"/>
                <w:szCs w:val="24"/>
              </w:rPr>
              <w:t>DA</w:t>
            </w:r>
          </w:p>
        </w:tc>
      </w:tr>
    </w:tbl>
    <w:p w14:paraId="5B5AB31B" w14:textId="77777777" w:rsidR="004F42DE" w:rsidRPr="00271201" w:rsidRDefault="004F42DE" w:rsidP="00136D4E">
      <w:pPr>
        <w:suppressAutoHyphens/>
        <w:spacing w:after="0" w:line="240" w:lineRule="auto"/>
        <w:jc w:val="both"/>
        <w:rPr>
          <w:rFonts w:ascii="Times New Roman" w:eastAsia="Droid Sans Fallback" w:hAnsi="Times New Roman"/>
          <w:sz w:val="24"/>
          <w:szCs w:val="24"/>
        </w:rPr>
      </w:pPr>
    </w:p>
    <w:p w14:paraId="6CBA3EC9" w14:textId="04B9037F" w:rsidR="00AD00CB" w:rsidRDefault="00AD00CB" w:rsidP="00136D4E">
      <w:pPr>
        <w:suppressAutoHyphens/>
        <w:spacing w:after="0" w:line="240" w:lineRule="auto"/>
        <w:jc w:val="both"/>
        <w:rPr>
          <w:rFonts w:ascii="Times New Roman" w:eastAsia="Droid Sans Fallback" w:hAnsi="Times New Roman"/>
          <w:sz w:val="24"/>
          <w:szCs w:val="24"/>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562"/>
        <w:gridCol w:w="4820"/>
        <w:gridCol w:w="2268"/>
        <w:gridCol w:w="1897"/>
      </w:tblGrid>
      <w:tr w:rsidR="003664FE" w:rsidRPr="00271201" w14:paraId="7FC7337E" w14:textId="77777777" w:rsidTr="00D76029">
        <w:trPr>
          <w:jc w:val="center"/>
        </w:trPr>
        <w:tc>
          <w:tcPr>
            <w:tcW w:w="56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3BBABF3A" w14:textId="77777777" w:rsidR="004F42DE" w:rsidRPr="00271201" w:rsidRDefault="004F42DE" w:rsidP="004F42DE">
            <w:pPr>
              <w:suppressAutoHyphens/>
              <w:spacing w:after="0" w:line="240" w:lineRule="auto"/>
              <w:jc w:val="both"/>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Br.</w:t>
            </w:r>
          </w:p>
        </w:tc>
        <w:tc>
          <w:tcPr>
            <w:tcW w:w="482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0646D8B5" w14:textId="77777777" w:rsidR="004F42DE" w:rsidRPr="00271201" w:rsidRDefault="004F42DE" w:rsidP="004F42DE">
            <w:pPr>
              <w:suppressAutoHyphens/>
              <w:spacing w:after="0" w:line="240" w:lineRule="auto"/>
              <w:jc w:val="both"/>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Pitanje za provjeru prihvatljivosti  ciljeva projekta i projektnih aktivnosti</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66F459EA" w14:textId="77777777" w:rsidR="004F42DE" w:rsidRPr="00271201" w:rsidRDefault="004F42DE" w:rsidP="004F42DE">
            <w:pPr>
              <w:suppressAutoHyphens/>
              <w:spacing w:after="0" w:line="240" w:lineRule="auto"/>
              <w:jc w:val="both"/>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Izvor provjere</w:t>
            </w:r>
          </w:p>
        </w:tc>
        <w:tc>
          <w:tcPr>
            <w:tcW w:w="189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472A4EC2" w14:textId="77777777" w:rsidR="004F42DE" w:rsidRPr="00271201" w:rsidRDefault="004F42DE" w:rsidP="004F42DE">
            <w:pPr>
              <w:suppressAutoHyphens/>
              <w:spacing w:after="0" w:line="240" w:lineRule="auto"/>
              <w:jc w:val="both"/>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Mogućnost traženja zahtjeva za pojašnjenjima</w:t>
            </w:r>
          </w:p>
          <w:p w14:paraId="3D1C3FC5" w14:textId="77777777" w:rsidR="004F42DE" w:rsidRPr="00271201" w:rsidRDefault="004F42DE" w:rsidP="004F42DE">
            <w:pPr>
              <w:suppressAutoHyphens/>
              <w:spacing w:after="0" w:line="240" w:lineRule="auto"/>
              <w:jc w:val="both"/>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(DA/NE)</w:t>
            </w:r>
          </w:p>
        </w:tc>
      </w:tr>
      <w:tr w:rsidR="003664FE" w:rsidRPr="00271201" w14:paraId="23696638" w14:textId="77777777" w:rsidTr="00D76029">
        <w:trPr>
          <w:trHeight w:val="2388"/>
          <w:jc w:val="center"/>
        </w:trPr>
        <w:tc>
          <w:tcPr>
            <w:tcW w:w="56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80F5B31" w14:textId="77777777" w:rsidR="004F42DE" w:rsidRPr="00271201" w:rsidRDefault="004F42DE" w:rsidP="004F42DE">
            <w:pPr>
              <w:suppressAutoHyphens/>
              <w:spacing w:after="0" w:line="240" w:lineRule="auto"/>
              <w:rPr>
                <w:rFonts w:ascii="Times New Roman" w:eastAsia="Times New Roman" w:hAnsi="Times New Roman"/>
                <w:sz w:val="24"/>
                <w:szCs w:val="24"/>
              </w:rPr>
            </w:pPr>
            <w:r w:rsidRPr="00271201">
              <w:rPr>
                <w:rFonts w:ascii="Times New Roman" w:eastAsia="Times New Roman" w:hAnsi="Times New Roman"/>
                <w:sz w:val="24"/>
                <w:szCs w:val="24"/>
              </w:rPr>
              <w:t>1.</w:t>
            </w:r>
          </w:p>
        </w:tc>
        <w:tc>
          <w:tcPr>
            <w:tcW w:w="482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202A285E" w14:textId="77777777" w:rsidR="004F42DE" w:rsidRPr="00271201" w:rsidRDefault="004F42DE" w:rsidP="004F42DE">
            <w:pPr>
              <w:tabs>
                <w:tab w:val="left" w:pos="0"/>
              </w:tabs>
              <w:suppressAutoHyphens/>
              <w:spacing w:after="0" w:line="240" w:lineRule="auto"/>
              <w:jc w:val="both"/>
              <w:rPr>
                <w:rFonts w:ascii="Times New Roman" w:eastAsia="Times New Roman" w:hAnsi="Times New Roman"/>
                <w:sz w:val="24"/>
                <w:szCs w:val="24"/>
              </w:rPr>
            </w:pPr>
            <w:r w:rsidRPr="00271201">
              <w:rPr>
                <w:rFonts w:ascii="Times New Roman" w:eastAsia="Cambria" w:hAnsi="Times New Roman"/>
                <w:bCs/>
                <w:iCs/>
                <w:sz w:val="24"/>
                <w:szCs w:val="24"/>
              </w:rPr>
              <w:t>Cilj operacije/projekta je u skladu s ciljevima predmetne dodjele bespovratnih sredstava.</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5CF16C6" w14:textId="77777777" w:rsidR="0049389D" w:rsidRPr="00271201" w:rsidRDefault="0049389D" w:rsidP="004F42DE">
            <w:pPr>
              <w:suppressAutoHyphens/>
              <w:spacing w:after="0" w:line="240" w:lineRule="auto"/>
              <w:rPr>
                <w:rFonts w:ascii="Times New Roman" w:hAnsi="Times New Roman"/>
                <w:b/>
                <w:i/>
                <w:sz w:val="24"/>
                <w:szCs w:val="24"/>
              </w:rPr>
            </w:pPr>
            <w:r w:rsidRPr="00271201">
              <w:rPr>
                <w:rFonts w:ascii="Times New Roman" w:hAnsi="Times New Roman"/>
                <w:b/>
                <w:i/>
                <w:sz w:val="24"/>
                <w:szCs w:val="24"/>
              </w:rPr>
              <w:t xml:space="preserve">Prijavni obrazac A </w:t>
            </w:r>
          </w:p>
          <w:p w14:paraId="538C2129" w14:textId="14F23F5A" w:rsidR="0049389D" w:rsidRPr="00271201" w:rsidRDefault="0049389D" w:rsidP="0049389D">
            <w:pPr>
              <w:suppressAutoHyphens/>
              <w:spacing w:after="0" w:line="240" w:lineRule="auto"/>
              <w:rPr>
                <w:rFonts w:ascii="Times New Roman" w:hAnsi="Times New Roman"/>
                <w:i/>
                <w:sz w:val="24"/>
                <w:szCs w:val="24"/>
              </w:rPr>
            </w:pPr>
            <w:r w:rsidRPr="00271201">
              <w:rPr>
                <w:rFonts w:ascii="Times New Roman" w:hAnsi="Times New Roman"/>
                <w:i/>
                <w:sz w:val="24"/>
                <w:szCs w:val="24"/>
              </w:rPr>
              <w:t>-Ciljevi projekta s pokazateljima</w:t>
            </w:r>
            <w:r w:rsidR="00136875" w:rsidRPr="00271201">
              <w:rPr>
                <w:rFonts w:ascii="Times New Roman" w:hAnsi="Times New Roman"/>
                <w:i/>
                <w:sz w:val="24"/>
                <w:szCs w:val="24"/>
              </w:rPr>
              <w:t>;</w:t>
            </w:r>
            <w:r w:rsidRPr="00271201">
              <w:rPr>
                <w:rFonts w:ascii="Times New Roman" w:hAnsi="Times New Roman"/>
                <w:i/>
                <w:sz w:val="24"/>
                <w:szCs w:val="24"/>
              </w:rPr>
              <w:t xml:space="preserve"> </w:t>
            </w:r>
          </w:p>
          <w:p w14:paraId="0C1880C3" w14:textId="48E447EA" w:rsidR="0049389D" w:rsidRPr="00271201" w:rsidRDefault="0049389D" w:rsidP="004F42DE">
            <w:pPr>
              <w:suppressAutoHyphens/>
              <w:spacing w:after="0" w:line="240" w:lineRule="auto"/>
              <w:rPr>
                <w:rFonts w:ascii="Times New Roman" w:hAnsi="Times New Roman"/>
                <w:i/>
                <w:sz w:val="24"/>
                <w:szCs w:val="24"/>
              </w:rPr>
            </w:pPr>
            <w:r w:rsidRPr="00271201">
              <w:rPr>
                <w:rFonts w:ascii="Times New Roman" w:hAnsi="Times New Roman"/>
                <w:i/>
                <w:sz w:val="24"/>
                <w:szCs w:val="24"/>
              </w:rPr>
              <w:t>-Svrha i opravdanost projekta;</w:t>
            </w:r>
          </w:p>
          <w:p w14:paraId="3BE0C2BB" w14:textId="78A7C3B5" w:rsidR="0049389D" w:rsidRPr="00271201" w:rsidRDefault="0049389D" w:rsidP="004F42DE">
            <w:pPr>
              <w:suppressAutoHyphens/>
              <w:spacing w:after="0" w:line="240" w:lineRule="auto"/>
              <w:rPr>
                <w:rFonts w:ascii="Times New Roman" w:hAnsi="Times New Roman"/>
                <w:i/>
                <w:sz w:val="24"/>
                <w:szCs w:val="24"/>
              </w:rPr>
            </w:pPr>
            <w:r w:rsidRPr="00271201">
              <w:rPr>
                <w:rFonts w:ascii="Times New Roman" w:hAnsi="Times New Roman"/>
                <w:i/>
                <w:sz w:val="24"/>
                <w:szCs w:val="24"/>
              </w:rPr>
              <w:t xml:space="preserve">-Sažetak </w:t>
            </w:r>
          </w:p>
          <w:p w14:paraId="1F9AD5BE" w14:textId="77777777" w:rsidR="0049389D" w:rsidRPr="00271201" w:rsidRDefault="0049389D" w:rsidP="004F42DE">
            <w:pPr>
              <w:suppressAutoHyphens/>
              <w:spacing w:after="0" w:line="240" w:lineRule="auto"/>
              <w:rPr>
                <w:rFonts w:ascii="Times New Roman" w:hAnsi="Times New Roman"/>
                <w:sz w:val="24"/>
                <w:szCs w:val="24"/>
              </w:rPr>
            </w:pPr>
          </w:p>
          <w:p w14:paraId="56443FC6" w14:textId="77777777" w:rsidR="004F42DE" w:rsidRPr="00271201" w:rsidRDefault="0049389D" w:rsidP="0049389D">
            <w:pPr>
              <w:suppressAutoHyphens/>
              <w:spacing w:after="0" w:line="240" w:lineRule="auto"/>
              <w:rPr>
                <w:rFonts w:ascii="Times New Roman" w:hAnsi="Times New Roman"/>
                <w:b/>
                <w:i/>
                <w:sz w:val="24"/>
                <w:szCs w:val="24"/>
              </w:rPr>
            </w:pPr>
            <w:r w:rsidRPr="00271201">
              <w:rPr>
                <w:rFonts w:ascii="Times New Roman" w:hAnsi="Times New Roman"/>
                <w:b/>
                <w:i/>
                <w:sz w:val="24"/>
                <w:szCs w:val="24"/>
              </w:rPr>
              <w:t>Prijavni obrazac B</w:t>
            </w:r>
          </w:p>
          <w:p w14:paraId="25F85D11" w14:textId="69B510C0" w:rsidR="0049389D" w:rsidRPr="00271201" w:rsidRDefault="0049389D" w:rsidP="0049389D">
            <w:pPr>
              <w:suppressAutoHyphens/>
              <w:spacing w:after="0" w:line="240" w:lineRule="auto"/>
              <w:rPr>
                <w:rFonts w:ascii="Times New Roman" w:hAnsi="Times New Roman"/>
                <w:sz w:val="24"/>
                <w:szCs w:val="24"/>
              </w:rPr>
            </w:pPr>
            <w:r w:rsidRPr="00271201">
              <w:rPr>
                <w:rFonts w:ascii="Times New Roman" w:hAnsi="Times New Roman"/>
                <w:i/>
                <w:sz w:val="24"/>
                <w:szCs w:val="24"/>
              </w:rPr>
              <w:t>-Dio III., pitanje 1.</w:t>
            </w:r>
          </w:p>
        </w:tc>
        <w:tc>
          <w:tcPr>
            <w:tcW w:w="189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DFD8F26" w14:textId="77777777" w:rsidR="004F42DE" w:rsidRPr="00271201" w:rsidRDefault="004F42DE" w:rsidP="00D76029">
            <w:pPr>
              <w:suppressAutoHyphens/>
              <w:jc w:val="center"/>
              <w:rPr>
                <w:rFonts w:ascii="Times New Roman" w:eastAsia="Times New Roman" w:hAnsi="Times New Roman"/>
                <w:sz w:val="24"/>
                <w:szCs w:val="24"/>
              </w:rPr>
            </w:pPr>
            <w:r w:rsidRPr="00271201">
              <w:rPr>
                <w:rFonts w:ascii="Times New Roman" w:eastAsia="Times New Roman" w:hAnsi="Times New Roman"/>
                <w:sz w:val="24"/>
                <w:szCs w:val="24"/>
              </w:rPr>
              <w:t>DA</w:t>
            </w:r>
          </w:p>
        </w:tc>
      </w:tr>
      <w:tr w:rsidR="003664FE" w:rsidRPr="00271201" w14:paraId="324F001A" w14:textId="77777777" w:rsidTr="00D76029">
        <w:trPr>
          <w:jc w:val="center"/>
        </w:trPr>
        <w:tc>
          <w:tcPr>
            <w:tcW w:w="56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D833BC7" w14:textId="77777777" w:rsidR="004F42DE" w:rsidRPr="00271201" w:rsidRDefault="004F42DE" w:rsidP="004F42DE">
            <w:pPr>
              <w:suppressAutoHyphens/>
              <w:spacing w:after="0" w:line="240" w:lineRule="auto"/>
              <w:rPr>
                <w:rFonts w:ascii="Times New Roman" w:eastAsia="Times New Roman" w:hAnsi="Times New Roman"/>
                <w:sz w:val="24"/>
                <w:szCs w:val="24"/>
              </w:rPr>
            </w:pPr>
            <w:r w:rsidRPr="00271201">
              <w:rPr>
                <w:rFonts w:ascii="Times New Roman" w:eastAsia="Times New Roman" w:hAnsi="Times New Roman"/>
                <w:sz w:val="24"/>
                <w:szCs w:val="24"/>
              </w:rPr>
              <w:t>2.</w:t>
            </w:r>
          </w:p>
        </w:tc>
        <w:tc>
          <w:tcPr>
            <w:tcW w:w="482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4E98F511" w14:textId="77777777" w:rsidR="004F42DE" w:rsidRPr="00271201" w:rsidRDefault="004F42DE" w:rsidP="004F42DE">
            <w:pPr>
              <w:tabs>
                <w:tab w:val="left" w:pos="0"/>
              </w:tabs>
              <w:suppressAutoHyphens/>
              <w:spacing w:after="0" w:line="240" w:lineRule="auto"/>
              <w:ind w:left="96"/>
              <w:jc w:val="both"/>
              <w:rPr>
                <w:rFonts w:ascii="Times New Roman" w:eastAsia="Times New Roman" w:hAnsi="Times New Roman"/>
                <w:sz w:val="24"/>
                <w:szCs w:val="24"/>
              </w:rPr>
            </w:pPr>
            <w:r w:rsidRPr="00271201">
              <w:rPr>
                <w:rFonts w:ascii="Times New Roman" w:eastAsia="Cambria" w:hAnsi="Times New Roman"/>
                <w:bCs/>
                <w:iCs/>
                <w:sz w:val="24"/>
                <w:szCs w:val="24"/>
              </w:rPr>
              <w:t>Aktivnosti projekta su u skladu s prihvatljivim aktivnostima predmetne dodjele</w:t>
            </w:r>
            <w:r w:rsidRPr="00271201">
              <w:rPr>
                <w:rStyle w:val="Sidrofusnote"/>
                <w:rFonts w:ascii="Times New Roman" w:eastAsia="Cambria" w:hAnsi="Times New Roman"/>
                <w:bCs/>
                <w:iCs/>
                <w:sz w:val="24"/>
                <w:szCs w:val="24"/>
              </w:rPr>
              <w:footnoteReference w:id="69"/>
            </w:r>
            <w:r w:rsidRPr="00271201">
              <w:rPr>
                <w:rFonts w:ascii="Times New Roman" w:eastAsia="Cambria" w:hAnsi="Times New Roman"/>
                <w:bCs/>
                <w:iCs/>
                <w:sz w:val="24"/>
                <w:szCs w:val="24"/>
              </w:rPr>
              <w:t>.</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5CFE7AB8" w14:textId="77777777" w:rsidR="004F42DE" w:rsidRPr="00271201" w:rsidRDefault="004F42DE" w:rsidP="004F42DE">
            <w:pPr>
              <w:suppressAutoHyphens/>
              <w:spacing w:after="0" w:line="240" w:lineRule="auto"/>
              <w:rPr>
                <w:rFonts w:ascii="Times New Roman" w:eastAsia="Droid Sans Fallback" w:hAnsi="Times New Roman"/>
                <w:b/>
                <w:i/>
                <w:sz w:val="24"/>
                <w:szCs w:val="24"/>
              </w:rPr>
            </w:pPr>
            <w:r w:rsidRPr="00271201">
              <w:rPr>
                <w:rFonts w:ascii="Times New Roman" w:eastAsia="Droid Sans Fallback" w:hAnsi="Times New Roman"/>
                <w:b/>
                <w:i/>
                <w:sz w:val="24"/>
                <w:szCs w:val="24"/>
              </w:rPr>
              <w:t xml:space="preserve">Prijavni obrazac A </w:t>
            </w:r>
          </w:p>
          <w:p w14:paraId="7673E4E7" w14:textId="6FFA97C2" w:rsidR="004F42DE" w:rsidRPr="00271201" w:rsidRDefault="0049389D" w:rsidP="0049389D">
            <w:pPr>
              <w:suppressAutoHyphens/>
              <w:spacing w:after="0" w:line="240" w:lineRule="auto"/>
              <w:rPr>
                <w:rFonts w:ascii="Times New Roman" w:eastAsia="Droid Sans Fallback" w:hAnsi="Times New Roman"/>
                <w:i/>
                <w:sz w:val="24"/>
                <w:szCs w:val="24"/>
              </w:rPr>
            </w:pPr>
            <w:r w:rsidRPr="00271201">
              <w:rPr>
                <w:rFonts w:ascii="Times New Roman" w:eastAsia="Droid Sans Fallback" w:hAnsi="Times New Roman"/>
                <w:i/>
                <w:sz w:val="24"/>
                <w:szCs w:val="24"/>
              </w:rPr>
              <w:t>- Svrha i opravdanost projekta</w:t>
            </w:r>
            <w:r w:rsidR="00FC0DB6" w:rsidRPr="00271201">
              <w:rPr>
                <w:rFonts w:ascii="Times New Roman" w:eastAsia="Droid Sans Fallback" w:hAnsi="Times New Roman"/>
                <w:i/>
                <w:sz w:val="24"/>
                <w:szCs w:val="24"/>
              </w:rPr>
              <w:t>;</w:t>
            </w:r>
          </w:p>
          <w:p w14:paraId="3003BF1C" w14:textId="1AC76F03" w:rsidR="00FC0DB6" w:rsidRPr="00271201" w:rsidRDefault="00FC0DB6" w:rsidP="0049389D">
            <w:pPr>
              <w:suppressAutoHyphens/>
              <w:spacing w:after="0" w:line="240" w:lineRule="auto"/>
              <w:rPr>
                <w:rFonts w:ascii="Times New Roman" w:eastAsia="Droid Sans Fallback" w:hAnsi="Times New Roman"/>
                <w:i/>
                <w:sz w:val="24"/>
                <w:szCs w:val="24"/>
              </w:rPr>
            </w:pPr>
            <w:r w:rsidRPr="00271201">
              <w:rPr>
                <w:rFonts w:ascii="Times New Roman" w:eastAsia="Droid Sans Fallback" w:hAnsi="Times New Roman"/>
                <w:i/>
                <w:sz w:val="24"/>
                <w:szCs w:val="24"/>
              </w:rPr>
              <w:t>-Elementi projekta i proračun</w:t>
            </w:r>
          </w:p>
          <w:p w14:paraId="37243808" w14:textId="77777777" w:rsidR="0049389D" w:rsidRPr="00271201" w:rsidRDefault="0049389D" w:rsidP="0049389D">
            <w:pPr>
              <w:suppressAutoHyphens/>
              <w:spacing w:after="0" w:line="240" w:lineRule="auto"/>
              <w:rPr>
                <w:rFonts w:ascii="Times New Roman" w:eastAsia="Droid Sans Fallback" w:hAnsi="Times New Roman"/>
                <w:sz w:val="24"/>
                <w:szCs w:val="24"/>
              </w:rPr>
            </w:pPr>
          </w:p>
          <w:p w14:paraId="36B9B1BA" w14:textId="77777777" w:rsidR="0049389D" w:rsidRPr="00271201" w:rsidRDefault="0049389D" w:rsidP="0049389D">
            <w:pPr>
              <w:suppressAutoHyphens/>
              <w:spacing w:after="0" w:line="240" w:lineRule="auto"/>
              <w:rPr>
                <w:rFonts w:ascii="Times New Roman" w:hAnsi="Times New Roman"/>
                <w:b/>
                <w:i/>
                <w:sz w:val="24"/>
                <w:szCs w:val="24"/>
              </w:rPr>
            </w:pPr>
            <w:r w:rsidRPr="00271201">
              <w:rPr>
                <w:rFonts w:ascii="Times New Roman" w:hAnsi="Times New Roman"/>
                <w:b/>
                <w:i/>
                <w:sz w:val="24"/>
                <w:szCs w:val="24"/>
              </w:rPr>
              <w:lastRenderedPageBreak/>
              <w:t>Prijavni obrazac B</w:t>
            </w:r>
          </w:p>
          <w:p w14:paraId="29B6D41D" w14:textId="24532EFD" w:rsidR="0049389D" w:rsidRPr="00271201" w:rsidRDefault="0049389D" w:rsidP="0049389D">
            <w:pPr>
              <w:suppressAutoHyphens/>
              <w:spacing w:after="0" w:line="240" w:lineRule="auto"/>
              <w:rPr>
                <w:rFonts w:ascii="Times New Roman" w:eastAsia="Droid Sans Fallback" w:hAnsi="Times New Roman"/>
                <w:sz w:val="24"/>
                <w:szCs w:val="24"/>
              </w:rPr>
            </w:pPr>
            <w:r w:rsidRPr="00271201">
              <w:rPr>
                <w:rFonts w:ascii="Times New Roman" w:hAnsi="Times New Roman"/>
                <w:i/>
                <w:sz w:val="24"/>
                <w:szCs w:val="24"/>
              </w:rPr>
              <w:t>-Dio III., pitanje 4.</w:t>
            </w:r>
          </w:p>
        </w:tc>
        <w:tc>
          <w:tcPr>
            <w:tcW w:w="189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65F42C42" w14:textId="77777777" w:rsidR="00512D9F" w:rsidRPr="00271201" w:rsidRDefault="00512D9F" w:rsidP="004F42DE">
            <w:pPr>
              <w:suppressAutoHyphens/>
              <w:jc w:val="center"/>
              <w:rPr>
                <w:rFonts w:ascii="Times New Roman" w:eastAsia="Times New Roman" w:hAnsi="Times New Roman"/>
                <w:sz w:val="24"/>
                <w:szCs w:val="24"/>
              </w:rPr>
            </w:pPr>
          </w:p>
          <w:p w14:paraId="6352C401" w14:textId="77777777" w:rsidR="00512D9F" w:rsidRPr="00271201" w:rsidRDefault="00512D9F" w:rsidP="004F42DE">
            <w:pPr>
              <w:suppressAutoHyphens/>
              <w:jc w:val="center"/>
              <w:rPr>
                <w:rFonts w:ascii="Times New Roman" w:eastAsia="Times New Roman" w:hAnsi="Times New Roman"/>
                <w:sz w:val="24"/>
                <w:szCs w:val="24"/>
              </w:rPr>
            </w:pPr>
          </w:p>
          <w:p w14:paraId="79364702" w14:textId="77777777" w:rsidR="004F42DE" w:rsidRPr="00271201" w:rsidRDefault="004F42DE" w:rsidP="004F42DE">
            <w:pPr>
              <w:suppressAutoHyphens/>
              <w:jc w:val="center"/>
              <w:rPr>
                <w:rFonts w:ascii="Times New Roman" w:eastAsia="Times New Roman" w:hAnsi="Times New Roman"/>
                <w:sz w:val="24"/>
                <w:szCs w:val="24"/>
              </w:rPr>
            </w:pPr>
            <w:r w:rsidRPr="00271201">
              <w:rPr>
                <w:rFonts w:ascii="Times New Roman" w:eastAsia="Times New Roman" w:hAnsi="Times New Roman"/>
                <w:sz w:val="24"/>
                <w:szCs w:val="24"/>
              </w:rPr>
              <w:t>DA</w:t>
            </w:r>
          </w:p>
        </w:tc>
      </w:tr>
    </w:tbl>
    <w:p w14:paraId="3FB66362" w14:textId="572164C8" w:rsidR="00136D4E" w:rsidRPr="00271201" w:rsidRDefault="00136D4E" w:rsidP="00136D4E">
      <w:pPr>
        <w:suppressAutoHyphens/>
        <w:spacing w:after="0" w:line="240" w:lineRule="auto"/>
        <w:jc w:val="both"/>
        <w:rPr>
          <w:rFonts w:ascii="Times New Roman" w:eastAsia="Droid Sans Fallback" w:hAnsi="Times New Roman"/>
          <w:sz w:val="24"/>
          <w:szCs w:val="24"/>
        </w:rPr>
      </w:pPr>
    </w:p>
    <w:p w14:paraId="530F6CA9" w14:textId="77777777" w:rsidR="00136D4E" w:rsidRPr="00271201" w:rsidRDefault="00136D4E" w:rsidP="00136D4E">
      <w:pPr>
        <w:suppressAutoHyphens/>
        <w:spacing w:after="0" w:line="240" w:lineRule="auto"/>
        <w:jc w:val="both"/>
        <w:rPr>
          <w:rFonts w:ascii="Times New Roman" w:eastAsia="Droid Sans Fallback" w:hAnsi="Times New Roman"/>
          <w:sz w:val="24"/>
          <w:szCs w:val="24"/>
        </w:rPr>
      </w:pPr>
    </w:p>
    <w:p w14:paraId="11C862DE" w14:textId="77777777" w:rsidR="00136D4E" w:rsidRPr="00271201" w:rsidRDefault="00CA5CA5" w:rsidP="00136D4E">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Ako se tijekom provjere prihvatljivosti projektnih aktivnosti utvrdi da u određenom projektnom prijedlogu jedna ili više aktivnosti nisu prihvatljive, prilikom provjere prihvatljivosti izdataka automatski se iz proračuna brišu izdatci koji se odnose na aktivnosti za koje je utvrđeno da su neprihvatljive.</w:t>
      </w:r>
    </w:p>
    <w:p w14:paraId="4F859F76" w14:textId="77777777" w:rsidR="00136D4E" w:rsidRPr="00271201" w:rsidRDefault="00136D4E" w:rsidP="00136D4E">
      <w:pPr>
        <w:suppressAutoHyphens/>
        <w:spacing w:after="0" w:line="240" w:lineRule="auto"/>
        <w:jc w:val="both"/>
        <w:rPr>
          <w:rFonts w:ascii="Times New Roman" w:eastAsia="Droid Sans Fallback" w:hAnsi="Times New Roman"/>
          <w:sz w:val="24"/>
          <w:szCs w:val="24"/>
        </w:rPr>
      </w:pPr>
    </w:p>
    <w:p w14:paraId="54435047" w14:textId="77777777" w:rsidR="00136D4E" w:rsidRPr="00271201" w:rsidRDefault="00CA5CA5" w:rsidP="00136D4E">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Ako je potrebno</w:t>
      </w:r>
      <w:r w:rsidR="002E2B6E" w:rsidRPr="00271201">
        <w:rPr>
          <w:rFonts w:ascii="Times New Roman" w:eastAsia="Droid Sans Fallback" w:hAnsi="Times New Roman"/>
          <w:sz w:val="24"/>
          <w:szCs w:val="24"/>
        </w:rPr>
        <w:t>, Nacionalna zaklada</w:t>
      </w:r>
      <w:r w:rsidR="0009632F" w:rsidRPr="00271201">
        <w:rPr>
          <w:rFonts w:ascii="Times New Roman" w:eastAsia="Droid Sans Fallback" w:hAnsi="Times New Roman"/>
          <w:sz w:val="24"/>
          <w:szCs w:val="24"/>
        </w:rPr>
        <w:t xml:space="preserve"> za razvoj civilnog</w:t>
      </w:r>
      <w:r w:rsidR="008F769B" w:rsidRPr="00271201">
        <w:rPr>
          <w:rFonts w:ascii="Times New Roman" w:eastAsia="Droid Sans Fallback" w:hAnsi="Times New Roman"/>
          <w:sz w:val="24"/>
          <w:szCs w:val="24"/>
        </w:rPr>
        <w:t>a</w:t>
      </w:r>
      <w:r w:rsidR="0009632F" w:rsidRPr="00271201">
        <w:rPr>
          <w:rFonts w:ascii="Times New Roman" w:eastAsia="Droid Sans Fallback" w:hAnsi="Times New Roman"/>
          <w:sz w:val="24"/>
          <w:szCs w:val="24"/>
        </w:rPr>
        <w:t xml:space="preserve"> društva</w:t>
      </w:r>
      <w:r w:rsidR="002E2B6E" w:rsidRPr="00271201">
        <w:rPr>
          <w:rFonts w:ascii="Times New Roman" w:eastAsia="Droid Sans Fallback" w:hAnsi="Times New Roman"/>
          <w:sz w:val="24"/>
          <w:szCs w:val="24"/>
        </w:rPr>
        <w:t xml:space="preserve"> </w:t>
      </w:r>
      <w:r w:rsidR="00136D4E" w:rsidRPr="00271201">
        <w:rPr>
          <w:rFonts w:ascii="Times New Roman" w:eastAsia="Droid Sans Fallback" w:hAnsi="Times New Roman"/>
          <w:sz w:val="24"/>
          <w:szCs w:val="24"/>
        </w:rPr>
        <w:t>ispravlja predloženi proračun projektnog prijedloga, uklanjajući neprihvatljive izdatke, pri čemu može:</w:t>
      </w:r>
    </w:p>
    <w:p w14:paraId="356B888A" w14:textId="77777777" w:rsidR="00136D4E" w:rsidRPr="00271201" w:rsidRDefault="00136D4E" w:rsidP="00136D4E">
      <w:pPr>
        <w:suppressAutoHyphens/>
        <w:spacing w:after="0" w:line="240" w:lineRule="auto"/>
        <w:jc w:val="both"/>
        <w:rPr>
          <w:rFonts w:ascii="Times New Roman" w:eastAsia="Droid Sans Fallback" w:hAnsi="Times New Roman"/>
          <w:sz w:val="24"/>
          <w:szCs w:val="24"/>
        </w:rPr>
      </w:pPr>
    </w:p>
    <w:p w14:paraId="7961DA50" w14:textId="77777777" w:rsidR="00C52690" w:rsidRPr="00271201" w:rsidRDefault="001157D4" w:rsidP="00EB5617">
      <w:pPr>
        <w:numPr>
          <w:ilvl w:val="0"/>
          <w:numId w:val="9"/>
        </w:numPr>
        <w:suppressAutoHyphens/>
        <w:spacing w:after="0" w:line="240" w:lineRule="auto"/>
        <w:ind w:left="360"/>
        <w:jc w:val="both"/>
        <w:rPr>
          <w:rFonts w:ascii="Times New Roman" w:eastAsia="Droid Sans Fallback" w:hAnsi="Times New Roman"/>
          <w:sz w:val="24"/>
          <w:szCs w:val="24"/>
        </w:rPr>
      </w:pPr>
      <w:r w:rsidRPr="00271201">
        <w:rPr>
          <w:rFonts w:ascii="Times New Roman" w:eastAsia="Droid Sans Fallback" w:hAnsi="Times New Roman"/>
          <w:sz w:val="24"/>
          <w:szCs w:val="24"/>
        </w:rPr>
        <w:t>od P</w:t>
      </w:r>
      <w:r w:rsidR="00136D4E" w:rsidRPr="00271201">
        <w:rPr>
          <w:rFonts w:ascii="Times New Roman" w:eastAsia="Droid Sans Fallback" w:hAnsi="Times New Roman"/>
          <w:sz w:val="24"/>
          <w:szCs w:val="24"/>
        </w:rPr>
        <w:t>rijavitelja zatražiti dostavljanje dodatnih podataka kako bi se opravdal</w:t>
      </w:r>
      <w:r w:rsidRPr="00271201">
        <w:rPr>
          <w:rFonts w:ascii="Times New Roman" w:eastAsia="Droid Sans Fallback" w:hAnsi="Times New Roman"/>
          <w:sz w:val="24"/>
          <w:szCs w:val="24"/>
        </w:rPr>
        <w:t>a prihvatljivost izdataka. Ako P</w:t>
      </w:r>
      <w:r w:rsidR="00136D4E" w:rsidRPr="00271201">
        <w:rPr>
          <w:rFonts w:ascii="Times New Roman" w:eastAsia="Droid Sans Fallback" w:hAnsi="Times New Roman"/>
          <w:sz w:val="24"/>
          <w:szCs w:val="24"/>
        </w:rPr>
        <w:t>rijavitelj ne dostavi zadovoljavajuće podatke ili ih ne dostavi u za to predviđenom roku, navedeni izdatci se smatraju neprihvatlj</w:t>
      </w:r>
      <w:r w:rsidR="00C52690" w:rsidRPr="00271201">
        <w:rPr>
          <w:rFonts w:ascii="Times New Roman" w:eastAsia="Droid Sans Fallback" w:hAnsi="Times New Roman"/>
          <w:sz w:val="24"/>
          <w:szCs w:val="24"/>
        </w:rPr>
        <w:t>ivima i uklanjaju iz proračuna;</w:t>
      </w:r>
    </w:p>
    <w:p w14:paraId="3A013A81" w14:textId="77777777" w:rsidR="00C52690" w:rsidRPr="00271201" w:rsidRDefault="00C52690" w:rsidP="00C52690">
      <w:pPr>
        <w:suppressAutoHyphens/>
        <w:spacing w:after="0" w:line="240" w:lineRule="auto"/>
        <w:ind w:left="360"/>
        <w:jc w:val="both"/>
        <w:rPr>
          <w:rFonts w:ascii="Times New Roman" w:eastAsia="Droid Sans Fallback" w:hAnsi="Times New Roman"/>
          <w:sz w:val="24"/>
          <w:szCs w:val="24"/>
        </w:rPr>
      </w:pPr>
    </w:p>
    <w:p w14:paraId="5C2E420D" w14:textId="77777777" w:rsidR="00C52690" w:rsidRPr="00271201" w:rsidRDefault="00136D4E" w:rsidP="00EB5617">
      <w:pPr>
        <w:numPr>
          <w:ilvl w:val="0"/>
          <w:numId w:val="9"/>
        </w:numPr>
        <w:suppressAutoHyphens/>
        <w:spacing w:after="0" w:line="240" w:lineRule="auto"/>
        <w:ind w:left="360"/>
        <w:jc w:val="both"/>
        <w:rPr>
          <w:rFonts w:ascii="Times New Roman" w:eastAsia="Droid Sans Fallback" w:hAnsi="Times New Roman"/>
          <w:sz w:val="24"/>
          <w:szCs w:val="24"/>
        </w:rPr>
      </w:pPr>
      <w:r w:rsidRPr="00271201">
        <w:rPr>
          <w:rFonts w:ascii="Times New Roman" w:eastAsia="Droid Sans Fallback" w:hAnsi="Times New Roman"/>
          <w:sz w:val="24"/>
          <w:szCs w:val="24"/>
        </w:rPr>
        <w:t>Za potrebe ugovaranja standardni</w:t>
      </w:r>
      <w:r w:rsidR="001157D4" w:rsidRPr="00271201">
        <w:rPr>
          <w:rFonts w:ascii="Times New Roman" w:eastAsia="Droid Sans Fallback" w:hAnsi="Times New Roman"/>
          <w:sz w:val="24"/>
          <w:szCs w:val="24"/>
        </w:rPr>
        <w:t>h veličina jediničnih troškova</w:t>
      </w:r>
      <w:r w:rsidR="002659F0" w:rsidRPr="00271201">
        <w:rPr>
          <w:rFonts w:ascii="Times New Roman" w:eastAsia="Droid Sans Fallback" w:hAnsi="Times New Roman"/>
          <w:sz w:val="24"/>
          <w:szCs w:val="24"/>
        </w:rPr>
        <w:t>,</w:t>
      </w:r>
      <w:r w:rsidR="001157D4" w:rsidRPr="00271201">
        <w:rPr>
          <w:rFonts w:ascii="Times New Roman" w:eastAsia="Droid Sans Fallback" w:hAnsi="Times New Roman"/>
          <w:sz w:val="24"/>
          <w:szCs w:val="24"/>
        </w:rPr>
        <w:t xml:space="preserve"> P</w:t>
      </w:r>
      <w:r w:rsidRPr="00271201">
        <w:rPr>
          <w:rFonts w:ascii="Times New Roman" w:eastAsia="Droid Sans Fallback" w:hAnsi="Times New Roman"/>
          <w:sz w:val="24"/>
          <w:szCs w:val="24"/>
        </w:rPr>
        <w:t>rijavitelj će biti zatražen da dostavi platne liste za svih 12 mjeseci referentnog razdoblja neovisno o tome ulaze li one u izračun godišnjeg</w:t>
      </w:r>
      <w:r w:rsidR="00C52690" w:rsidRPr="00271201">
        <w:rPr>
          <w:rFonts w:ascii="Times New Roman" w:eastAsia="Droid Sans Fallback" w:hAnsi="Times New Roman"/>
          <w:sz w:val="24"/>
          <w:szCs w:val="24"/>
        </w:rPr>
        <w:t xml:space="preserve"> bruto 2 iznosa troškova plaće;</w:t>
      </w:r>
    </w:p>
    <w:p w14:paraId="75A8C8BB" w14:textId="77777777" w:rsidR="00C52690" w:rsidRPr="00271201" w:rsidRDefault="00C52690" w:rsidP="00C52690">
      <w:pPr>
        <w:suppressAutoHyphens/>
        <w:spacing w:after="0" w:line="240" w:lineRule="auto"/>
        <w:ind w:left="360"/>
        <w:jc w:val="both"/>
        <w:rPr>
          <w:rFonts w:ascii="Times New Roman" w:eastAsia="Droid Sans Fallback" w:hAnsi="Times New Roman"/>
          <w:sz w:val="24"/>
          <w:szCs w:val="24"/>
        </w:rPr>
      </w:pPr>
    </w:p>
    <w:p w14:paraId="6729B03B" w14:textId="77777777" w:rsidR="00136D4E" w:rsidRPr="00271201" w:rsidRDefault="001157D4" w:rsidP="00EB5617">
      <w:pPr>
        <w:numPr>
          <w:ilvl w:val="0"/>
          <w:numId w:val="9"/>
        </w:numPr>
        <w:suppressAutoHyphens/>
        <w:spacing w:after="0" w:line="240" w:lineRule="auto"/>
        <w:ind w:left="360"/>
        <w:jc w:val="both"/>
        <w:rPr>
          <w:rFonts w:ascii="Times New Roman" w:eastAsia="Droid Sans Fallback" w:hAnsi="Times New Roman"/>
          <w:sz w:val="24"/>
          <w:szCs w:val="24"/>
        </w:rPr>
      </w:pPr>
      <w:r w:rsidRPr="00271201">
        <w:rPr>
          <w:rFonts w:ascii="Times New Roman" w:eastAsia="Droid Sans Fallback" w:hAnsi="Times New Roman"/>
          <w:sz w:val="24"/>
          <w:szCs w:val="24"/>
        </w:rPr>
        <w:t>Ako P</w:t>
      </w:r>
      <w:r w:rsidR="00136D4E" w:rsidRPr="00271201">
        <w:rPr>
          <w:rFonts w:ascii="Times New Roman" w:eastAsia="Droid Sans Fallback" w:hAnsi="Times New Roman"/>
          <w:sz w:val="24"/>
          <w:szCs w:val="24"/>
        </w:rPr>
        <w:t>rijavitelj ne može izračunati godišnji bruto 2 iznos troškova plaće u referentnom razdoblju jer planira novo zapošljavanje, potrebno je dostaviti cjelokupnu dokumentaciju iz koje je vidljivo da se izračun temelji na relevantnom broju zaposlenika sličnih kvalifikacija i opisa poslova.</w:t>
      </w:r>
    </w:p>
    <w:p w14:paraId="455AC2D7" w14:textId="77777777" w:rsidR="00136D4E" w:rsidRPr="00271201" w:rsidRDefault="00136D4E" w:rsidP="00136D4E">
      <w:pPr>
        <w:tabs>
          <w:tab w:val="left" w:pos="2340"/>
        </w:tabs>
        <w:suppressAutoHyphens/>
        <w:spacing w:after="0" w:line="240" w:lineRule="auto"/>
        <w:ind w:left="1080"/>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4018169B" w14:textId="07EC71BB" w:rsidR="00FE65E0" w:rsidRDefault="00A56548" w:rsidP="00FE65E0">
      <w:pPr>
        <w:numPr>
          <w:ilvl w:val="0"/>
          <w:numId w:val="9"/>
        </w:numPr>
        <w:suppressAutoHyphens/>
        <w:spacing w:after="0" w:line="240" w:lineRule="auto"/>
        <w:ind w:left="284"/>
        <w:jc w:val="both"/>
        <w:rPr>
          <w:rFonts w:ascii="Times New Roman" w:eastAsia="Droid Sans Fallback" w:hAnsi="Times New Roman"/>
          <w:sz w:val="24"/>
          <w:szCs w:val="24"/>
        </w:rPr>
      </w:pPr>
      <w:r w:rsidRPr="00271201">
        <w:rPr>
          <w:rFonts w:ascii="Times New Roman" w:eastAsia="Droid Sans Fallback" w:hAnsi="Times New Roman"/>
          <w:sz w:val="24"/>
          <w:szCs w:val="24"/>
        </w:rPr>
        <w:t>Z</w:t>
      </w:r>
      <w:r w:rsidR="002659F0" w:rsidRPr="00271201">
        <w:rPr>
          <w:rFonts w:ascii="Times New Roman" w:eastAsia="Droid Sans Fallback" w:hAnsi="Times New Roman"/>
          <w:sz w:val="24"/>
          <w:szCs w:val="24"/>
        </w:rPr>
        <w:t>ajedno s P</w:t>
      </w:r>
      <w:r w:rsidR="00136D4E" w:rsidRPr="00271201">
        <w:rPr>
          <w:rFonts w:ascii="Times New Roman" w:eastAsia="Droid Sans Fallback" w:hAnsi="Times New Roman"/>
          <w:sz w:val="24"/>
          <w:szCs w:val="24"/>
        </w:rPr>
        <w:t xml:space="preserve">rijaviteljem (pisanim putem) provjeriti stavke proračuna (predložene iznose uz pojedinu stavku kao i opravdanost pojedinih stavki proračuna). U navedenim </w:t>
      </w:r>
      <w:r w:rsidR="002659F0" w:rsidRPr="00271201">
        <w:rPr>
          <w:rFonts w:ascii="Times New Roman" w:eastAsia="Droid Sans Fallback" w:hAnsi="Times New Roman"/>
          <w:sz w:val="24"/>
          <w:szCs w:val="24"/>
        </w:rPr>
        <w:t xml:space="preserve">slučajevima </w:t>
      </w:r>
      <w:r w:rsidR="000513C5">
        <w:rPr>
          <w:rFonts w:ascii="Times New Roman" w:eastAsia="Droid Sans Fallback" w:hAnsi="Times New Roman"/>
          <w:sz w:val="24"/>
          <w:szCs w:val="24"/>
        </w:rPr>
        <w:br/>
      </w:r>
      <w:r w:rsidR="000513C5">
        <w:rPr>
          <w:rFonts w:ascii="Times New Roman" w:eastAsia="Droid Sans Fallback" w:hAnsi="Times New Roman"/>
          <w:sz w:val="24"/>
          <w:szCs w:val="24"/>
        </w:rPr>
        <w:br/>
      </w:r>
      <w:r w:rsidR="002659F0" w:rsidRPr="00271201">
        <w:rPr>
          <w:rFonts w:ascii="Times New Roman" w:eastAsia="Droid Sans Fallback" w:hAnsi="Times New Roman"/>
          <w:sz w:val="24"/>
          <w:szCs w:val="24"/>
        </w:rPr>
        <w:t>nadležno tijelo od P</w:t>
      </w:r>
      <w:r w:rsidR="00136D4E" w:rsidRPr="00271201">
        <w:rPr>
          <w:rFonts w:ascii="Times New Roman" w:eastAsia="Droid Sans Fallback" w:hAnsi="Times New Roman"/>
          <w:sz w:val="24"/>
          <w:szCs w:val="24"/>
        </w:rPr>
        <w:t>rijavitelja zahtijeva razloge kojima se opravdava potreba i novčana vrijednost pojedine stavke, ostavljajući mu z</w:t>
      </w:r>
      <w:r w:rsidR="002659F0" w:rsidRPr="00271201">
        <w:rPr>
          <w:rFonts w:ascii="Times New Roman" w:eastAsia="Droid Sans Fallback" w:hAnsi="Times New Roman"/>
          <w:sz w:val="24"/>
          <w:szCs w:val="24"/>
        </w:rPr>
        <w:t>a navedeno primjereni rok. Ako P</w:t>
      </w:r>
      <w:r w:rsidR="00136D4E" w:rsidRPr="00271201">
        <w:rPr>
          <w:rFonts w:ascii="Times New Roman" w:eastAsia="Droid Sans Fallback" w:hAnsi="Times New Roman"/>
          <w:sz w:val="24"/>
          <w:szCs w:val="24"/>
        </w:rPr>
        <w:t>rijavitelj u navedenom roku, u skladu s uputom nadležnog tijela, ne opravda pojedinu stavku i/ili iznos, ista se briše iz proračuna ili se smanjuje zatraženi iznos. Prijavitelj je obvezan u postupku pregleda proračuna biti na raspolaganju u svrhu davanja potrebnih obrazloženja.</w:t>
      </w:r>
    </w:p>
    <w:p w14:paraId="14D3C178" w14:textId="77777777" w:rsidR="00FE65E0" w:rsidRDefault="00FE65E0" w:rsidP="00FE65E0">
      <w:pPr>
        <w:suppressAutoHyphens/>
        <w:spacing w:after="0" w:line="240" w:lineRule="auto"/>
        <w:jc w:val="both"/>
        <w:rPr>
          <w:rFonts w:ascii="Times New Roman" w:eastAsia="Droid Sans Fallback" w:hAnsi="Times New Roman"/>
          <w:sz w:val="24"/>
          <w:szCs w:val="24"/>
        </w:rPr>
      </w:pPr>
    </w:p>
    <w:p w14:paraId="1AB1C45B" w14:textId="77777777" w:rsidR="00FE65E0" w:rsidRDefault="00FE65E0" w:rsidP="00FE65E0">
      <w:pPr>
        <w:suppressAutoHyphens/>
        <w:spacing w:after="0" w:line="240" w:lineRule="auto"/>
        <w:jc w:val="both"/>
        <w:rPr>
          <w:rFonts w:ascii="Times New Roman" w:eastAsia="Droid Sans Fallback" w:hAnsi="Times New Roman"/>
          <w:sz w:val="24"/>
          <w:szCs w:val="24"/>
        </w:rPr>
      </w:pPr>
    </w:p>
    <w:p w14:paraId="30C68D88" w14:textId="77777777" w:rsidR="00FE65E0" w:rsidRDefault="00FE65E0" w:rsidP="00FE65E0">
      <w:pPr>
        <w:suppressAutoHyphens/>
        <w:spacing w:after="0" w:line="240" w:lineRule="auto"/>
        <w:jc w:val="both"/>
        <w:rPr>
          <w:rFonts w:ascii="Times New Roman" w:eastAsia="Droid Sans Fallback" w:hAnsi="Times New Roman"/>
          <w:sz w:val="24"/>
          <w:szCs w:val="24"/>
        </w:rPr>
      </w:pPr>
    </w:p>
    <w:p w14:paraId="7E62F730" w14:textId="77777777" w:rsidR="00B30D59" w:rsidRDefault="00B30D59" w:rsidP="00FE65E0">
      <w:pPr>
        <w:suppressAutoHyphens/>
        <w:spacing w:after="0" w:line="240" w:lineRule="auto"/>
        <w:jc w:val="both"/>
        <w:rPr>
          <w:rFonts w:ascii="Times New Roman" w:eastAsia="Droid Sans Fallback" w:hAnsi="Times New Roman"/>
          <w:sz w:val="24"/>
          <w:szCs w:val="24"/>
        </w:rPr>
      </w:pPr>
    </w:p>
    <w:p w14:paraId="35B1D57D" w14:textId="77777777" w:rsidR="00B30D59" w:rsidRDefault="00B30D59" w:rsidP="00FE65E0">
      <w:pPr>
        <w:suppressAutoHyphens/>
        <w:spacing w:after="0" w:line="240" w:lineRule="auto"/>
        <w:jc w:val="both"/>
        <w:rPr>
          <w:rFonts w:ascii="Times New Roman" w:eastAsia="Droid Sans Fallback" w:hAnsi="Times New Roman"/>
          <w:sz w:val="24"/>
          <w:szCs w:val="24"/>
        </w:rPr>
      </w:pPr>
    </w:p>
    <w:p w14:paraId="0257E95E" w14:textId="77777777" w:rsidR="00B30D59" w:rsidRDefault="00B30D59" w:rsidP="00FE65E0">
      <w:pPr>
        <w:suppressAutoHyphens/>
        <w:spacing w:after="0" w:line="240" w:lineRule="auto"/>
        <w:jc w:val="both"/>
        <w:rPr>
          <w:rFonts w:ascii="Times New Roman" w:eastAsia="Droid Sans Fallback" w:hAnsi="Times New Roman"/>
          <w:sz w:val="24"/>
          <w:szCs w:val="24"/>
        </w:rPr>
      </w:pPr>
    </w:p>
    <w:p w14:paraId="01A05D2C" w14:textId="77777777" w:rsidR="00B30D59" w:rsidRDefault="00B30D59" w:rsidP="00FE65E0">
      <w:pPr>
        <w:suppressAutoHyphens/>
        <w:spacing w:after="0" w:line="240" w:lineRule="auto"/>
        <w:jc w:val="both"/>
        <w:rPr>
          <w:rFonts w:ascii="Times New Roman" w:eastAsia="Droid Sans Fallback" w:hAnsi="Times New Roman"/>
          <w:sz w:val="24"/>
          <w:szCs w:val="24"/>
        </w:rPr>
      </w:pPr>
    </w:p>
    <w:p w14:paraId="0022FFF0" w14:textId="77777777" w:rsidR="00B30D59" w:rsidRDefault="00B30D59" w:rsidP="00FE65E0">
      <w:pPr>
        <w:suppressAutoHyphens/>
        <w:spacing w:after="0" w:line="240" w:lineRule="auto"/>
        <w:jc w:val="both"/>
        <w:rPr>
          <w:rFonts w:ascii="Times New Roman" w:eastAsia="Droid Sans Fallback" w:hAnsi="Times New Roman"/>
          <w:sz w:val="24"/>
          <w:szCs w:val="24"/>
        </w:rPr>
      </w:pPr>
    </w:p>
    <w:p w14:paraId="59C13EF8" w14:textId="77777777" w:rsidR="00B30D59" w:rsidRDefault="00B30D59" w:rsidP="00FE65E0">
      <w:pPr>
        <w:suppressAutoHyphens/>
        <w:spacing w:after="0" w:line="240" w:lineRule="auto"/>
        <w:jc w:val="both"/>
        <w:rPr>
          <w:rFonts w:ascii="Times New Roman" w:eastAsia="Droid Sans Fallback" w:hAnsi="Times New Roman"/>
          <w:sz w:val="24"/>
          <w:szCs w:val="24"/>
        </w:rPr>
      </w:pPr>
    </w:p>
    <w:p w14:paraId="6599A44A" w14:textId="77777777" w:rsidR="00B30D59" w:rsidRDefault="00B30D59" w:rsidP="00FE65E0">
      <w:pPr>
        <w:suppressAutoHyphens/>
        <w:spacing w:after="0" w:line="240" w:lineRule="auto"/>
        <w:jc w:val="both"/>
        <w:rPr>
          <w:rFonts w:ascii="Times New Roman" w:eastAsia="Droid Sans Fallback" w:hAnsi="Times New Roman"/>
          <w:sz w:val="24"/>
          <w:szCs w:val="24"/>
        </w:rPr>
      </w:pPr>
    </w:p>
    <w:p w14:paraId="524084DF" w14:textId="77777777" w:rsidR="00B30D59" w:rsidRDefault="00B30D59" w:rsidP="00FE65E0">
      <w:pPr>
        <w:suppressAutoHyphens/>
        <w:spacing w:after="0" w:line="240" w:lineRule="auto"/>
        <w:jc w:val="both"/>
        <w:rPr>
          <w:rFonts w:ascii="Times New Roman" w:eastAsia="Droid Sans Fallback" w:hAnsi="Times New Roman"/>
          <w:sz w:val="24"/>
          <w:szCs w:val="24"/>
        </w:rPr>
      </w:pPr>
    </w:p>
    <w:p w14:paraId="3663C72F" w14:textId="77777777" w:rsidR="0056338E" w:rsidRPr="00271201" w:rsidRDefault="0056338E" w:rsidP="00136D4E">
      <w:pPr>
        <w:suppressAutoHyphens/>
        <w:spacing w:after="0" w:line="240" w:lineRule="auto"/>
        <w:ind w:left="1080"/>
        <w:jc w:val="both"/>
        <w:rPr>
          <w:rFonts w:ascii="Times New Roman" w:eastAsia="Droid Sans Fallback" w:hAnsi="Times New Roman"/>
          <w:sz w:val="24"/>
          <w:szCs w:val="24"/>
        </w:rPr>
      </w:pP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704"/>
        <w:gridCol w:w="3319"/>
      </w:tblGrid>
      <w:tr w:rsidR="003664FE" w:rsidRPr="00271201" w14:paraId="71B70EDD" w14:textId="77777777" w:rsidTr="00EC35A7">
        <w:trPr>
          <w:jc w:val="center"/>
        </w:trPr>
        <w:tc>
          <w:tcPr>
            <w:tcW w:w="675" w:type="dxa"/>
            <w:vAlign w:val="center"/>
          </w:tcPr>
          <w:p w14:paraId="1AE95036" w14:textId="77777777" w:rsidR="00C7135A" w:rsidRPr="00271201" w:rsidRDefault="00C7135A" w:rsidP="00450467">
            <w:pPr>
              <w:suppressAutoHyphens/>
              <w:spacing w:after="0" w:line="240" w:lineRule="auto"/>
              <w:jc w:val="both"/>
              <w:rPr>
                <w:rFonts w:ascii="Times New Roman" w:eastAsia="Times New Roman" w:hAnsi="Times New Roman"/>
                <w:b/>
                <w:sz w:val="24"/>
                <w:szCs w:val="24"/>
              </w:rPr>
            </w:pPr>
            <w:r w:rsidRPr="00271201">
              <w:rPr>
                <w:rFonts w:ascii="Times New Roman" w:eastAsia="Times New Roman" w:hAnsi="Times New Roman"/>
                <w:b/>
                <w:sz w:val="24"/>
                <w:szCs w:val="24"/>
              </w:rPr>
              <w:lastRenderedPageBreak/>
              <w:t>Br.</w:t>
            </w:r>
          </w:p>
        </w:tc>
        <w:tc>
          <w:tcPr>
            <w:tcW w:w="5704" w:type="dxa"/>
            <w:vAlign w:val="center"/>
          </w:tcPr>
          <w:p w14:paraId="1AF702C3" w14:textId="77777777" w:rsidR="00C7135A" w:rsidRPr="00271201" w:rsidRDefault="00C7135A" w:rsidP="00450467">
            <w:pPr>
              <w:suppressAutoHyphens/>
              <w:spacing w:after="0" w:line="240" w:lineRule="auto"/>
              <w:jc w:val="both"/>
              <w:rPr>
                <w:rFonts w:ascii="Times New Roman" w:eastAsia="Times New Roman" w:hAnsi="Times New Roman"/>
                <w:b/>
                <w:sz w:val="24"/>
                <w:szCs w:val="24"/>
              </w:rPr>
            </w:pPr>
            <w:r w:rsidRPr="00271201">
              <w:rPr>
                <w:rFonts w:ascii="Times New Roman" w:eastAsia="Times New Roman" w:hAnsi="Times New Roman"/>
                <w:b/>
                <w:sz w:val="24"/>
                <w:szCs w:val="24"/>
              </w:rPr>
              <w:t>Pitanje za provjeru prihvatljivosti izdataka</w:t>
            </w:r>
          </w:p>
        </w:tc>
        <w:tc>
          <w:tcPr>
            <w:tcW w:w="3319" w:type="dxa"/>
            <w:vAlign w:val="center"/>
          </w:tcPr>
          <w:p w14:paraId="39DD168E" w14:textId="77777777" w:rsidR="00C7135A" w:rsidRPr="00271201" w:rsidRDefault="00C7135A" w:rsidP="00450467">
            <w:pPr>
              <w:suppressAutoHyphens/>
              <w:spacing w:after="0" w:line="240" w:lineRule="auto"/>
              <w:jc w:val="both"/>
              <w:rPr>
                <w:rFonts w:ascii="Times New Roman" w:eastAsia="Times New Roman" w:hAnsi="Times New Roman"/>
                <w:b/>
                <w:sz w:val="24"/>
                <w:szCs w:val="24"/>
              </w:rPr>
            </w:pPr>
            <w:r w:rsidRPr="00271201">
              <w:rPr>
                <w:rFonts w:ascii="Times New Roman" w:eastAsia="Times New Roman" w:hAnsi="Times New Roman"/>
                <w:b/>
                <w:sz w:val="24"/>
                <w:szCs w:val="24"/>
              </w:rPr>
              <w:t>Mogućnost traženja zahtjeva za pojašnjenjima</w:t>
            </w:r>
            <w:r w:rsidRPr="00271201">
              <w:rPr>
                <w:rFonts w:ascii="Times New Roman" w:eastAsia="Times New Roman" w:hAnsi="Times New Roman"/>
                <w:sz w:val="24"/>
                <w:szCs w:val="24"/>
              </w:rPr>
              <w:t xml:space="preserve"> (Da/Ne)</w:t>
            </w:r>
          </w:p>
        </w:tc>
      </w:tr>
      <w:tr w:rsidR="003664FE" w:rsidRPr="00271201" w14:paraId="2B12A6CC" w14:textId="77777777" w:rsidTr="00EC35A7">
        <w:trPr>
          <w:trHeight w:val="1282"/>
          <w:jc w:val="center"/>
        </w:trPr>
        <w:tc>
          <w:tcPr>
            <w:tcW w:w="675" w:type="dxa"/>
            <w:vAlign w:val="center"/>
          </w:tcPr>
          <w:p w14:paraId="16C226DA" w14:textId="77777777" w:rsidR="00C7135A" w:rsidRPr="00271201" w:rsidRDefault="00C7135A" w:rsidP="00450467">
            <w:pPr>
              <w:suppressAutoHyphens/>
              <w:spacing w:after="0" w:line="240" w:lineRule="auto"/>
              <w:jc w:val="both"/>
              <w:rPr>
                <w:rFonts w:ascii="Times New Roman" w:eastAsia="Times New Roman" w:hAnsi="Times New Roman"/>
                <w:sz w:val="24"/>
                <w:szCs w:val="24"/>
              </w:rPr>
            </w:pPr>
            <w:r w:rsidRPr="00271201">
              <w:rPr>
                <w:rFonts w:ascii="Times New Roman" w:eastAsia="Times New Roman" w:hAnsi="Times New Roman"/>
                <w:sz w:val="24"/>
                <w:szCs w:val="24"/>
              </w:rPr>
              <w:t>1.</w:t>
            </w:r>
          </w:p>
        </w:tc>
        <w:tc>
          <w:tcPr>
            <w:tcW w:w="5704" w:type="dxa"/>
            <w:vAlign w:val="center"/>
          </w:tcPr>
          <w:p w14:paraId="4946A3CA" w14:textId="4AD1B204" w:rsidR="00C7135A" w:rsidRPr="00271201" w:rsidRDefault="00C7135A" w:rsidP="00EC35A7">
            <w:pPr>
              <w:suppressAutoHyphens/>
              <w:spacing w:after="0" w:line="240" w:lineRule="auto"/>
              <w:rPr>
                <w:rFonts w:ascii="Times New Roman" w:eastAsia="Times New Roman" w:hAnsi="Times New Roman"/>
                <w:bCs/>
                <w:iCs/>
                <w:sz w:val="24"/>
                <w:szCs w:val="24"/>
                <w:lang w:eastAsia="hr-HR"/>
              </w:rPr>
            </w:pPr>
            <w:r w:rsidRPr="00271201">
              <w:rPr>
                <w:rFonts w:ascii="Times New Roman" w:eastAsia="Times New Roman" w:hAnsi="Times New Roman"/>
                <w:bCs/>
                <w:iCs/>
                <w:sz w:val="24"/>
                <w:szCs w:val="24"/>
                <w:lang w:eastAsia="hr-HR"/>
              </w:rPr>
              <w:t>Izdaci su u skladu s važećim Pravilnikom o prihvatljivosti izdataka u okviru Europskog socijalnog fonda i (dodatnim) uvjetima za prihvatljivost izdataka primjenjivima na predmetnu dodjelu</w:t>
            </w:r>
            <w:r w:rsidRPr="00271201">
              <w:rPr>
                <w:rFonts w:ascii="Times New Roman" w:eastAsia="Times New Roman" w:hAnsi="Times New Roman"/>
                <w:bCs/>
                <w:iCs/>
                <w:sz w:val="24"/>
                <w:szCs w:val="24"/>
                <w:vertAlign w:val="superscript"/>
                <w:lang w:eastAsia="hr-HR"/>
              </w:rPr>
              <w:footnoteReference w:id="70"/>
            </w:r>
            <w:r w:rsidRPr="00271201">
              <w:rPr>
                <w:rFonts w:ascii="Times New Roman" w:eastAsia="Times New Roman" w:hAnsi="Times New Roman"/>
                <w:bCs/>
                <w:iCs/>
                <w:sz w:val="24"/>
                <w:szCs w:val="24"/>
                <w:lang w:eastAsia="hr-HR"/>
              </w:rPr>
              <w:t>.</w:t>
            </w:r>
          </w:p>
        </w:tc>
        <w:tc>
          <w:tcPr>
            <w:tcW w:w="3319" w:type="dxa"/>
            <w:vAlign w:val="center"/>
          </w:tcPr>
          <w:p w14:paraId="36064F08" w14:textId="77777777" w:rsidR="00C7135A" w:rsidRPr="00271201" w:rsidRDefault="00C7135A" w:rsidP="00450467">
            <w:pPr>
              <w:suppressAutoHyphens/>
              <w:spacing w:after="0" w:line="240" w:lineRule="auto"/>
              <w:jc w:val="center"/>
              <w:rPr>
                <w:rFonts w:ascii="Times New Roman" w:eastAsia="Times New Roman" w:hAnsi="Times New Roman"/>
                <w:sz w:val="24"/>
                <w:szCs w:val="24"/>
              </w:rPr>
            </w:pPr>
            <w:r w:rsidRPr="00271201">
              <w:rPr>
                <w:rFonts w:ascii="Times New Roman" w:eastAsia="Times New Roman" w:hAnsi="Times New Roman"/>
                <w:sz w:val="24"/>
                <w:szCs w:val="24"/>
              </w:rPr>
              <w:t>DA</w:t>
            </w:r>
          </w:p>
        </w:tc>
      </w:tr>
      <w:tr w:rsidR="003664FE" w:rsidRPr="00271201" w14:paraId="54AFFE8A" w14:textId="77777777" w:rsidTr="00EC35A7">
        <w:trPr>
          <w:trHeight w:val="1556"/>
          <w:jc w:val="center"/>
        </w:trPr>
        <w:tc>
          <w:tcPr>
            <w:tcW w:w="675" w:type="dxa"/>
            <w:vAlign w:val="center"/>
          </w:tcPr>
          <w:p w14:paraId="05959F21" w14:textId="77777777" w:rsidR="00C7135A" w:rsidRPr="00271201" w:rsidRDefault="00C7135A" w:rsidP="00450467">
            <w:pPr>
              <w:suppressAutoHyphens/>
              <w:spacing w:after="0" w:line="240" w:lineRule="auto"/>
              <w:jc w:val="both"/>
              <w:rPr>
                <w:rFonts w:ascii="Times New Roman" w:eastAsia="Times New Roman" w:hAnsi="Times New Roman"/>
                <w:sz w:val="24"/>
                <w:szCs w:val="24"/>
              </w:rPr>
            </w:pPr>
            <w:r w:rsidRPr="00271201">
              <w:rPr>
                <w:rFonts w:ascii="Times New Roman" w:eastAsia="Times New Roman" w:hAnsi="Times New Roman"/>
                <w:sz w:val="24"/>
                <w:szCs w:val="24"/>
              </w:rPr>
              <w:t>2.</w:t>
            </w:r>
          </w:p>
        </w:tc>
        <w:tc>
          <w:tcPr>
            <w:tcW w:w="5704" w:type="dxa"/>
            <w:vAlign w:val="center"/>
          </w:tcPr>
          <w:p w14:paraId="0780DED0" w14:textId="6EEFFC4A" w:rsidR="00C7135A" w:rsidRPr="00271201" w:rsidRDefault="00C7135A" w:rsidP="000B73FE">
            <w:pPr>
              <w:suppressAutoHyphens/>
              <w:spacing w:after="0" w:line="240" w:lineRule="auto"/>
              <w:rPr>
                <w:rFonts w:ascii="Times New Roman" w:eastAsia="Times New Roman" w:hAnsi="Times New Roman"/>
                <w:bCs/>
                <w:iCs/>
                <w:sz w:val="24"/>
                <w:szCs w:val="24"/>
                <w:lang w:eastAsia="hr-HR"/>
              </w:rPr>
            </w:pPr>
            <w:r w:rsidRPr="00271201">
              <w:rPr>
                <w:rFonts w:ascii="Times New Roman" w:eastAsia="Times New Roman" w:hAnsi="Times New Roman"/>
                <w:bCs/>
                <w:iCs/>
                <w:sz w:val="24"/>
                <w:szCs w:val="24"/>
                <w:lang w:eastAsia="hr-HR"/>
              </w:rPr>
              <w:t xml:space="preserve">Nakon provedenog postupka provjere prihvatljivosti izdataka odnosno, po potrebi  isključivanja neprihvatljivih izdataka (i, isključivo za pregovarački postupak, mijenjanja </w:t>
            </w:r>
            <w:r w:rsidRPr="00271201">
              <w:rPr>
                <w:rFonts w:ascii="Times New Roman" w:eastAsia="Times New Roman" w:hAnsi="Times New Roman"/>
                <w:sz w:val="24"/>
                <w:szCs w:val="24"/>
                <w:lang w:eastAsia="hr-HR"/>
              </w:rPr>
              <w:t xml:space="preserve">neprihvatljivih stavki u dogovoru s </w:t>
            </w:r>
            <w:r w:rsidR="000B73FE">
              <w:rPr>
                <w:rFonts w:ascii="Times New Roman" w:eastAsia="Times New Roman" w:hAnsi="Times New Roman"/>
                <w:sz w:val="24"/>
                <w:szCs w:val="24"/>
                <w:lang w:eastAsia="hr-HR"/>
              </w:rPr>
              <w:t>P</w:t>
            </w:r>
            <w:r w:rsidRPr="00271201">
              <w:rPr>
                <w:rFonts w:ascii="Times New Roman" w:eastAsia="Times New Roman" w:hAnsi="Times New Roman"/>
                <w:sz w:val="24"/>
                <w:szCs w:val="24"/>
                <w:lang w:eastAsia="hr-HR"/>
              </w:rPr>
              <w:t>rijaviteljem)</w:t>
            </w:r>
            <w:r w:rsidRPr="00271201">
              <w:rPr>
                <w:rFonts w:ascii="Times New Roman" w:eastAsia="Times New Roman" w:hAnsi="Times New Roman"/>
                <w:bCs/>
                <w:iCs/>
                <w:sz w:val="24"/>
                <w:szCs w:val="24"/>
                <w:lang w:eastAsia="hr-HR"/>
              </w:rPr>
              <w:t>, svrha projekta nije ugrožena.</w:t>
            </w:r>
          </w:p>
        </w:tc>
        <w:tc>
          <w:tcPr>
            <w:tcW w:w="3319" w:type="dxa"/>
            <w:vAlign w:val="center"/>
          </w:tcPr>
          <w:p w14:paraId="75F08CC1" w14:textId="77777777" w:rsidR="00C7135A" w:rsidRPr="00271201" w:rsidRDefault="00C7135A" w:rsidP="00450467">
            <w:pPr>
              <w:suppressAutoHyphens/>
              <w:spacing w:after="0" w:line="240" w:lineRule="auto"/>
              <w:jc w:val="center"/>
              <w:rPr>
                <w:rFonts w:ascii="Times New Roman" w:eastAsia="Times New Roman" w:hAnsi="Times New Roman"/>
                <w:sz w:val="24"/>
                <w:szCs w:val="24"/>
              </w:rPr>
            </w:pPr>
          </w:p>
          <w:p w14:paraId="2854B4FC" w14:textId="77777777" w:rsidR="00C7135A" w:rsidRPr="00271201" w:rsidRDefault="00C7135A" w:rsidP="00450467">
            <w:pPr>
              <w:suppressAutoHyphens/>
              <w:spacing w:after="0" w:line="240" w:lineRule="auto"/>
              <w:jc w:val="center"/>
              <w:rPr>
                <w:rFonts w:ascii="Times New Roman" w:eastAsia="Times New Roman" w:hAnsi="Times New Roman"/>
                <w:sz w:val="24"/>
                <w:szCs w:val="24"/>
              </w:rPr>
            </w:pPr>
            <w:r w:rsidRPr="00271201">
              <w:rPr>
                <w:rFonts w:ascii="Times New Roman" w:eastAsia="Times New Roman" w:hAnsi="Times New Roman"/>
                <w:sz w:val="24"/>
                <w:szCs w:val="24"/>
              </w:rPr>
              <w:t>DA</w:t>
            </w:r>
          </w:p>
        </w:tc>
      </w:tr>
      <w:tr w:rsidR="00C7135A" w:rsidRPr="00271201" w14:paraId="48B46D1A" w14:textId="77777777" w:rsidTr="00EC35A7">
        <w:trPr>
          <w:trHeight w:val="470"/>
          <w:jc w:val="center"/>
        </w:trPr>
        <w:tc>
          <w:tcPr>
            <w:tcW w:w="675" w:type="dxa"/>
            <w:vAlign w:val="center"/>
          </w:tcPr>
          <w:p w14:paraId="7EC4C98C" w14:textId="77777777" w:rsidR="00C7135A" w:rsidRPr="00271201" w:rsidRDefault="00C7135A" w:rsidP="00450467">
            <w:pPr>
              <w:suppressAutoHyphens/>
              <w:spacing w:after="0" w:line="240" w:lineRule="auto"/>
              <w:jc w:val="both"/>
              <w:rPr>
                <w:rFonts w:ascii="Times New Roman" w:eastAsia="Times New Roman" w:hAnsi="Times New Roman"/>
                <w:sz w:val="24"/>
                <w:szCs w:val="24"/>
              </w:rPr>
            </w:pPr>
            <w:r w:rsidRPr="00271201">
              <w:rPr>
                <w:rFonts w:ascii="Times New Roman" w:eastAsia="Times New Roman" w:hAnsi="Times New Roman"/>
                <w:sz w:val="24"/>
                <w:szCs w:val="24"/>
              </w:rPr>
              <w:t>3.</w:t>
            </w:r>
          </w:p>
        </w:tc>
        <w:tc>
          <w:tcPr>
            <w:tcW w:w="5704" w:type="dxa"/>
            <w:vAlign w:val="center"/>
          </w:tcPr>
          <w:p w14:paraId="49F7B2E7" w14:textId="7D5BD577" w:rsidR="00C7135A" w:rsidRPr="00271201" w:rsidRDefault="00C7135A" w:rsidP="00FF7330">
            <w:pPr>
              <w:suppressAutoHyphens/>
              <w:spacing w:after="0" w:line="240" w:lineRule="auto"/>
              <w:rPr>
                <w:rFonts w:ascii="Times New Roman" w:eastAsia="Times New Roman" w:hAnsi="Times New Roman"/>
                <w:bCs/>
                <w:iCs/>
                <w:sz w:val="24"/>
                <w:szCs w:val="24"/>
                <w:lang w:eastAsia="hr-HR"/>
              </w:rPr>
            </w:pPr>
            <w:r w:rsidRPr="00271201">
              <w:rPr>
                <w:rFonts w:ascii="Times New Roman" w:eastAsia="Times New Roman" w:hAnsi="Times New Roman"/>
                <w:bCs/>
                <w:iCs/>
                <w:sz w:val="24"/>
                <w:szCs w:val="24"/>
                <w:lang w:eastAsia="hr-HR"/>
              </w:rPr>
              <w:t xml:space="preserve">Nakon provedenog postupka provjere prihvatljivosti izdataka iznos zatražene potpore u skladu je s pragovima </w:t>
            </w:r>
            <w:r w:rsidR="00E356CD" w:rsidRPr="00271201">
              <w:rPr>
                <w:rFonts w:ascii="Times New Roman" w:eastAsia="Times New Roman" w:hAnsi="Times New Roman"/>
                <w:bCs/>
                <w:iCs/>
                <w:sz w:val="24"/>
                <w:szCs w:val="24"/>
                <w:lang w:eastAsia="hr-HR"/>
              </w:rPr>
              <w:t>utvrđenim</w:t>
            </w:r>
            <w:r w:rsidRPr="00271201">
              <w:rPr>
                <w:rFonts w:ascii="Times New Roman" w:eastAsia="Times New Roman" w:hAnsi="Times New Roman"/>
                <w:bCs/>
                <w:iCs/>
                <w:sz w:val="24"/>
                <w:szCs w:val="24"/>
                <w:lang w:eastAsia="hr-HR"/>
              </w:rPr>
              <w:t xml:space="preserve"> </w:t>
            </w:r>
            <w:r w:rsidR="00D52F13" w:rsidRPr="00271201">
              <w:rPr>
                <w:rFonts w:ascii="Times New Roman" w:eastAsia="Times New Roman" w:hAnsi="Times New Roman"/>
                <w:bCs/>
                <w:iCs/>
                <w:sz w:val="24"/>
                <w:szCs w:val="24"/>
                <w:lang w:eastAsia="hr-HR"/>
              </w:rPr>
              <w:t xml:space="preserve">Programom dodjele potpora male vrijednosti za jačanje poslovanja društvenih poduzetnika i Programom dodjele državnih potpora za razvoj društvenog poduzetništva </w:t>
            </w:r>
            <w:r w:rsidRPr="00271201">
              <w:rPr>
                <w:rFonts w:ascii="Times New Roman" w:eastAsia="Times New Roman" w:hAnsi="Times New Roman"/>
                <w:bCs/>
                <w:iCs/>
                <w:sz w:val="24"/>
                <w:szCs w:val="24"/>
                <w:lang w:eastAsia="hr-HR"/>
              </w:rPr>
              <w:t>(</w:t>
            </w:r>
            <w:r w:rsidR="00FF7330" w:rsidRPr="00271201">
              <w:rPr>
                <w:rFonts w:ascii="Times New Roman" w:eastAsia="Times New Roman" w:hAnsi="Times New Roman"/>
                <w:bCs/>
                <w:iCs/>
                <w:sz w:val="24"/>
                <w:szCs w:val="24"/>
                <w:lang w:eastAsia="hr-HR"/>
              </w:rPr>
              <w:t>ako</w:t>
            </w:r>
            <w:r w:rsidRPr="00271201">
              <w:rPr>
                <w:rFonts w:ascii="Times New Roman" w:eastAsia="Times New Roman" w:hAnsi="Times New Roman"/>
                <w:bCs/>
                <w:iCs/>
                <w:sz w:val="24"/>
                <w:szCs w:val="24"/>
                <w:lang w:eastAsia="hr-HR"/>
              </w:rPr>
              <w:t xml:space="preserve"> je primjenjivo). </w:t>
            </w:r>
          </w:p>
        </w:tc>
        <w:tc>
          <w:tcPr>
            <w:tcW w:w="3319" w:type="dxa"/>
            <w:vAlign w:val="center"/>
          </w:tcPr>
          <w:p w14:paraId="3E972D5F" w14:textId="77777777" w:rsidR="00C7135A" w:rsidRPr="00271201" w:rsidRDefault="00C7135A" w:rsidP="00450467">
            <w:pPr>
              <w:suppressAutoHyphens/>
              <w:spacing w:after="0" w:line="240" w:lineRule="auto"/>
              <w:jc w:val="center"/>
              <w:rPr>
                <w:rFonts w:ascii="Times New Roman" w:eastAsia="Times New Roman" w:hAnsi="Times New Roman"/>
                <w:sz w:val="24"/>
                <w:szCs w:val="24"/>
              </w:rPr>
            </w:pPr>
            <w:r w:rsidRPr="00271201">
              <w:rPr>
                <w:rFonts w:ascii="Times New Roman" w:eastAsia="Times New Roman" w:hAnsi="Times New Roman"/>
                <w:sz w:val="24"/>
                <w:szCs w:val="24"/>
              </w:rPr>
              <w:t>DA</w:t>
            </w:r>
          </w:p>
        </w:tc>
      </w:tr>
    </w:tbl>
    <w:p w14:paraId="0B9B03D2" w14:textId="77777777" w:rsidR="00C7135A" w:rsidRPr="00271201" w:rsidRDefault="00C7135A" w:rsidP="00136D4E">
      <w:pPr>
        <w:suppressAutoHyphens/>
        <w:spacing w:after="0" w:line="240" w:lineRule="auto"/>
        <w:jc w:val="both"/>
        <w:rPr>
          <w:rFonts w:ascii="Times New Roman" w:eastAsia="Droid Sans Fallback" w:hAnsi="Times New Roman"/>
          <w:sz w:val="24"/>
          <w:szCs w:val="24"/>
        </w:rPr>
      </w:pPr>
    </w:p>
    <w:p w14:paraId="54EE5246" w14:textId="77777777" w:rsidR="00136D4E" w:rsidRPr="00271201" w:rsidRDefault="00CA5CA5" w:rsidP="00136D4E">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2659F0" w:rsidRPr="00271201">
        <w:rPr>
          <w:rFonts w:ascii="Times New Roman" w:eastAsia="Droid Sans Fallback" w:hAnsi="Times New Roman"/>
          <w:sz w:val="24"/>
          <w:szCs w:val="24"/>
        </w:rPr>
        <w:t>Nacionalna zaklada za razvoj civilnoga društva u suradnji s P</w:t>
      </w:r>
      <w:r w:rsidR="00136D4E" w:rsidRPr="00271201">
        <w:rPr>
          <w:rFonts w:ascii="Times New Roman" w:eastAsia="Droid Sans Fallback" w:hAnsi="Times New Roman"/>
          <w:sz w:val="24"/>
          <w:szCs w:val="24"/>
        </w:rPr>
        <w:t xml:space="preserve">rijaviteljem ispravlja predloženi proračun uklanjajući neprihvatljive izdatke samo i isključivo u opsegu u kojemu se ne utječe na rezultate prethodnih </w:t>
      </w:r>
      <w:r w:rsidR="000F63FD" w:rsidRPr="00271201">
        <w:rPr>
          <w:rFonts w:ascii="Times New Roman" w:eastAsia="Droid Sans Fallback" w:hAnsi="Times New Roman"/>
          <w:sz w:val="24"/>
          <w:szCs w:val="24"/>
        </w:rPr>
        <w:t>postupaka</w:t>
      </w:r>
      <w:r w:rsidR="00136D4E" w:rsidRPr="00271201">
        <w:rPr>
          <w:rFonts w:ascii="Times New Roman" w:eastAsia="Droid Sans Fallback" w:hAnsi="Times New Roman"/>
          <w:sz w:val="24"/>
          <w:szCs w:val="24"/>
        </w:rPr>
        <w:t xml:space="preserve"> dodjele, ne mijenja se koncept projekta ili aktivnosti za koje je u fazi provjere prihvatljivosti projektnih aktivnosti utvrđeno da su prihvatljive, kao ni opseg intervencije ili ciljevi predloženog projektnog prijedloga. Ispravci mogu biti od utjecaja jedino na iznos bespovratnih sredstava za dodjelu odnosno na postotak sufinanciranja iz Fondova (intenzitet potpore). </w:t>
      </w:r>
    </w:p>
    <w:p w14:paraId="55D7301A" w14:textId="77777777" w:rsidR="00136D4E" w:rsidRPr="00271201" w:rsidRDefault="00136D4E" w:rsidP="00136D4E">
      <w:pPr>
        <w:suppressAutoHyphens/>
        <w:spacing w:after="0" w:line="240" w:lineRule="auto"/>
        <w:jc w:val="both"/>
        <w:rPr>
          <w:rFonts w:ascii="Times New Roman" w:eastAsia="Droid Sans Fallback" w:hAnsi="Times New Roman"/>
          <w:sz w:val="24"/>
          <w:szCs w:val="24"/>
        </w:rPr>
      </w:pPr>
    </w:p>
    <w:p w14:paraId="3B5D4C22" w14:textId="77777777" w:rsidR="00136D4E" w:rsidRPr="00271201" w:rsidRDefault="00CA5CA5" w:rsidP="00136D4E">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Projektni prijedlozi moraju udovoljiti svim kriterijima prihvatljivosti projektnih aktivnosti i izdataka kako bi se mogla donijeti </w:t>
      </w:r>
      <w:r w:rsidR="00136D4E" w:rsidRPr="00271201">
        <w:rPr>
          <w:rFonts w:ascii="Times New Roman" w:eastAsia="Droid Sans Fallback" w:hAnsi="Times New Roman"/>
          <w:i/>
          <w:sz w:val="24"/>
          <w:szCs w:val="24"/>
        </w:rPr>
        <w:t>Odluka o financiranju</w:t>
      </w:r>
      <w:r w:rsidR="00136D4E" w:rsidRPr="00271201">
        <w:rPr>
          <w:rFonts w:ascii="Times New Roman" w:eastAsia="Droid Sans Fallback" w:hAnsi="Times New Roman"/>
          <w:sz w:val="24"/>
          <w:szCs w:val="24"/>
        </w:rPr>
        <w:t>. Ukoliko projektni prijedlog ne udovoljava jednom od navedenih kriterija prihvatljivosti projekta može biti isključen iz daljnjeg postupka dodjele pri čemu provjera preostalih kriterija nije više potrebna.</w:t>
      </w:r>
    </w:p>
    <w:p w14:paraId="26DFCE18" w14:textId="3B70C724" w:rsidR="00136D4E" w:rsidRPr="006A7872" w:rsidRDefault="000513C5" w:rsidP="006E05BB">
      <w:pPr>
        <w:pStyle w:val="Naslov2"/>
        <w:rPr>
          <w:rFonts w:eastAsia="Calibri"/>
          <w:sz w:val="24"/>
          <w:szCs w:val="24"/>
          <w:u w:color="000000"/>
          <w:bdr w:val="nil"/>
          <w:lang w:eastAsia="hr-HR"/>
        </w:rPr>
      </w:pPr>
      <w:bookmarkStart w:id="160" w:name="_Toc6995226"/>
      <w:r w:rsidRPr="006A7872">
        <w:rPr>
          <w:rFonts w:eastAsia="Calibri"/>
          <w:sz w:val="24"/>
          <w:szCs w:val="24"/>
          <w:u w:color="000000"/>
          <w:bdr w:val="nil"/>
          <w:lang w:eastAsia="hr-HR"/>
        </w:rPr>
        <w:br/>
      </w:r>
      <w:bookmarkStart w:id="161" w:name="_Toc11056452"/>
      <w:r w:rsidR="000618FA" w:rsidRPr="006A7872">
        <w:rPr>
          <w:rFonts w:eastAsia="Calibri"/>
          <w:sz w:val="24"/>
          <w:szCs w:val="24"/>
          <w:u w:color="000000"/>
          <w:bdr w:val="nil"/>
          <w:lang w:eastAsia="hr-HR"/>
        </w:rPr>
        <w:t xml:space="preserve">6.3 </w:t>
      </w:r>
      <w:r w:rsidR="00136D4E" w:rsidRPr="006A7872">
        <w:rPr>
          <w:rFonts w:eastAsia="Calibri"/>
          <w:sz w:val="24"/>
          <w:szCs w:val="24"/>
          <w:u w:color="000000"/>
          <w:bdr w:val="nil"/>
          <w:lang w:eastAsia="hr-HR"/>
        </w:rPr>
        <w:t>Ocjenjivanje kvalitete</w:t>
      </w:r>
      <w:bookmarkEnd w:id="160"/>
      <w:bookmarkEnd w:id="161"/>
    </w:p>
    <w:p w14:paraId="748AFD9F" w14:textId="77777777" w:rsidR="0056338E" w:rsidRPr="00271201" w:rsidRDefault="0056338E" w:rsidP="002A2CB6">
      <w:pPr>
        <w:pBdr>
          <w:top w:val="nil"/>
          <w:left w:val="nil"/>
          <w:bottom w:val="nil"/>
          <w:right w:val="nil"/>
          <w:between w:val="nil"/>
          <w:bar w:val="nil"/>
        </w:pBdr>
        <w:suppressAutoHyphens/>
        <w:spacing w:after="0" w:line="240" w:lineRule="auto"/>
        <w:jc w:val="both"/>
        <w:rPr>
          <w:rFonts w:ascii="Times New Roman" w:hAnsi="Times New Roman"/>
          <w:color w:val="00000A"/>
          <w:sz w:val="24"/>
          <w:szCs w:val="24"/>
          <w:u w:color="00000A"/>
          <w:bdr w:val="nil"/>
          <w:lang w:eastAsia="hr-HR"/>
        </w:rPr>
      </w:pPr>
    </w:p>
    <w:p w14:paraId="05BD34CA" w14:textId="0F8CE041" w:rsidR="00105279" w:rsidRDefault="00105279" w:rsidP="00136D4E">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tab/>
      </w:r>
      <w:r w:rsidRPr="00105279">
        <w:rPr>
          <w:rFonts w:ascii="Times New Roman" w:eastAsia="Droid Sans Fallback" w:hAnsi="Times New Roman"/>
          <w:sz w:val="24"/>
          <w:szCs w:val="24"/>
        </w:rPr>
        <w:t>Odabir projekata provode Odbor za odabir projekata</w:t>
      </w:r>
      <w:r>
        <w:rPr>
          <w:rFonts w:ascii="Times New Roman" w:eastAsia="Droid Sans Fallback" w:hAnsi="Times New Roman"/>
          <w:sz w:val="24"/>
          <w:szCs w:val="24"/>
        </w:rPr>
        <w:t xml:space="preserve"> i </w:t>
      </w:r>
      <w:r w:rsidRPr="00105279">
        <w:rPr>
          <w:rFonts w:ascii="Times New Roman" w:eastAsia="Droid Sans Fallback" w:hAnsi="Times New Roman"/>
          <w:sz w:val="24"/>
          <w:szCs w:val="24"/>
        </w:rPr>
        <w:t>va</w:t>
      </w:r>
      <w:r>
        <w:rPr>
          <w:rFonts w:ascii="Times New Roman" w:eastAsia="Droid Sans Fallback" w:hAnsi="Times New Roman"/>
          <w:sz w:val="24"/>
          <w:szCs w:val="24"/>
        </w:rPr>
        <w:t>njski ocjenjivači (po potrebi).</w:t>
      </w:r>
    </w:p>
    <w:p w14:paraId="55FD319C" w14:textId="77777777" w:rsidR="00105279" w:rsidRDefault="00105279" w:rsidP="00136D4E">
      <w:pPr>
        <w:suppressAutoHyphens/>
        <w:spacing w:after="0" w:line="240" w:lineRule="auto"/>
        <w:jc w:val="both"/>
        <w:rPr>
          <w:rFonts w:ascii="Times New Roman" w:eastAsia="Droid Sans Fallback" w:hAnsi="Times New Roman"/>
          <w:sz w:val="24"/>
          <w:szCs w:val="24"/>
        </w:rPr>
      </w:pPr>
    </w:p>
    <w:p w14:paraId="72F22D5B" w14:textId="201B5875" w:rsidR="004667B4" w:rsidRDefault="00136D4E" w:rsidP="00105279">
      <w:pPr>
        <w:suppressAutoHyphens/>
        <w:spacing w:after="0" w:line="240" w:lineRule="auto"/>
        <w:ind w:firstLine="708"/>
        <w:jc w:val="both"/>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Odbor za odabir projekata</w:t>
      </w:r>
      <w:r w:rsidR="00105279">
        <w:rPr>
          <w:rFonts w:ascii="Times New Roman" w:eastAsia="Droid Sans Fallback" w:hAnsi="Times New Roman"/>
          <w:sz w:val="24"/>
          <w:szCs w:val="24"/>
        </w:rPr>
        <w:t>,</w:t>
      </w:r>
      <w:r w:rsidRPr="00271201">
        <w:rPr>
          <w:rFonts w:ascii="Times New Roman" w:eastAsia="Droid Sans Fallback" w:hAnsi="Times New Roman"/>
          <w:sz w:val="24"/>
          <w:szCs w:val="24"/>
        </w:rPr>
        <w:t xml:space="preserve"> </w:t>
      </w:r>
      <w:r w:rsidR="00105279">
        <w:rPr>
          <w:rFonts w:ascii="Times New Roman" w:eastAsia="Droid Sans Fallback" w:hAnsi="Times New Roman"/>
          <w:sz w:val="24"/>
          <w:szCs w:val="24"/>
        </w:rPr>
        <w:t xml:space="preserve"> kojeg </w:t>
      </w:r>
      <w:r w:rsidRPr="00271201">
        <w:rPr>
          <w:rFonts w:ascii="Times New Roman" w:eastAsia="Droid Sans Fallback" w:hAnsi="Times New Roman"/>
          <w:sz w:val="24"/>
          <w:szCs w:val="24"/>
        </w:rPr>
        <w:t>čine minimalno 3 člana s pravom glasa</w:t>
      </w:r>
      <w:r w:rsidR="00105279">
        <w:rPr>
          <w:rFonts w:ascii="Times New Roman" w:eastAsia="Droid Sans Fallback" w:hAnsi="Times New Roman"/>
          <w:sz w:val="24"/>
          <w:szCs w:val="24"/>
        </w:rPr>
        <w:t>,</w:t>
      </w:r>
      <w:r w:rsidRPr="00271201">
        <w:rPr>
          <w:rFonts w:ascii="Times New Roman" w:eastAsia="Droid Sans Fallback" w:hAnsi="Times New Roman"/>
          <w:sz w:val="24"/>
          <w:szCs w:val="24"/>
        </w:rPr>
        <w:t xml:space="preserve"> vrši kvalitativnu procjenu projektnih prijedloga sukladno kriterijima odabira zadanih Pozivom, u tablici u nastavku.</w:t>
      </w:r>
    </w:p>
    <w:p w14:paraId="4FC2F691" w14:textId="77777777" w:rsidR="004667B4" w:rsidRPr="00271201" w:rsidRDefault="004667B4" w:rsidP="002A2CB6">
      <w:pPr>
        <w:pBdr>
          <w:top w:val="nil"/>
          <w:left w:val="nil"/>
          <w:bottom w:val="nil"/>
          <w:right w:val="nil"/>
          <w:between w:val="nil"/>
          <w:bar w:val="nil"/>
        </w:pBdr>
        <w:suppressAutoHyphens/>
        <w:spacing w:after="0" w:line="240" w:lineRule="auto"/>
        <w:jc w:val="both"/>
        <w:rPr>
          <w:rFonts w:ascii="Times New Roman" w:eastAsia="Droid Sans Fallback" w:hAnsi="Times New Roman"/>
          <w:sz w:val="24"/>
          <w:szCs w:val="24"/>
        </w:rPr>
      </w:pPr>
    </w:p>
    <w:p w14:paraId="76D7164E" w14:textId="2E857CB4" w:rsidR="00314A4D" w:rsidRDefault="00136D4E" w:rsidP="00136D4E">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r w:rsidR="00314A4D" w:rsidRPr="00271201">
        <w:rPr>
          <w:rFonts w:ascii="Times New Roman" w:eastAsia="Droid Sans Fallback" w:hAnsi="Times New Roman"/>
          <w:sz w:val="24"/>
          <w:szCs w:val="24"/>
        </w:rPr>
        <w:tab/>
        <w:t>Cilj ocjenjivanja je procjena kvalitete projektnih prijedloga sukladno kriterijima odabira zadanim Pozivom. Odbor za odabir projekata izrađuje Izvješće o ocjenjivanju kvalitete s rezultatima za svaki pojedini projektni prijedlog. Odbor za odabir projekata odlučuje većinom glasova svih članova Odbora.</w:t>
      </w:r>
    </w:p>
    <w:p w14:paraId="520DC3CE" w14:textId="47C89EE9" w:rsidR="00105279" w:rsidRDefault="00105279" w:rsidP="00136D4E">
      <w:pPr>
        <w:suppressAutoHyphens/>
        <w:spacing w:after="0" w:line="240" w:lineRule="auto"/>
        <w:jc w:val="both"/>
        <w:rPr>
          <w:rFonts w:ascii="Times New Roman" w:eastAsia="Droid Sans Fallback" w:hAnsi="Times New Roman"/>
          <w:sz w:val="24"/>
          <w:szCs w:val="24"/>
        </w:rPr>
      </w:pPr>
    </w:p>
    <w:p w14:paraId="76852995" w14:textId="06EE05F7" w:rsidR="00105279" w:rsidRDefault="00105279" w:rsidP="00136D4E">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tab/>
      </w:r>
      <w:r w:rsidRPr="00105279">
        <w:rPr>
          <w:rFonts w:ascii="Times New Roman" w:eastAsia="Droid Sans Fallback" w:hAnsi="Times New Roman"/>
          <w:sz w:val="24"/>
          <w:szCs w:val="24"/>
        </w:rPr>
        <w:t>Usluge vanjskih ocjenjivača/</w:t>
      </w:r>
      <w:proofErr w:type="spellStart"/>
      <w:r w:rsidRPr="00105279">
        <w:rPr>
          <w:rFonts w:ascii="Times New Roman" w:eastAsia="Droid Sans Fallback" w:hAnsi="Times New Roman"/>
          <w:sz w:val="24"/>
          <w:szCs w:val="24"/>
        </w:rPr>
        <w:t>ica</w:t>
      </w:r>
      <w:proofErr w:type="spellEnd"/>
      <w:r w:rsidRPr="00105279">
        <w:rPr>
          <w:rFonts w:ascii="Times New Roman" w:eastAsia="Droid Sans Fallback" w:hAnsi="Times New Roman"/>
          <w:sz w:val="24"/>
          <w:szCs w:val="24"/>
        </w:rPr>
        <w:t xml:space="preserve"> mogu se koristiti sukladno procjeni nadležnog PT-a. Ako se u procesu odabira projektnih prijedloga koriste usluge vanjskih ocjenjivača/</w:t>
      </w:r>
      <w:proofErr w:type="spellStart"/>
      <w:r w:rsidRPr="00105279">
        <w:rPr>
          <w:rFonts w:ascii="Times New Roman" w:eastAsia="Droid Sans Fallback" w:hAnsi="Times New Roman"/>
          <w:sz w:val="24"/>
          <w:szCs w:val="24"/>
        </w:rPr>
        <w:t>ica</w:t>
      </w:r>
      <w:proofErr w:type="spellEnd"/>
      <w:r w:rsidRPr="00105279">
        <w:rPr>
          <w:rFonts w:ascii="Times New Roman" w:eastAsia="Droid Sans Fallback" w:hAnsi="Times New Roman"/>
          <w:sz w:val="24"/>
          <w:szCs w:val="24"/>
        </w:rPr>
        <w:t xml:space="preserve">, angažman usluga istih te izvor financiranja odredit će UT, po uvidu i odobrenju zahtjeva, obzirom na obujam i obuhvaćene tematske/funkcionalne cjeline potencijalne nabave sukladno vrsti Poziva.  </w:t>
      </w:r>
    </w:p>
    <w:p w14:paraId="13FF4CF5" w14:textId="5B935C04" w:rsidR="005E7B29" w:rsidRDefault="005E7B29" w:rsidP="00136D4E">
      <w:pPr>
        <w:suppressAutoHyphens/>
        <w:spacing w:after="0" w:line="240" w:lineRule="auto"/>
        <w:jc w:val="both"/>
        <w:rPr>
          <w:rFonts w:ascii="Times New Roman" w:eastAsia="Droid Sans Fallback" w:hAnsi="Times New Roman"/>
          <w:sz w:val="24"/>
          <w:szCs w:val="24"/>
        </w:rPr>
      </w:pPr>
    </w:p>
    <w:p w14:paraId="4D21D713" w14:textId="634AFC05" w:rsidR="00105279" w:rsidRPr="00056BC8" w:rsidRDefault="005E7B29" w:rsidP="00105279">
      <w:pPr>
        <w:suppressAutoHyphens/>
        <w:spacing w:after="0" w:line="240" w:lineRule="auto"/>
        <w:jc w:val="both"/>
        <w:rPr>
          <w:rFonts w:ascii="Times New Roman" w:eastAsia="Droid Sans Fallback" w:hAnsi="Times New Roman"/>
          <w:color w:val="FF0000"/>
          <w:sz w:val="24"/>
          <w:szCs w:val="24"/>
        </w:rPr>
      </w:pPr>
      <w:r>
        <w:rPr>
          <w:rFonts w:ascii="Times New Roman" w:eastAsia="Droid Sans Fallback" w:hAnsi="Times New Roman"/>
          <w:sz w:val="24"/>
          <w:szCs w:val="24"/>
        </w:rPr>
        <w:tab/>
      </w:r>
      <w:r w:rsidRPr="0088670B">
        <w:rPr>
          <w:rFonts w:ascii="Times New Roman" w:eastAsia="Droid Sans Fallback" w:hAnsi="Times New Roman"/>
          <w:sz w:val="24"/>
          <w:szCs w:val="24"/>
        </w:rPr>
        <w:t xml:space="preserve">U projektnoj prijavi Prijavitelj je dužan opisati </w:t>
      </w:r>
      <w:r w:rsidR="00FC1351" w:rsidRPr="0088670B">
        <w:rPr>
          <w:rFonts w:ascii="Times New Roman" w:eastAsia="Droid Sans Fallback" w:hAnsi="Times New Roman"/>
          <w:sz w:val="24"/>
          <w:szCs w:val="24"/>
        </w:rPr>
        <w:t>na koji način</w:t>
      </w:r>
      <w:r w:rsidRPr="0088670B">
        <w:rPr>
          <w:rFonts w:ascii="Times New Roman" w:eastAsia="Droid Sans Fallback" w:hAnsi="Times New Roman"/>
          <w:sz w:val="24"/>
          <w:szCs w:val="24"/>
        </w:rPr>
        <w:t xml:space="preserve"> projekt</w:t>
      </w:r>
      <w:r w:rsidR="00FC1351" w:rsidRPr="0088670B">
        <w:rPr>
          <w:rFonts w:ascii="Times New Roman" w:eastAsia="Droid Sans Fallback" w:hAnsi="Times New Roman"/>
          <w:sz w:val="24"/>
          <w:szCs w:val="24"/>
        </w:rPr>
        <w:t xml:space="preserve"> doprinosi</w:t>
      </w:r>
      <w:r w:rsidRPr="0088670B">
        <w:rPr>
          <w:rFonts w:ascii="Times New Roman" w:eastAsia="Droid Sans Fallback" w:hAnsi="Times New Roman"/>
          <w:sz w:val="24"/>
          <w:szCs w:val="24"/>
        </w:rPr>
        <w:t xml:space="preserve"> postizanju horizontalnih ciljeva OPULJP-a</w:t>
      </w:r>
      <w:r w:rsidR="00FC1351" w:rsidRPr="0088670B">
        <w:rPr>
          <w:rFonts w:ascii="Times New Roman" w:eastAsia="Droid Sans Fallback" w:hAnsi="Times New Roman"/>
          <w:sz w:val="24"/>
          <w:szCs w:val="24"/>
        </w:rPr>
        <w:t>,</w:t>
      </w:r>
      <w:r w:rsidRPr="0088670B">
        <w:rPr>
          <w:rFonts w:ascii="Times New Roman" w:eastAsia="Droid Sans Fallback" w:hAnsi="Times New Roman"/>
          <w:sz w:val="24"/>
          <w:szCs w:val="24"/>
        </w:rPr>
        <w:t xml:space="preserve"> odnosno ciljeva u vezi održivog </w:t>
      </w:r>
      <w:r w:rsidR="00FC1351" w:rsidRPr="0088670B">
        <w:rPr>
          <w:rFonts w:ascii="Times New Roman" w:eastAsia="Droid Sans Fallback" w:hAnsi="Times New Roman"/>
          <w:sz w:val="24"/>
          <w:szCs w:val="24"/>
        </w:rPr>
        <w:t>razvoja, ravnopravnosti spolova i</w:t>
      </w:r>
      <w:r w:rsidRPr="0088670B">
        <w:rPr>
          <w:rFonts w:ascii="Times New Roman" w:eastAsia="Droid Sans Fallback" w:hAnsi="Times New Roman"/>
          <w:sz w:val="24"/>
          <w:szCs w:val="24"/>
        </w:rPr>
        <w:t xml:space="preserve"> borbe protiv diskriminacije</w:t>
      </w:r>
      <w:r w:rsidR="00FC1351" w:rsidRPr="0088670B">
        <w:rPr>
          <w:rFonts w:ascii="Times New Roman" w:eastAsia="Droid Sans Fallback" w:hAnsi="Times New Roman"/>
          <w:sz w:val="24"/>
          <w:szCs w:val="24"/>
        </w:rPr>
        <w:t>. Detaljne informacije o načinu opisa navedenih tema nalaze se u Uputi za prijavitelje i korisnike Operativnog programa „Učinkoviti ljudski potencijali“ 2014.-2020. o provedbi horizontalnih načela</w:t>
      </w:r>
      <w:r w:rsidR="00FC1351" w:rsidRPr="0088670B">
        <w:rPr>
          <w:rStyle w:val="Referencafusnote"/>
          <w:rFonts w:ascii="Times New Roman" w:eastAsia="Droid Sans Fallback" w:hAnsi="Times New Roman"/>
          <w:sz w:val="24"/>
          <w:szCs w:val="24"/>
        </w:rPr>
        <w:footnoteReference w:id="71"/>
      </w:r>
      <w:r w:rsidR="00FC1351" w:rsidRPr="0088670B">
        <w:rPr>
          <w:rFonts w:ascii="Times New Roman" w:eastAsia="Droid Sans Fallback" w:hAnsi="Times New Roman"/>
          <w:sz w:val="24"/>
          <w:szCs w:val="24"/>
        </w:rPr>
        <w:t>.</w:t>
      </w:r>
      <w:r w:rsidR="00105279" w:rsidRPr="0088670B">
        <w:rPr>
          <w:rFonts w:ascii="Times New Roman" w:eastAsia="Droid Sans Fallback" w:hAnsi="Times New Roman"/>
          <w:sz w:val="24"/>
          <w:szCs w:val="24"/>
        </w:rPr>
        <w:t xml:space="preserve"> </w:t>
      </w:r>
    </w:p>
    <w:p w14:paraId="324284A9" w14:textId="77777777" w:rsidR="00136D4E" w:rsidRPr="00271201" w:rsidRDefault="00136D4E" w:rsidP="00136D4E">
      <w:pPr>
        <w:suppressAutoHyphens/>
        <w:spacing w:after="0" w:line="240" w:lineRule="auto"/>
        <w:jc w:val="both"/>
        <w:rPr>
          <w:rFonts w:ascii="Times New Roman" w:eastAsia="Droid Sans Fallback" w:hAnsi="Times New Roman"/>
          <w:sz w:val="24"/>
          <w:szCs w:val="24"/>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545"/>
        <w:gridCol w:w="1006"/>
        <w:gridCol w:w="1344"/>
        <w:gridCol w:w="1492"/>
        <w:gridCol w:w="2469"/>
      </w:tblGrid>
      <w:tr w:rsidR="003664FE" w:rsidRPr="00271201" w14:paraId="4D587B0F" w14:textId="77777777" w:rsidTr="00126BD5">
        <w:trPr>
          <w:tblHeader/>
        </w:trPr>
        <w:tc>
          <w:tcPr>
            <w:tcW w:w="3545"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3CE81B64" w14:textId="77777777" w:rsidR="00C7135A" w:rsidRPr="00502816" w:rsidRDefault="00C7135A" w:rsidP="00882616">
            <w:pPr>
              <w:rPr>
                <w:rFonts w:ascii="Times New Roman" w:eastAsia="Droid Sans Fallback" w:hAnsi="Times New Roman"/>
                <w:b/>
                <w:sz w:val="24"/>
                <w:szCs w:val="24"/>
              </w:rPr>
            </w:pPr>
            <w:r w:rsidRPr="00502816">
              <w:rPr>
                <w:rFonts w:ascii="Times New Roman" w:eastAsia="Droid Sans Fallback" w:hAnsi="Times New Roman"/>
                <w:b/>
                <w:sz w:val="24"/>
                <w:szCs w:val="24"/>
              </w:rPr>
              <w:t xml:space="preserve">Kriterij </w:t>
            </w:r>
            <w:r w:rsidR="00133DF5" w:rsidRPr="00502816">
              <w:rPr>
                <w:rFonts w:ascii="Times New Roman" w:eastAsia="Droid Sans Fallback" w:hAnsi="Times New Roman"/>
                <w:b/>
                <w:sz w:val="24"/>
                <w:szCs w:val="24"/>
              </w:rPr>
              <w:t>odabira</w:t>
            </w:r>
            <w:r w:rsidRPr="00502816">
              <w:rPr>
                <w:rFonts w:ascii="Times New Roman" w:eastAsia="Droid Sans Fallback" w:hAnsi="Times New Roman"/>
                <w:b/>
                <w:sz w:val="24"/>
                <w:szCs w:val="24"/>
              </w:rPr>
              <w:t xml:space="preserve"> i pitanja za kvalitativnu procjenu</w:t>
            </w:r>
          </w:p>
        </w:tc>
        <w:tc>
          <w:tcPr>
            <w:tcW w:w="1006"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2F6F968F" w14:textId="77777777" w:rsidR="00C7135A" w:rsidRPr="00502816" w:rsidRDefault="00C7135A" w:rsidP="00882616">
            <w:pPr>
              <w:rPr>
                <w:rFonts w:ascii="Times New Roman" w:eastAsia="Droid Sans Fallback" w:hAnsi="Times New Roman"/>
                <w:b/>
                <w:sz w:val="24"/>
                <w:szCs w:val="24"/>
              </w:rPr>
            </w:pPr>
            <w:bookmarkStart w:id="162" w:name="__RefHeading__2623_2074077953"/>
            <w:bookmarkStart w:id="163" w:name="_Toc5713680"/>
            <w:bookmarkStart w:id="164" w:name="_Toc6995227"/>
            <w:bookmarkStart w:id="165" w:name="_Toc6999802"/>
            <w:bookmarkStart w:id="166" w:name="_Toc7000218"/>
            <w:bookmarkEnd w:id="162"/>
            <w:r w:rsidRPr="00502816">
              <w:rPr>
                <w:rFonts w:ascii="Times New Roman" w:eastAsia="Droid Sans Fallback" w:hAnsi="Times New Roman"/>
                <w:b/>
                <w:sz w:val="24"/>
                <w:szCs w:val="24"/>
              </w:rPr>
              <w:t>Bod</w:t>
            </w:r>
            <w:bookmarkEnd w:id="163"/>
            <w:bookmarkEnd w:id="164"/>
            <w:bookmarkEnd w:id="165"/>
            <w:bookmarkEnd w:id="166"/>
          </w:p>
        </w:tc>
        <w:tc>
          <w:tcPr>
            <w:tcW w:w="1344" w:type="dxa"/>
            <w:tcBorders>
              <w:top w:val="single" w:sz="4" w:space="0" w:color="00000A"/>
              <w:left w:val="single" w:sz="4" w:space="0" w:color="00000A"/>
              <w:bottom w:val="single" w:sz="4" w:space="0" w:color="00000A"/>
              <w:right w:val="single" w:sz="4" w:space="0" w:color="00000A"/>
            </w:tcBorders>
            <w:shd w:val="clear" w:color="auto" w:fill="BFBFBF"/>
          </w:tcPr>
          <w:p w14:paraId="66EFAD82" w14:textId="77777777" w:rsidR="00C7135A" w:rsidRPr="00502816" w:rsidRDefault="00C7135A" w:rsidP="00882616">
            <w:pPr>
              <w:rPr>
                <w:rFonts w:ascii="Times New Roman" w:eastAsia="Droid Sans Fallback" w:hAnsi="Times New Roman"/>
                <w:b/>
                <w:sz w:val="24"/>
                <w:szCs w:val="24"/>
              </w:rPr>
            </w:pPr>
          </w:p>
          <w:p w14:paraId="13E051F6" w14:textId="77777777" w:rsidR="00C7135A" w:rsidRPr="00502816" w:rsidRDefault="00C7135A" w:rsidP="00882616">
            <w:pPr>
              <w:rPr>
                <w:rFonts w:ascii="Times New Roman" w:eastAsia="Droid Sans Fallback" w:hAnsi="Times New Roman"/>
                <w:b/>
                <w:sz w:val="24"/>
                <w:szCs w:val="24"/>
              </w:rPr>
            </w:pPr>
            <w:bookmarkStart w:id="167" w:name="_Toc5713681"/>
            <w:bookmarkStart w:id="168" w:name="_Toc6995228"/>
            <w:bookmarkStart w:id="169" w:name="_Toc6999803"/>
            <w:bookmarkStart w:id="170" w:name="_Toc7000219"/>
            <w:bookmarkStart w:id="171" w:name="_Toc11051667"/>
            <w:r w:rsidRPr="00502816">
              <w:rPr>
                <w:rFonts w:ascii="Times New Roman" w:eastAsia="Droid Sans Fallback" w:hAnsi="Times New Roman"/>
                <w:b/>
                <w:sz w:val="24"/>
                <w:szCs w:val="24"/>
              </w:rPr>
              <w:t>Koeficijent</w:t>
            </w:r>
            <w:bookmarkEnd w:id="167"/>
            <w:bookmarkEnd w:id="168"/>
            <w:bookmarkEnd w:id="169"/>
            <w:bookmarkEnd w:id="170"/>
            <w:bookmarkEnd w:id="171"/>
          </w:p>
        </w:tc>
        <w:tc>
          <w:tcPr>
            <w:tcW w:w="1492"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1FB4F5E7" w14:textId="4FC00E00" w:rsidR="00C7135A" w:rsidRPr="00502816" w:rsidRDefault="00C7135A" w:rsidP="00882616">
            <w:pPr>
              <w:rPr>
                <w:rFonts w:ascii="Times New Roman" w:eastAsia="Droid Sans Fallback" w:hAnsi="Times New Roman"/>
                <w:b/>
                <w:sz w:val="24"/>
                <w:szCs w:val="24"/>
              </w:rPr>
            </w:pPr>
            <w:bookmarkStart w:id="172" w:name="__RefHeading__2625_2074077953"/>
            <w:bookmarkEnd w:id="172"/>
            <w:r w:rsidRPr="00502816">
              <w:rPr>
                <w:rFonts w:ascii="Times New Roman" w:eastAsia="Droid Sans Fallback" w:hAnsi="Times New Roman"/>
                <w:b/>
                <w:sz w:val="24"/>
                <w:szCs w:val="24"/>
              </w:rPr>
              <w:t xml:space="preserve"> </w:t>
            </w:r>
            <w:bookmarkStart w:id="173" w:name="_Toc5713682"/>
            <w:bookmarkStart w:id="174" w:name="_Toc6995229"/>
            <w:bookmarkStart w:id="175" w:name="_Toc6999804"/>
            <w:bookmarkStart w:id="176" w:name="_Toc7000220"/>
            <w:bookmarkStart w:id="177" w:name="_Toc11051668"/>
            <w:r w:rsidR="00065EA6" w:rsidRPr="00502816">
              <w:rPr>
                <w:rFonts w:ascii="Times New Roman" w:eastAsia="Droid Sans Fallback" w:hAnsi="Times New Roman"/>
                <w:b/>
                <w:sz w:val="24"/>
                <w:szCs w:val="24"/>
              </w:rPr>
              <w:t>M</w:t>
            </w:r>
            <w:r w:rsidRPr="00502816">
              <w:rPr>
                <w:rFonts w:ascii="Times New Roman" w:eastAsia="Droid Sans Fallback" w:hAnsi="Times New Roman"/>
                <w:b/>
                <w:sz w:val="24"/>
                <w:szCs w:val="24"/>
              </w:rPr>
              <w:t>aksimalno ostvariv zbroj</w:t>
            </w:r>
            <w:bookmarkEnd w:id="173"/>
            <w:bookmarkEnd w:id="174"/>
            <w:bookmarkEnd w:id="175"/>
            <w:bookmarkEnd w:id="176"/>
            <w:bookmarkEnd w:id="177"/>
            <w:r w:rsidRPr="00502816">
              <w:rPr>
                <w:rFonts w:ascii="Times New Roman" w:eastAsia="Droid Sans Fallback" w:hAnsi="Times New Roman"/>
                <w:b/>
                <w:sz w:val="24"/>
                <w:szCs w:val="24"/>
              </w:rPr>
              <w:t xml:space="preserve">  </w:t>
            </w:r>
          </w:p>
        </w:tc>
        <w:tc>
          <w:tcPr>
            <w:tcW w:w="2469"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7C4A66D9" w14:textId="77777777" w:rsidR="00C7135A" w:rsidRPr="00502816" w:rsidRDefault="00C7135A" w:rsidP="00882616">
            <w:pPr>
              <w:rPr>
                <w:rFonts w:ascii="Times New Roman" w:eastAsia="Droid Sans Fallback" w:hAnsi="Times New Roman"/>
                <w:b/>
                <w:sz w:val="24"/>
                <w:szCs w:val="24"/>
              </w:rPr>
            </w:pPr>
            <w:bookmarkStart w:id="178" w:name="__RefHeading__2627_2074077953"/>
            <w:bookmarkStart w:id="179" w:name="_Toc5713683"/>
            <w:bookmarkStart w:id="180" w:name="_Toc6995230"/>
            <w:bookmarkStart w:id="181" w:name="_Toc6999805"/>
            <w:bookmarkStart w:id="182" w:name="_Toc7000221"/>
            <w:bookmarkStart w:id="183" w:name="_Toc11051669"/>
            <w:bookmarkEnd w:id="178"/>
            <w:r w:rsidRPr="00502816">
              <w:rPr>
                <w:rFonts w:ascii="Times New Roman" w:eastAsia="Droid Sans Fallback" w:hAnsi="Times New Roman"/>
                <w:b/>
                <w:sz w:val="24"/>
                <w:szCs w:val="24"/>
              </w:rPr>
              <w:t>Izvor za provjeru</w:t>
            </w:r>
            <w:bookmarkEnd w:id="179"/>
            <w:bookmarkEnd w:id="180"/>
            <w:bookmarkEnd w:id="181"/>
            <w:bookmarkEnd w:id="182"/>
            <w:bookmarkEnd w:id="183"/>
          </w:p>
        </w:tc>
      </w:tr>
      <w:tr w:rsidR="003664FE" w:rsidRPr="00271201" w14:paraId="77144BC7" w14:textId="77777777" w:rsidTr="00126BD5">
        <w:tc>
          <w:tcPr>
            <w:tcW w:w="3545" w:type="dxa"/>
            <w:tcBorders>
              <w:top w:val="single" w:sz="4" w:space="0" w:color="00000A"/>
              <w:left w:val="single" w:sz="4" w:space="0" w:color="00000A"/>
              <w:bottom w:val="single" w:sz="4" w:space="0" w:color="00000A"/>
              <w:right w:val="single" w:sz="4" w:space="0" w:color="00000A"/>
            </w:tcBorders>
            <w:shd w:val="clear" w:color="auto" w:fill="D9D9D9"/>
          </w:tcPr>
          <w:p w14:paraId="5675BB66" w14:textId="77777777" w:rsidR="00C7135A" w:rsidRPr="00502816" w:rsidRDefault="00C7135A" w:rsidP="00882616">
            <w:pPr>
              <w:rPr>
                <w:rFonts w:ascii="Times New Roman" w:eastAsia="Droid Sans Fallback" w:hAnsi="Times New Roman"/>
                <w:b/>
                <w:sz w:val="24"/>
                <w:szCs w:val="24"/>
              </w:rPr>
            </w:pPr>
            <w:r w:rsidRPr="00502816">
              <w:rPr>
                <w:rFonts w:ascii="Times New Roman" w:eastAsia="Droid Sans Fallback" w:hAnsi="Times New Roman"/>
                <w:b/>
                <w:sz w:val="24"/>
                <w:szCs w:val="24"/>
              </w:rPr>
              <w:t>Popis pitanja/potpitanja</w:t>
            </w:r>
          </w:p>
        </w:tc>
        <w:tc>
          <w:tcPr>
            <w:tcW w:w="6311" w:type="dxa"/>
            <w:gridSpan w:val="4"/>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14:paraId="7DA326CC" w14:textId="77777777" w:rsidR="00C7135A" w:rsidRPr="00502816" w:rsidRDefault="00C7135A" w:rsidP="00882616">
            <w:pPr>
              <w:rPr>
                <w:rFonts w:ascii="Times New Roman" w:eastAsia="Droid Sans Fallback" w:hAnsi="Times New Roman"/>
                <w:b/>
                <w:sz w:val="24"/>
                <w:szCs w:val="24"/>
              </w:rPr>
            </w:pPr>
          </w:p>
        </w:tc>
      </w:tr>
      <w:tr w:rsidR="003664FE" w:rsidRPr="00271201" w14:paraId="117F1FE1" w14:textId="77777777" w:rsidTr="00126BD5">
        <w:tc>
          <w:tcPr>
            <w:tcW w:w="35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0AC123E" w14:textId="77777777" w:rsidR="004433A9" w:rsidRPr="00E801FD" w:rsidRDefault="00C7135A" w:rsidP="00882616">
            <w:pPr>
              <w:rPr>
                <w:rFonts w:ascii="Times New Roman" w:eastAsia="Droid Sans Fallback" w:hAnsi="Times New Roman"/>
                <w:b/>
                <w:sz w:val="24"/>
                <w:szCs w:val="24"/>
              </w:rPr>
            </w:pPr>
            <w:r w:rsidRPr="00E801FD">
              <w:rPr>
                <w:rFonts w:ascii="Times New Roman" w:eastAsia="Droid Sans Fallback" w:hAnsi="Times New Roman"/>
                <w:b/>
                <w:sz w:val="24"/>
                <w:szCs w:val="24"/>
              </w:rPr>
              <w:t>1.</w:t>
            </w:r>
            <w:r w:rsidR="004433A9" w:rsidRPr="00E801FD">
              <w:rPr>
                <w:rFonts w:ascii="Times New Roman" w:eastAsia="Droid Sans Fallback" w:hAnsi="Times New Roman"/>
                <w:b/>
                <w:sz w:val="24"/>
                <w:szCs w:val="24"/>
              </w:rPr>
              <w:t>Relevantnost i važnost operacije/projekta za ostvarivanje očekivanih ciljeva i rezultata Specifičnog cilja i odgovarajućeg prioriteta</w:t>
            </w:r>
          </w:p>
          <w:p w14:paraId="4444C597" w14:textId="77777777" w:rsidR="004433A9" w:rsidRPr="00882616" w:rsidRDefault="004433A9" w:rsidP="00882616">
            <w:pPr>
              <w:rPr>
                <w:rFonts w:ascii="Times New Roman" w:eastAsia="Cambria" w:hAnsi="Times New Roman" w:cs="Times New Roman"/>
                <w:lang w:eastAsia="hr-HR"/>
              </w:rPr>
            </w:pPr>
          </w:p>
          <w:p w14:paraId="1D5D0F5E" w14:textId="1A39BE8D" w:rsidR="00C7135A" w:rsidRPr="00E801FD" w:rsidRDefault="00EE699F" w:rsidP="00882616">
            <w:pPr>
              <w:rPr>
                <w:rFonts w:ascii="Times New Roman" w:eastAsia="Droid Sans Fallback" w:hAnsi="Times New Roman"/>
                <w:i/>
                <w:sz w:val="24"/>
                <w:szCs w:val="24"/>
              </w:rPr>
            </w:pPr>
            <w:r w:rsidRPr="00E801FD">
              <w:rPr>
                <w:rFonts w:ascii="Times New Roman" w:eastAsia="Droid Sans Fallback" w:hAnsi="Times New Roman"/>
                <w:i/>
                <w:sz w:val="24"/>
                <w:szCs w:val="24"/>
              </w:rPr>
              <w:t xml:space="preserve">1.1 </w:t>
            </w:r>
            <w:r w:rsidR="00C7135A" w:rsidRPr="00E801FD">
              <w:rPr>
                <w:rFonts w:ascii="Times New Roman" w:eastAsia="Droid Sans Fallback" w:hAnsi="Times New Roman"/>
                <w:i/>
                <w:sz w:val="24"/>
                <w:szCs w:val="24"/>
              </w:rPr>
              <w:t>Jesu li ciljevi</w:t>
            </w:r>
            <w:r w:rsidR="004433A9" w:rsidRPr="00E801FD">
              <w:rPr>
                <w:rFonts w:ascii="Times New Roman" w:eastAsia="Droid Sans Fallback" w:hAnsi="Times New Roman"/>
                <w:i/>
                <w:sz w:val="24"/>
                <w:szCs w:val="24"/>
              </w:rPr>
              <w:t xml:space="preserve"> i</w:t>
            </w:r>
            <w:r w:rsidR="00C7135A" w:rsidRPr="00E801FD">
              <w:rPr>
                <w:rFonts w:ascii="Times New Roman" w:eastAsia="Droid Sans Fallback" w:hAnsi="Times New Roman"/>
                <w:i/>
                <w:sz w:val="24"/>
                <w:szCs w:val="24"/>
              </w:rPr>
              <w:t xml:space="preserve"> očekivani rezultati projektnog prijedloga u </w:t>
            </w:r>
            <w:r w:rsidR="004433A9" w:rsidRPr="00E801FD">
              <w:rPr>
                <w:rFonts w:ascii="Times New Roman" w:eastAsia="Droid Sans Fallback" w:hAnsi="Times New Roman"/>
                <w:i/>
                <w:sz w:val="24"/>
                <w:szCs w:val="24"/>
              </w:rPr>
              <w:t>skladu s ciljevima i</w:t>
            </w:r>
            <w:r w:rsidR="00C7135A" w:rsidRPr="00E801FD">
              <w:rPr>
                <w:rFonts w:ascii="Times New Roman" w:eastAsia="Droid Sans Fallback" w:hAnsi="Times New Roman"/>
                <w:i/>
                <w:sz w:val="24"/>
                <w:szCs w:val="24"/>
              </w:rPr>
              <w:t xml:space="preserve"> rezultatima kako je to </w:t>
            </w:r>
            <w:r w:rsidR="007F7739" w:rsidRPr="00E801FD">
              <w:rPr>
                <w:rFonts w:ascii="Times New Roman" w:eastAsia="Droid Sans Fallback" w:hAnsi="Times New Roman"/>
                <w:i/>
                <w:sz w:val="24"/>
                <w:szCs w:val="24"/>
              </w:rPr>
              <w:t xml:space="preserve">propisano Operativnim programom ''Učinkoviti ljudski </w:t>
            </w:r>
            <w:r w:rsidR="007F7739" w:rsidRPr="00E801FD">
              <w:rPr>
                <w:rFonts w:ascii="Times New Roman" w:eastAsia="Droid Sans Fallback" w:hAnsi="Times New Roman"/>
                <w:i/>
                <w:sz w:val="24"/>
                <w:szCs w:val="24"/>
              </w:rPr>
              <w:lastRenderedPageBreak/>
              <w:t>potencijali''</w:t>
            </w:r>
            <w:r w:rsidR="00C7135A" w:rsidRPr="00E801FD">
              <w:rPr>
                <w:rFonts w:ascii="Times New Roman" w:eastAsia="Droid Sans Fallback" w:hAnsi="Times New Roman"/>
                <w:i/>
                <w:sz w:val="24"/>
                <w:szCs w:val="24"/>
              </w:rPr>
              <w:t xml:space="preserve"> </w:t>
            </w:r>
            <w:r w:rsidR="007F7739" w:rsidRPr="00E801FD">
              <w:rPr>
                <w:rFonts w:ascii="Times New Roman" w:eastAsia="Droid Sans Fallback" w:hAnsi="Times New Roman"/>
                <w:i/>
                <w:sz w:val="24"/>
                <w:szCs w:val="24"/>
              </w:rPr>
              <w:t xml:space="preserve">2014.- 2020. </w:t>
            </w:r>
            <w:r w:rsidR="00CE2541" w:rsidRPr="00E801FD">
              <w:rPr>
                <w:rFonts w:ascii="Times New Roman" w:eastAsia="Droid Sans Fallback" w:hAnsi="Times New Roman"/>
                <w:i/>
                <w:sz w:val="24"/>
                <w:szCs w:val="24"/>
              </w:rPr>
              <w:t xml:space="preserve">(OP ULJP) </w:t>
            </w:r>
            <w:r w:rsidR="007F7739" w:rsidRPr="00E801FD">
              <w:rPr>
                <w:rFonts w:ascii="Times New Roman" w:eastAsia="Droid Sans Fallback" w:hAnsi="Times New Roman"/>
                <w:i/>
                <w:sz w:val="24"/>
                <w:szCs w:val="24"/>
              </w:rPr>
              <w:t xml:space="preserve">te </w:t>
            </w:r>
            <w:r w:rsidR="00C7135A" w:rsidRPr="00E801FD">
              <w:rPr>
                <w:rFonts w:ascii="Times New Roman" w:eastAsia="Droid Sans Fallback" w:hAnsi="Times New Roman"/>
                <w:i/>
                <w:sz w:val="24"/>
                <w:szCs w:val="24"/>
              </w:rPr>
              <w:t>ovim Uputama za prijavitelje</w:t>
            </w:r>
            <w:r w:rsidR="00CE2541" w:rsidRPr="00E801FD">
              <w:rPr>
                <w:rFonts w:ascii="Times New Roman" w:eastAsia="Droid Sans Fallback" w:hAnsi="Times New Roman"/>
                <w:i/>
                <w:sz w:val="24"/>
                <w:szCs w:val="24"/>
              </w:rPr>
              <w:t xml:space="preserve"> (</w:t>
            </w:r>
            <w:proofErr w:type="spellStart"/>
            <w:r w:rsidR="00CE2541" w:rsidRPr="00E801FD">
              <w:rPr>
                <w:rFonts w:ascii="Times New Roman" w:eastAsia="Droid Sans Fallback" w:hAnsi="Times New Roman"/>
                <w:i/>
                <w:sz w:val="24"/>
                <w:szCs w:val="24"/>
              </w:rPr>
              <w:t>UzP</w:t>
            </w:r>
            <w:proofErr w:type="spellEnd"/>
            <w:r w:rsidR="00CE2541" w:rsidRPr="00E801FD">
              <w:rPr>
                <w:rFonts w:ascii="Times New Roman" w:eastAsia="Droid Sans Fallback" w:hAnsi="Times New Roman"/>
                <w:i/>
                <w:sz w:val="24"/>
                <w:szCs w:val="24"/>
              </w:rPr>
              <w:t>)</w:t>
            </w:r>
            <w:r w:rsidR="00C7135A" w:rsidRPr="00E801FD">
              <w:rPr>
                <w:rFonts w:ascii="Times New Roman" w:eastAsia="Droid Sans Fallback" w:hAnsi="Times New Roman"/>
                <w:i/>
                <w:sz w:val="24"/>
                <w:szCs w:val="24"/>
              </w:rPr>
              <w:t>?</w:t>
            </w:r>
          </w:p>
          <w:p w14:paraId="16235700" w14:textId="77777777" w:rsidR="00C7135A" w:rsidRPr="00216855" w:rsidRDefault="00C7135A" w:rsidP="00882616">
            <w:pPr>
              <w:rPr>
                <w:rFonts w:ascii="Times New Roman" w:eastAsia="Droid Sans Fallback" w:hAnsi="Times New Roman"/>
                <w:sz w:val="24"/>
                <w:szCs w:val="24"/>
              </w:rPr>
            </w:pPr>
          </w:p>
          <w:p w14:paraId="64CD6A46" w14:textId="7065D154" w:rsidR="00C7135A" w:rsidRPr="00216855" w:rsidRDefault="00932A57" w:rsidP="00882616">
            <w:pPr>
              <w:rPr>
                <w:rFonts w:ascii="Times New Roman" w:eastAsia="Droid Sans Fallback" w:hAnsi="Times New Roman"/>
                <w:sz w:val="24"/>
                <w:szCs w:val="24"/>
              </w:rPr>
            </w:pPr>
            <w:bookmarkStart w:id="184" w:name="_Toc5713684"/>
            <w:bookmarkStart w:id="185" w:name="_Toc6995231"/>
            <w:bookmarkStart w:id="186" w:name="_Toc6999806"/>
            <w:bookmarkStart w:id="187" w:name="_Toc7000222"/>
            <w:bookmarkStart w:id="188" w:name="_Toc11051670"/>
            <w:r w:rsidRPr="00216855">
              <w:rPr>
                <w:rFonts w:ascii="Times New Roman" w:eastAsia="Droid Sans Fallback" w:hAnsi="Times New Roman"/>
                <w:sz w:val="24"/>
                <w:szCs w:val="24"/>
              </w:rPr>
              <w:t xml:space="preserve">Obrazloženje ocjene </w:t>
            </w:r>
            <w:r w:rsidR="00C7135A" w:rsidRPr="00216855">
              <w:rPr>
                <w:rFonts w:ascii="Times New Roman" w:eastAsia="Droid Sans Fallback" w:hAnsi="Times New Roman"/>
                <w:sz w:val="24"/>
                <w:szCs w:val="24"/>
              </w:rPr>
              <w:t>- bodovna skala:</w:t>
            </w:r>
            <w:bookmarkEnd w:id="184"/>
            <w:bookmarkEnd w:id="185"/>
            <w:bookmarkEnd w:id="186"/>
            <w:bookmarkEnd w:id="187"/>
            <w:bookmarkEnd w:id="188"/>
            <w:r w:rsidR="00C7135A" w:rsidRPr="00216855">
              <w:rPr>
                <w:rFonts w:ascii="Times New Roman" w:eastAsia="Droid Sans Fallback" w:hAnsi="Times New Roman"/>
                <w:sz w:val="24"/>
                <w:szCs w:val="24"/>
              </w:rPr>
              <w:t xml:space="preserve"> </w:t>
            </w:r>
          </w:p>
          <w:p w14:paraId="3772E003" w14:textId="69D7E359" w:rsidR="00C7135A" w:rsidRPr="00216855" w:rsidRDefault="00C7135A" w:rsidP="00882616">
            <w:pPr>
              <w:rPr>
                <w:rFonts w:ascii="Times New Roman" w:eastAsia="Droid Sans Fallback" w:hAnsi="Times New Roman"/>
                <w:sz w:val="24"/>
                <w:szCs w:val="24"/>
              </w:rPr>
            </w:pPr>
            <w:bookmarkStart w:id="189" w:name="_Toc5713685"/>
            <w:bookmarkStart w:id="190" w:name="_Toc6995232"/>
            <w:bookmarkStart w:id="191" w:name="_Toc6999807"/>
            <w:bookmarkStart w:id="192" w:name="_Toc7000223"/>
            <w:bookmarkStart w:id="193" w:name="_Toc11051671"/>
            <w:r w:rsidRPr="00216855">
              <w:rPr>
                <w:rFonts w:ascii="Times New Roman" w:eastAsia="Droid Sans Fallback" w:hAnsi="Times New Roman"/>
                <w:sz w:val="24"/>
                <w:szCs w:val="24"/>
              </w:rPr>
              <w:t>5 – u potpunosti</w:t>
            </w:r>
            <w:r w:rsidR="00CE2541" w:rsidRPr="00216855">
              <w:rPr>
                <w:rFonts w:ascii="Times New Roman" w:eastAsia="Droid Sans Fallback" w:hAnsi="Times New Roman"/>
                <w:sz w:val="24"/>
                <w:szCs w:val="24"/>
              </w:rPr>
              <w:t xml:space="preserve"> su usklađeni s OP ULJP-om i ovim </w:t>
            </w:r>
            <w:proofErr w:type="spellStart"/>
            <w:r w:rsidR="00CE2541" w:rsidRPr="00216855">
              <w:rPr>
                <w:rFonts w:ascii="Times New Roman" w:eastAsia="Droid Sans Fallback" w:hAnsi="Times New Roman"/>
                <w:sz w:val="24"/>
                <w:szCs w:val="24"/>
              </w:rPr>
              <w:t>UzP</w:t>
            </w:r>
            <w:proofErr w:type="spellEnd"/>
            <w:r w:rsidR="00CE2541" w:rsidRPr="00216855">
              <w:rPr>
                <w:rFonts w:ascii="Times New Roman" w:eastAsia="Droid Sans Fallback" w:hAnsi="Times New Roman"/>
                <w:sz w:val="24"/>
                <w:szCs w:val="24"/>
              </w:rPr>
              <w:t>-om</w:t>
            </w:r>
            <w:bookmarkEnd w:id="189"/>
            <w:bookmarkEnd w:id="190"/>
            <w:bookmarkEnd w:id="191"/>
            <w:bookmarkEnd w:id="192"/>
            <w:bookmarkEnd w:id="193"/>
          </w:p>
          <w:p w14:paraId="4D08B219" w14:textId="2BCFA510" w:rsidR="00C7135A" w:rsidRPr="00216855" w:rsidRDefault="00C7135A" w:rsidP="00882616">
            <w:pPr>
              <w:rPr>
                <w:rFonts w:ascii="Times New Roman" w:eastAsia="Droid Sans Fallback" w:hAnsi="Times New Roman"/>
                <w:sz w:val="24"/>
                <w:szCs w:val="24"/>
              </w:rPr>
            </w:pPr>
            <w:bookmarkStart w:id="194" w:name="_Toc5713686"/>
            <w:bookmarkStart w:id="195" w:name="_Toc6995233"/>
            <w:bookmarkStart w:id="196" w:name="_Toc6999808"/>
            <w:bookmarkStart w:id="197" w:name="_Toc7000224"/>
            <w:bookmarkStart w:id="198" w:name="_Toc11051672"/>
            <w:r w:rsidRPr="00216855">
              <w:rPr>
                <w:rFonts w:ascii="Times New Roman" w:eastAsia="Droid Sans Fallback" w:hAnsi="Times New Roman"/>
                <w:sz w:val="24"/>
                <w:szCs w:val="24"/>
              </w:rPr>
              <w:t>4 – usklađeni su</w:t>
            </w:r>
            <w:r w:rsidR="005A6840" w:rsidRPr="00216855">
              <w:rPr>
                <w:rFonts w:ascii="Times New Roman" w:eastAsia="Droid Sans Fallback" w:hAnsi="Times New Roman"/>
                <w:sz w:val="24"/>
                <w:szCs w:val="24"/>
              </w:rPr>
              <w:t xml:space="preserve"> s OP ULJP-om i ovim </w:t>
            </w:r>
            <w:proofErr w:type="spellStart"/>
            <w:r w:rsidR="005A6840" w:rsidRPr="00216855">
              <w:rPr>
                <w:rFonts w:ascii="Times New Roman" w:eastAsia="Droid Sans Fallback" w:hAnsi="Times New Roman"/>
                <w:sz w:val="24"/>
                <w:szCs w:val="24"/>
              </w:rPr>
              <w:t>UzP</w:t>
            </w:r>
            <w:proofErr w:type="spellEnd"/>
            <w:r w:rsidR="005A6840" w:rsidRPr="00216855">
              <w:rPr>
                <w:rFonts w:ascii="Times New Roman" w:eastAsia="Droid Sans Fallback" w:hAnsi="Times New Roman"/>
                <w:sz w:val="24"/>
                <w:szCs w:val="24"/>
              </w:rPr>
              <w:t>-om</w:t>
            </w:r>
            <w:r w:rsidRPr="00216855">
              <w:rPr>
                <w:rFonts w:ascii="Times New Roman" w:eastAsia="Droid Sans Fallback" w:hAnsi="Times New Roman"/>
                <w:sz w:val="24"/>
                <w:szCs w:val="24"/>
              </w:rPr>
              <w:t>, ali postoje manje nejasnoće</w:t>
            </w:r>
            <w:bookmarkEnd w:id="194"/>
            <w:bookmarkEnd w:id="195"/>
            <w:bookmarkEnd w:id="196"/>
            <w:bookmarkEnd w:id="197"/>
            <w:bookmarkEnd w:id="198"/>
          </w:p>
          <w:p w14:paraId="61A54F35" w14:textId="57FC1C45" w:rsidR="00C7135A" w:rsidRPr="00216855" w:rsidRDefault="00C7135A" w:rsidP="00882616">
            <w:pPr>
              <w:rPr>
                <w:rFonts w:ascii="Times New Roman" w:eastAsia="Droid Sans Fallback" w:hAnsi="Times New Roman"/>
                <w:sz w:val="24"/>
                <w:szCs w:val="24"/>
              </w:rPr>
            </w:pPr>
            <w:bookmarkStart w:id="199" w:name="_Toc5713687"/>
            <w:bookmarkStart w:id="200" w:name="_Toc6995234"/>
            <w:bookmarkStart w:id="201" w:name="_Toc6999809"/>
            <w:bookmarkStart w:id="202" w:name="_Toc7000225"/>
            <w:bookmarkStart w:id="203" w:name="_Toc11051673"/>
            <w:r w:rsidRPr="00216855">
              <w:rPr>
                <w:rFonts w:ascii="Times New Roman" w:eastAsia="Droid Sans Fallback" w:hAnsi="Times New Roman"/>
                <w:sz w:val="24"/>
                <w:szCs w:val="24"/>
              </w:rPr>
              <w:t xml:space="preserve">3 – djelomično </w:t>
            </w:r>
            <w:r w:rsidR="00CE2541" w:rsidRPr="00216855">
              <w:rPr>
                <w:rFonts w:ascii="Times New Roman" w:eastAsia="Droid Sans Fallback" w:hAnsi="Times New Roman"/>
                <w:sz w:val="24"/>
                <w:szCs w:val="24"/>
              </w:rPr>
              <w:t>su usklađeni</w:t>
            </w:r>
            <w:r w:rsidR="005A6840" w:rsidRPr="00216855">
              <w:rPr>
                <w:rFonts w:ascii="Times New Roman" w:eastAsia="Droid Sans Fallback" w:hAnsi="Times New Roman"/>
                <w:sz w:val="24"/>
                <w:szCs w:val="24"/>
              </w:rPr>
              <w:t xml:space="preserve"> s OP ULJP-om i </w:t>
            </w:r>
            <w:proofErr w:type="spellStart"/>
            <w:r w:rsidR="005A6840" w:rsidRPr="00216855">
              <w:rPr>
                <w:rFonts w:ascii="Times New Roman" w:eastAsia="Droid Sans Fallback" w:hAnsi="Times New Roman"/>
                <w:sz w:val="24"/>
                <w:szCs w:val="24"/>
              </w:rPr>
              <w:t>UzP</w:t>
            </w:r>
            <w:proofErr w:type="spellEnd"/>
            <w:r w:rsidR="005A6840" w:rsidRPr="00216855">
              <w:rPr>
                <w:rFonts w:ascii="Times New Roman" w:eastAsia="Droid Sans Fallback" w:hAnsi="Times New Roman"/>
                <w:sz w:val="24"/>
                <w:szCs w:val="24"/>
              </w:rPr>
              <w:t>-om</w:t>
            </w:r>
            <w:bookmarkEnd w:id="199"/>
            <w:bookmarkEnd w:id="200"/>
            <w:bookmarkEnd w:id="201"/>
            <w:bookmarkEnd w:id="202"/>
            <w:bookmarkEnd w:id="203"/>
          </w:p>
          <w:p w14:paraId="1DDC9433" w14:textId="7FB3D6D1" w:rsidR="00C7135A" w:rsidRPr="00216855" w:rsidRDefault="00C7135A" w:rsidP="00882616">
            <w:pPr>
              <w:rPr>
                <w:rFonts w:ascii="Times New Roman" w:eastAsia="Droid Sans Fallback" w:hAnsi="Times New Roman"/>
                <w:sz w:val="24"/>
                <w:szCs w:val="24"/>
              </w:rPr>
            </w:pPr>
            <w:bookmarkStart w:id="204" w:name="_Toc5713688"/>
            <w:bookmarkStart w:id="205" w:name="_Toc6995235"/>
            <w:bookmarkStart w:id="206" w:name="_Toc6999810"/>
            <w:bookmarkStart w:id="207" w:name="_Toc7000226"/>
            <w:bookmarkStart w:id="208" w:name="_Toc11051674"/>
            <w:r w:rsidRPr="00216855">
              <w:rPr>
                <w:rFonts w:ascii="Times New Roman" w:eastAsia="Droid Sans Fallback" w:hAnsi="Times New Roman"/>
                <w:sz w:val="24"/>
                <w:szCs w:val="24"/>
              </w:rPr>
              <w:t>2 – postoje velike nejasnoće</w:t>
            </w:r>
            <w:r w:rsidR="00CE2541" w:rsidRPr="00216855">
              <w:rPr>
                <w:rFonts w:ascii="Times New Roman" w:eastAsia="Droid Sans Fallback" w:hAnsi="Times New Roman"/>
                <w:sz w:val="24"/>
                <w:szCs w:val="24"/>
              </w:rPr>
              <w:t xml:space="preserve"> u usklađenosti</w:t>
            </w:r>
            <w:r w:rsidR="00AC7248" w:rsidRPr="00216855">
              <w:rPr>
                <w:rFonts w:ascii="Times New Roman" w:eastAsia="Droid Sans Fallback" w:hAnsi="Times New Roman"/>
                <w:sz w:val="24"/>
                <w:szCs w:val="24"/>
              </w:rPr>
              <w:t xml:space="preserve"> s OP ULJP-om i ovim </w:t>
            </w:r>
            <w:proofErr w:type="spellStart"/>
            <w:r w:rsidR="00AC7248" w:rsidRPr="00216855">
              <w:rPr>
                <w:rFonts w:ascii="Times New Roman" w:eastAsia="Droid Sans Fallback" w:hAnsi="Times New Roman"/>
                <w:sz w:val="24"/>
                <w:szCs w:val="24"/>
              </w:rPr>
              <w:t>UzP</w:t>
            </w:r>
            <w:proofErr w:type="spellEnd"/>
            <w:r w:rsidR="00AC7248" w:rsidRPr="00216855">
              <w:rPr>
                <w:rFonts w:ascii="Times New Roman" w:eastAsia="Droid Sans Fallback" w:hAnsi="Times New Roman"/>
                <w:sz w:val="24"/>
                <w:szCs w:val="24"/>
              </w:rPr>
              <w:t>-om</w:t>
            </w:r>
            <w:bookmarkEnd w:id="204"/>
            <w:bookmarkEnd w:id="205"/>
            <w:bookmarkEnd w:id="206"/>
            <w:bookmarkEnd w:id="207"/>
            <w:bookmarkEnd w:id="208"/>
          </w:p>
          <w:p w14:paraId="322E2A3E" w14:textId="3145142D" w:rsidR="00C7135A" w:rsidRPr="00216855" w:rsidRDefault="00C7135A" w:rsidP="00882616">
            <w:pPr>
              <w:rPr>
                <w:rFonts w:ascii="Times New Roman" w:eastAsia="Droid Sans Fallback" w:hAnsi="Times New Roman"/>
                <w:sz w:val="24"/>
                <w:szCs w:val="24"/>
              </w:rPr>
            </w:pPr>
            <w:bookmarkStart w:id="209" w:name="_Toc5713689"/>
            <w:bookmarkStart w:id="210" w:name="_Toc6995236"/>
            <w:bookmarkStart w:id="211" w:name="_Toc6999811"/>
            <w:bookmarkStart w:id="212" w:name="_Toc7000227"/>
            <w:bookmarkStart w:id="213" w:name="_Toc11051675"/>
            <w:r w:rsidRPr="00216855">
              <w:rPr>
                <w:rFonts w:ascii="Times New Roman" w:eastAsia="Droid Sans Fallback" w:hAnsi="Times New Roman"/>
                <w:sz w:val="24"/>
                <w:szCs w:val="24"/>
              </w:rPr>
              <w:t>1 – slabo ili uopće nisu</w:t>
            </w:r>
            <w:r w:rsidR="00CE2541" w:rsidRPr="00216855">
              <w:rPr>
                <w:rFonts w:ascii="Times New Roman" w:eastAsia="Droid Sans Fallback" w:hAnsi="Times New Roman"/>
                <w:sz w:val="24"/>
                <w:szCs w:val="24"/>
              </w:rPr>
              <w:t xml:space="preserve"> usklađeni</w:t>
            </w:r>
            <w:r w:rsidR="00AC7248" w:rsidRPr="00216855">
              <w:rPr>
                <w:rFonts w:ascii="Times New Roman" w:eastAsia="Droid Sans Fallback" w:hAnsi="Times New Roman"/>
                <w:sz w:val="24"/>
                <w:szCs w:val="24"/>
              </w:rPr>
              <w:t xml:space="preserve"> s OP ULJP-om i ovim </w:t>
            </w:r>
            <w:proofErr w:type="spellStart"/>
            <w:r w:rsidR="00AC7248" w:rsidRPr="00216855">
              <w:rPr>
                <w:rFonts w:ascii="Times New Roman" w:eastAsia="Droid Sans Fallback" w:hAnsi="Times New Roman"/>
                <w:sz w:val="24"/>
                <w:szCs w:val="24"/>
              </w:rPr>
              <w:t>UzP</w:t>
            </w:r>
            <w:proofErr w:type="spellEnd"/>
            <w:r w:rsidR="00AC7248" w:rsidRPr="00216855">
              <w:rPr>
                <w:rFonts w:ascii="Times New Roman" w:eastAsia="Droid Sans Fallback" w:hAnsi="Times New Roman"/>
                <w:sz w:val="24"/>
                <w:szCs w:val="24"/>
              </w:rPr>
              <w:t>-om</w:t>
            </w:r>
            <w:bookmarkEnd w:id="209"/>
            <w:bookmarkEnd w:id="210"/>
            <w:bookmarkEnd w:id="211"/>
            <w:bookmarkEnd w:id="212"/>
            <w:bookmarkEnd w:id="213"/>
          </w:p>
          <w:p w14:paraId="30174B77" w14:textId="77777777" w:rsidR="00C7135A" w:rsidRPr="00882616" w:rsidRDefault="00C7135A" w:rsidP="00882616">
            <w:pPr>
              <w:rPr>
                <w:rFonts w:ascii="Times New Roman" w:eastAsia="Cambria" w:hAnsi="Times New Roman" w:cs="Times New Roman"/>
                <w:lang w:eastAsia="hr-HR"/>
              </w:rPr>
            </w:pPr>
          </w:p>
        </w:tc>
        <w:tc>
          <w:tcPr>
            <w:tcW w:w="100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8B6DDE4" w14:textId="77777777" w:rsidR="00C7135A" w:rsidRPr="00882616" w:rsidRDefault="00C7135A" w:rsidP="00882616">
            <w:pPr>
              <w:rPr>
                <w:rFonts w:ascii="Times New Roman" w:eastAsia="Times New Roman" w:hAnsi="Times New Roman" w:cs="Times New Roman"/>
                <w:lang w:eastAsia="hr-HR"/>
              </w:rPr>
            </w:pPr>
            <w:bookmarkStart w:id="214" w:name="_Toc5713690"/>
            <w:bookmarkStart w:id="215" w:name="_Toc6995237"/>
            <w:bookmarkStart w:id="216" w:name="_Toc6999812"/>
            <w:bookmarkStart w:id="217" w:name="_Toc7000228"/>
            <w:bookmarkStart w:id="218" w:name="_Toc11051676"/>
            <w:r w:rsidRPr="00882616">
              <w:rPr>
                <w:rFonts w:ascii="Times New Roman" w:eastAsia="Times New Roman" w:hAnsi="Times New Roman" w:cs="Times New Roman"/>
                <w:lang w:eastAsia="hr-HR"/>
              </w:rPr>
              <w:lastRenderedPageBreak/>
              <w:t>1-5</w:t>
            </w:r>
            <w:bookmarkEnd w:id="214"/>
            <w:bookmarkEnd w:id="215"/>
            <w:bookmarkEnd w:id="216"/>
            <w:bookmarkEnd w:id="217"/>
            <w:bookmarkEnd w:id="218"/>
          </w:p>
        </w:tc>
        <w:tc>
          <w:tcPr>
            <w:tcW w:w="1344" w:type="dxa"/>
            <w:tcBorders>
              <w:top w:val="single" w:sz="4" w:space="0" w:color="00000A"/>
              <w:left w:val="single" w:sz="4" w:space="0" w:color="00000A"/>
              <w:bottom w:val="single" w:sz="4" w:space="0" w:color="00000A"/>
              <w:right w:val="single" w:sz="4" w:space="0" w:color="00000A"/>
            </w:tcBorders>
            <w:shd w:val="clear" w:color="auto" w:fill="FFFFFF"/>
          </w:tcPr>
          <w:p w14:paraId="6A6B1625" w14:textId="77777777" w:rsidR="00C7135A" w:rsidRPr="00882616" w:rsidRDefault="00C7135A" w:rsidP="00882616">
            <w:pPr>
              <w:rPr>
                <w:rFonts w:ascii="Times New Roman" w:eastAsia="Times New Roman" w:hAnsi="Times New Roman" w:cs="Times New Roman"/>
                <w:lang w:eastAsia="hr-HR"/>
              </w:rPr>
            </w:pPr>
            <w:bookmarkStart w:id="219" w:name="_Toc5713691"/>
            <w:bookmarkStart w:id="220" w:name="_Toc6995238"/>
            <w:bookmarkStart w:id="221" w:name="_Toc6999813"/>
            <w:bookmarkStart w:id="222" w:name="_Toc7000229"/>
            <w:bookmarkStart w:id="223" w:name="_Toc11051677"/>
            <w:r w:rsidRPr="00882616">
              <w:rPr>
                <w:rFonts w:ascii="Times New Roman" w:eastAsia="Times New Roman" w:hAnsi="Times New Roman" w:cs="Times New Roman"/>
                <w:lang w:eastAsia="hr-HR"/>
              </w:rPr>
              <w:t>4</w:t>
            </w:r>
            <w:bookmarkEnd w:id="219"/>
            <w:bookmarkEnd w:id="220"/>
            <w:bookmarkEnd w:id="221"/>
            <w:bookmarkEnd w:id="222"/>
            <w:bookmarkEnd w:id="223"/>
          </w:p>
        </w:tc>
        <w:tc>
          <w:tcPr>
            <w:tcW w:w="149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93D6AA0" w14:textId="77777777" w:rsidR="00C7135A" w:rsidRPr="00882616" w:rsidRDefault="00C7135A" w:rsidP="00882616">
            <w:pPr>
              <w:rPr>
                <w:rFonts w:ascii="Times New Roman" w:eastAsia="Times New Roman" w:hAnsi="Times New Roman" w:cs="Times New Roman"/>
                <w:lang w:eastAsia="hr-HR"/>
              </w:rPr>
            </w:pPr>
            <w:bookmarkStart w:id="224" w:name="_Toc5713692"/>
            <w:bookmarkStart w:id="225" w:name="_Toc6995239"/>
            <w:bookmarkStart w:id="226" w:name="_Toc6999814"/>
            <w:bookmarkStart w:id="227" w:name="_Toc7000230"/>
            <w:bookmarkStart w:id="228" w:name="_Toc11051678"/>
            <w:r w:rsidRPr="00882616">
              <w:rPr>
                <w:rFonts w:ascii="Times New Roman" w:eastAsia="Times New Roman" w:hAnsi="Times New Roman" w:cs="Times New Roman"/>
                <w:lang w:eastAsia="hr-HR"/>
              </w:rPr>
              <w:t>20</w:t>
            </w:r>
            <w:bookmarkEnd w:id="224"/>
            <w:bookmarkEnd w:id="225"/>
            <w:bookmarkEnd w:id="226"/>
            <w:bookmarkEnd w:id="227"/>
            <w:bookmarkEnd w:id="228"/>
          </w:p>
        </w:tc>
        <w:tc>
          <w:tcPr>
            <w:tcW w:w="24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381654E" w14:textId="6A09A830" w:rsidR="004314F3" w:rsidRPr="00502816" w:rsidRDefault="00C7135A" w:rsidP="00882616">
            <w:pPr>
              <w:rPr>
                <w:rFonts w:ascii="Times New Roman" w:eastAsia="Droid Sans Fallback" w:hAnsi="Times New Roman"/>
                <w:i/>
                <w:sz w:val="24"/>
                <w:szCs w:val="24"/>
              </w:rPr>
            </w:pPr>
            <w:r w:rsidRPr="00502816">
              <w:rPr>
                <w:rFonts w:ascii="Times New Roman" w:eastAsia="Droid Sans Fallback" w:hAnsi="Times New Roman"/>
                <w:i/>
                <w:sz w:val="24"/>
                <w:szCs w:val="24"/>
              </w:rPr>
              <w:t xml:space="preserve">Prijavni obrazac A </w:t>
            </w:r>
          </w:p>
          <w:p w14:paraId="56F7A648" w14:textId="77777777" w:rsidR="000337D0" w:rsidRPr="00502816" w:rsidRDefault="000337D0" w:rsidP="00882616">
            <w:pPr>
              <w:rPr>
                <w:rFonts w:ascii="Times New Roman" w:eastAsia="Droid Sans Fallback" w:hAnsi="Times New Roman"/>
                <w:i/>
                <w:sz w:val="24"/>
                <w:szCs w:val="24"/>
              </w:rPr>
            </w:pPr>
          </w:p>
          <w:p w14:paraId="33E36FC2" w14:textId="02B58853" w:rsidR="004314F3" w:rsidRPr="00502816" w:rsidRDefault="004314F3" w:rsidP="00882616">
            <w:pPr>
              <w:rPr>
                <w:rFonts w:ascii="Times New Roman" w:eastAsia="Droid Sans Fallback" w:hAnsi="Times New Roman"/>
                <w:i/>
                <w:sz w:val="24"/>
                <w:szCs w:val="24"/>
              </w:rPr>
            </w:pPr>
            <w:r w:rsidRPr="00502816">
              <w:rPr>
                <w:rFonts w:ascii="Times New Roman" w:eastAsia="Droid Sans Fallback" w:hAnsi="Times New Roman"/>
                <w:i/>
                <w:sz w:val="24"/>
                <w:szCs w:val="24"/>
              </w:rPr>
              <w:t>-</w:t>
            </w:r>
            <w:r w:rsidR="00C7135A" w:rsidRPr="00502816">
              <w:rPr>
                <w:rFonts w:ascii="Times New Roman" w:eastAsia="Droid Sans Fallback" w:hAnsi="Times New Roman"/>
                <w:i/>
                <w:sz w:val="24"/>
                <w:szCs w:val="24"/>
              </w:rPr>
              <w:t>C</w:t>
            </w:r>
            <w:r w:rsidRPr="00502816">
              <w:rPr>
                <w:rFonts w:ascii="Times New Roman" w:eastAsia="Droid Sans Fallback" w:hAnsi="Times New Roman"/>
                <w:i/>
                <w:sz w:val="24"/>
                <w:szCs w:val="24"/>
              </w:rPr>
              <w:t>iljevi projekta s pokazateljima;</w:t>
            </w:r>
          </w:p>
          <w:p w14:paraId="34304628" w14:textId="3C25D1FB" w:rsidR="00C7135A" w:rsidRPr="00502816" w:rsidRDefault="004314F3" w:rsidP="00882616">
            <w:pPr>
              <w:rPr>
                <w:rFonts w:ascii="Times New Roman" w:eastAsia="Droid Sans Fallback" w:hAnsi="Times New Roman"/>
                <w:i/>
                <w:sz w:val="24"/>
                <w:szCs w:val="24"/>
              </w:rPr>
            </w:pPr>
            <w:r w:rsidRPr="00502816">
              <w:rPr>
                <w:rFonts w:ascii="Times New Roman" w:eastAsia="Droid Sans Fallback" w:hAnsi="Times New Roman"/>
                <w:i/>
                <w:sz w:val="24"/>
                <w:szCs w:val="24"/>
              </w:rPr>
              <w:t>-</w:t>
            </w:r>
            <w:r w:rsidR="00C7135A" w:rsidRPr="00502816">
              <w:rPr>
                <w:rFonts w:ascii="Times New Roman" w:eastAsia="Droid Sans Fallback" w:hAnsi="Times New Roman"/>
                <w:i/>
                <w:sz w:val="24"/>
                <w:szCs w:val="24"/>
              </w:rPr>
              <w:t xml:space="preserve"> </w:t>
            </w:r>
            <w:r w:rsidR="000337D0" w:rsidRPr="00502816">
              <w:rPr>
                <w:rFonts w:ascii="Times New Roman" w:eastAsia="Droid Sans Fallback" w:hAnsi="Times New Roman"/>
                <w:i/>
                <w:sz w:val="24"/>
                <w:szCs w:val="24"/>
              </w:rPr>
              <w:t>Svrha i opravdanost projekta;</w:t>
            </w:r>
          </w:p>
          <w:p w14:paraId="700580DD" w14:textId="204D3091" w:rsidR="000337D0" w:rsidRPr="00502816" w:rsidRDefault="00B078D3" w:rsidP="00882616">
            <w:pPr>
              <w:rPr>
                <w:rFonts w:ascii="Times New Roman" w:eastAsia="Droid Sans Fallback" w:hAnsi="Times New Roman"/>
                <w:i/>
                <w:sz w:val="24"/>
                <w:szCs w:val="24"/>
              </w:rPr>
            </w:pPr>
            <w:r w:rsidRPr="00502816">
              <w:rPr>
                <w:rFonts w:ascii="Times New Roman" w:eastAsia="Droid Sans Fallback" w:hAnsi="Times New Roman"/>
                <w:i/>
                <w:sz w:val="24"/>
                <w:szCs w:val="24"/>
              </w:rPr>
              <w:t>-</w:t>
            </w:r>
            <w:r w:rsidR="000337D0" w:rsidRPr="00502816">
              <w:rPr>
                <w:rFonts w:ascii="Times New Roman" w:eastAsia="Droid Sans Fallback" w:hAnsi="Times New Roman"/>
                <w:i/>
                <w:sz w:val="24"/>
                <w:szCs w:val="24"/>
              </w:rPr>
              <w:t>Elementi projekta i proračun;</w:t>
            </w:r>
          </w:p>
          <w:p w14:paraId="11F55C29" w14:textId="0CDD396F" w:rsidR="000337D0" w:rsidRPr="00502816" w:rsidRDefault="000337D0" w:rsidP="00882616">
            <w:pPr>
              <w:rPr>
                <w:rFonts w:ascii="Times New Roman" w:eastAsia="Droid Sans Fallback" w:hAnsi="Times New Roman"/>
                <w:i/>
                <w:sz w:val="24"/>
                <w:szCs w:val="24"/>
              </w:rPr>
            </w:pPr>
            <w:r w:rsidRPr="00502816">
              <w:rPr>
                <w:rFonts w:ascii="Times New Roman" w:eastAsia="Droid Sans Fallback" w:hAnsi="Times New Roman"/>
                <w:i/>
                <w:sz w:val="24"/>
                <w:szCs w:val="24"/>
              </w:rPr>
              <w:t>-Sažetak</w:t>
            </w:r>
          </w:p>
          <w:p w14:paraId="58E84747" w14:textId="77777777" w:rsidR="00C7135A" w:rsidRPr="00502816" w:rsidRDefault="00C7135A" w:rsidP="00882616">
            <w:pPr>
              <w:rPr>
                <w:rFonts w:ascii="Times New Roman" w:eastAsia="Droid Sans Fallback" w:hAnsi="Times New Roman"/>
                <w:i/>
                <w:sz w:val="24"/>
                <w:szCs w:val="24"/>
              </w:rPr>
            </w:pPr>
          </w:p>
          <w:p w14:paraId="6F3C6015" w14:textId="77777777" w:rsidR="004314F3" w:rsidRPr="00502816" w:rsidRDefault="004314F3" w:rsidP="00882616">
            <w:pPr>
              <w:rPr>
                <w:rFonts w:ascii="Times New Roman" w:eastAsia="Droid Sans Fallback" w:hAnsi="Times New Roman"/>
                <w:i/>
                <w:sz w:val="24"/>
                <w:szCs w:val="24"/>
              </w:rPr>
            </w:pPr>
            <w:bookmarkStart w:id="229" w:name="_Toc5713693"/>
            <w:bookmarkStart w:id="230" w:name="_Toc6995240"/>
            <w:bookmarkStart w:id="231" w:name="_Toc6999815"/>
            <w:bookmarkStart w:id="232" w:name="_Toc7000231"/>
            <w:bookmarkStart w:id="233" w:name="_Toc11051679"/>
            <w:r w:rsidRPr="00502816">
              <w:rPr>
                <w:rFonts w:ascii="Times New Roman" w:eastAsia="Droid Sans Fallback" w:hAnsi="Times New Roman"/>
                <w:i/>
                <w:sz w:val="24"/>
                <w:szCs w:val="24"/>
              </w:rPr>
              <w:t>Prijavni obrazac B</w:t>
            </w:r>
            <w:bookmarkEnd w:id="229"/>
            <w:bookmarkEnd w:id="230"/>
            <w:bookmarkEnd w:id="231"/>
            <w:bookmarkEnd w:id="232"/>
            <w:bookmarkEnd w:id="233"/>
          </w:p>
          <w:p w14:paraId="7A3F08C0" w14:textId="77777777" w:rsidR="00B556FD" w:rsidRPr="00502816" w:rsidRDefault="00B556FD" w:rsidP="00882616">
            <w:pPr>
              <w:rPr>
                <w:rFonts w:ascii="Times New Roman" w:eastAsia="Droid Sans Fallback" w:hAnsi="Times New Roman"/>
                <w:i/>
                <w:sz w:val="24"/>
                <w:szCs w:val="24"/>
              </w:rPr>
            </w:pPr>
          </w:p>
          <w:p w14:paraId="3B0031B1" w14:textId="64F0A4B3" w:rsidR="00105279" w:rsidRPr="00502816" w:rsidRDefault="007F6BD1" w:rsidP="00882616">
            <w:pPr>
              <w:rPr>
                <w:rFonts w:ascii="Times New Roman" w:eastAsia="Droid Sans Fallback" w:hAnsi="Times New Roman"/>
                <w:i/>
                <w:sz w:val="24"/>
                <w:szCs w:val="24"/>
              </w:rPr>
            </w:pPr>
            <w:bookmarkStart w:id="234" w:name="_Toc5713694"/>
            <w:bookmarkStart w:id="235" w:name="_Toc6995241"/>
            <w:bookmarkStart w:id="236" w:name="_Toc6999816"/>
            <w:bookmarkStart w:id="237" w:name="_Toc7000232"/>
            <w:bookmarkStart w:id="238" w:name="_Toc11051680"/>
            <w:r w:rsidRPr="00502816">
              <w:rPr>
                <w:rFonts w:ascii="Times New Roman" w:eastAsia="Droid Sans Fallback" w:hAnsi="Times New Roman"/>
                <w:i/>
                <w:sz w:val="24"/>
                <w:szCs w:val="24"/>
              </w:rPr>
              <w:t>-D</w:t>
            </w:r>
            <w:r w:rsidR="00B556FD" w:rsidRPr="00502816">
              <w:rPr>
                <w:rFonts w:ascii="Times New Roman" w:eastAsia="Droid Sans Fallback" w:hAnsi="Times New Roman"/>
                <w:i/>
                <w:sz w:val="24"/>
                <w:szCs w:val="24"/>
              </w:rPr>
              <w:t>io III., pitanje 1.</w:t>
            </w:r>
            <w:bookmarkEnd w:id="234"/>
            <w:bookmarkEnd w:id="235"/>
            <w:bookmarkEnd w:id="236"/>
            <w:bookmarkEnd w:id="237"/>
            <w:bookmarkEnd w:id="238"/>
          </w:p>
          <w:p w14:paraId="5B13E08A" w14:textId="77777777" w:rsidR="00105279" w:rsidRPr="00502816" w:rsidRDefault="00105279" w:rsidP="00882616">
            <w:pPr>
              <w:rPr>
                <w:rFonts w:ascii="Times New Roman" w:eastAsia="Droid Sans Fallback" w:hAnsi="Times New Roman"/>
                <w:i/>
                <w:sz w:val="24"/>
                <w:szCs w:val="24"/>
              </w:rPr>
            </w:pPr>
          </w:p>
          <w:p w14:paraId="409B7F29" w14:textId="77777777" w:rsidR="00105279" w:rsidRPr="00502816" w:rsidRDefault="00105279" w:rsidP="00882616">
            <w:pPr>
              <w:rPr>
                <w:rFonts w:ascii="Times New Roman" w:eastAsia="Droid Sans Fallback" w:hAnsi="Times New Roman"/>
                <w:i/>
                <w:sz w:val="24"/>
                <w:szCs w:val="24"/>
              </w:rPr>
            </w:pPr>
          </w:p>
          <w:p w14:paraId="0CD6215E" w14:textId="77777777" w:rsidR="00105279" w:rsidRPr="00502816" w:rsidRDefault="00105279" w:rsidP="00882616">
            <w:pPr>
              <w:rPr>
                <w:rFonts w:ascii="Times New Roman" w:eastAsia="Droid Sans Fallback" w:hAnsi="Times New Roman"/>
                <w:i/>
                <w:sz w:val="24"/>
                <w:szCs w:val="24"/>
              </w:rPr>
            </w:pPr>
          </w:p>
          <w:p w14:paraId="3594CC6C" w14:textId="77777777" w:rsidR="00105279" w:rsidRPr="00502816" w:rsidRDefault="00105279" w:rsidP="00882616">
            <w:pPr>
              <w:rPr>
                <w:rFonts w:ascii="Times New Roman" w:eastAsia="Droid Sans Fallback" w:hAnsi="Times New Roman"/>
                <w:i/>
                <w:sz w:val="24"/>
                <w:szCs w:val="24"/>
              </w:rPr>
            </w:pPr>
          </w:p>
          <w:p w14:paraId="6142FF86" w14:textId="77777777" w:rsidR="00105279" w:rsidRPr="00502816" w:rsidRDefault="00105279" w:rsidP="00882616">
            <w:pPr>
              <w:rPr>
                <w:rFonts w:ascii="Times New Roman" w:eastAsia="Droid Sans Fallback" w:hAnsi="Times New Roman"/>
                <w:i/>
                <w:sz w:val="24"/>
                <w:szCs w:val="24"/>
              </w:rPr>
            </w:pPr>
          </w:p>
          <w:p w14:paraId="732DB499" w14:textId="77777777" w:rsidR="00105279" w:rsidRPr="00502816" w:rsidRDefault="00105279" w:rsidP="00882616">
            <w:pPr>
              <w:rPr>
                <w:rFonts w:ascii="Times New Roman" w:eastAsia="Droid Sans Fallback" w:hAnsi="Times New Roman"/>
                <w:i/>
                <w:sz w:val="24"/>
                <w:szCs w:val="24"/>
              </w:rPr>
            </w:pPr>
          </w:p>
          <w:p w14:paraId="7EEB5CE3" w14:textId="2C55545C" w:rsidR="00105279" w:rsidRPr="00502816" w:rsidRDefault="00105279" w:rsidP="00882616">
            <w:pPr>
              <w:rPr>
                <w:rFonts w:ascii="Times New Roman" w:eastAsia="Droid Sans Fallback" w:hAnsi="Times New Roman"/>
                <w:i/>
                <w:sz w:val="24"/>
                <w:szCs w:val="24"/>
              </w:rPr>
            </w:pPr>
          </w:p>
          <w:p w14:paraId="6092119B" w14:textId="77777777" w:rsidR="00B556FD" w:rsidRPr="00502816" w:rsidRDefault="00B556FD" w:rsidP="00882616">
            <w:pPr>
              <w:rPr>
                <w:rFonts w:ascii="Times New Roman" w:eastAsia="Droid Sans Fallback" w:hAnsi="Times New Roman"/>
                <w:i/>
                <w:sz w:val="24"/>
                <w:szCs w:val="24"/>
              </w:rPr>
            </w:pPr>
          </w:p>
        </w:tc>
      </w:tr>
      <w:tr w:rsidR="003664FE" w:rsidRPr="00271201" w14:paraId="790CF326" w14:textId="77777777" w:rsidTr="00126BD5">
        <w:tc>
          <w:tcPr>
            <w:tcW w:w="35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4F6C6A4" w14:textId="70FE3795" w:rsidR="00C7135A" w:rsidRPr="00963031" w:rsidRDefault="00C7135A" w:rsidP="00882616">
            <w:pPr>
              <w:rPr>
                <w:rFonts w:ascii="Times New Roman" w:eastAsia="Droid Sans Fallback" w:hAnsi="Times New Roman"/>
                <w:sz w:val="24"/>
                <w:szCs w:val="24"/>
              </w:rPr>
            </w:pPr>
            <w:r w:rsidRPr="00E801FD">
              <w:rPr>
                <w:rFonts w:ascii="Times New Roman" w:eastAsia="Droid Sans Fallback" w:hAnsi="Times New Roman"/>
                <w:b/>
                <w:sz w:val="24"/>
                <w:szCs w:val="24"/>
              </w:rPr>
              <w:lastRenderedPageBreak/>
              <w:t xml:space="preserve">2.  </w:t>
            </w:r>
            <w:r w:rsidR="004433A9" w:rsidRPr="00E801FD">
              <w:rPr>
                <w:rFonts w:ascii="Times New Roman" w:eastAsia="Droid Sans Fallback" w:hAnsi="Times New Roman"/>
                <w:b/>
                <w:sz w:val="24"/>
                <w:szCs w:val="24"/>
              </w:rPr>
              <w:t>Usklađenost operacije/projekta s nacionalnim propisima i propisima EU te doprinos prijedloga ostvarivanju ciljeva utvrđenih u relevantnim nacionalnim strateškim</w:t>
            </w:r>
            <w:r w:rsidR="004433A9" w:rsidRPr="00963031">
              <w:rPr>
                <w:rFonts w:ascii="Times New Roman" w:eastAsia="Droid Sans Fallback" w:hAnsi="Times New Roman"/>
                <w:sz w:val="24"/>
                <w:szCs w:val="24"/>
              </w:rPr>
              <w:t xml:space="preserve"> </w:t>
            </w:r>
            <w:r w:rsidR="004433A9" w:rsidRPr="00E801FD">
              <w:rPr>
                <w:rFonts w:ascii="Times New Roman" w:eastAsia="Droid Sans Fallback" w:hAnsi="Times New Roman"/>
                <w:b/>
                <w:sz w:val="24"/>
                <w:szCs w:val="24"/>
              </w:rPr>
              <w:t>dokumentima i dokumentima EU</w:t>
            </w:r>
          </w:p>
          <w:p w14:paraId="25D5C96A" w14:textId="68A1DFC2" w:rsidR="00C7135A" w:rsidRPr="00E801FD" w:rsidRDefault="00EE699F" w:rsidP="00882616">
            <w:pPr>
              <w:rPr>
                <w:rFonts w:ascii="Times New Roman" w:eastAsia="Droid Sans Fallback" w:hAnsi="Times New Roman"/>
                <w:i/>
                <w:sz w:val="24"/>
                <w:szCs w:val="24"/>
              </w:rPr>
            </w:pPr>
            <w:r w:rsidRPr="00E801FD">
              <w:rPr>
                <w:rFonts w:ascii="Times New Roman" w:eastAsia="Droid Sans Fallback" w:hAnsi="Times New Roman"/>
                <w:i/>
                <w:sz w:val="24"/>
                <w:szCs w:val="24"/>
              </w:rPr>
              <w:lastRenderedPageBreak/>
              <w:t xml:space="preserve">2.1 </w:t>
            </w:r>
            <w:r w:rsidR="00C7135A" w:rsidRPr="00E801FD">
              <w:rPr>
                <w:rFonts w:ascii="Times New Roman" w:eastAsia="Droid Sans Fallback" w:hAnsi="Times New Roman"/>
                <w:i/>
                <w:sz w:val="24"/>
                <w:szCs w:val="24"/>
              </w:rPr>
              <w:t>Je li projektni prijedlog izrađen u skladu s nacionalnim i EU odredbama i propisima i doprinosi strateškim dokumentima na nacionalnoj i EU razini navedenim u točki 1.2 ovih Uputa za prijavitelje?</w:t>
            </w:r>
          </w:p>
          <w:p w14:paraId="159CBCC7" w14:textId="77777777" w:rsidR="00C7135A" w:rsidRPr="00963031" w:rsidRDefault="00C7135A" w:rsidP="00882616">
            <w:pPr>
              <w:rPr>
                <w:rFonts w:ascii="Times New Roman" w:eastAsia="Droid Sans Fallback" w:hAnsi="Times New Roman"/>
                <w:sz w:val="24"/>
                <w:szCs w:val="24"/>
              </w:rPr>
            </w:pPr>
          </w:p>
          <w:p w14:paraId="3902ECE5" w14:textId="77777777" w:rsidR="00C7135A" w:rsidRPr="00963031" w:rsidRDefault="00C7135A" w:rsidP="00882616">
            <w:pPr>
              <w:rPr>
                <w:rFonts w:ascii="Times New Roman" w:eastAsia="Droid Sans Fallback" w:hAnsi="Times New Roman"/>
                <w:sz w:val="24"/>
                <w:szCs w:val="24"/>
              </w:rPr>
            </w:pPr>
            <w:bookmarkStart w:id="239" w:name="_Toc5713695"/>
            <w:bookmarkStart w:id="240" w:name="_Toc6995242"/>
            <w:bookmarkStart w:id="241" w:name="_Toc6999817"/>
            <w:bookmarkStart w:id="242" w:name="_Toc7000233"/>
            <w:bookmarkStart w:id="243" w:name="_Toc11051681"/>
            <w:r w:rsidRPr="00963031">
              <w:rPr>
                <w:rFonts w:ascii="Times New Roman" w:eastAsia="Droid Sans Fallback" w:hAnsi="Times New Roman"/>
                <w:sz w:val="24"/>
                <w:szCs w:val="24"/>
              </w:rPr>
              <w:t>Obrazloženje ocjene - bodovna skala:</w:t>
            </w:r>
            <w:bookmarkEnd w:id="239"/>
            <w:bookmarkEnd w:id="240"/>
            <w:bookmarkEnd w:id="241"/>
            <w:bookmarkEnd w:id="242"/>
            <w:bookmarkEnd w:id="243"/>
            <w:r w:rsidRPr="00963031">
              <w:rPr>
                <w:rFonts w:ascii="Times New Roman" w:eastAsia="Droid Sans Fallback" w:hAnsi="Times New Roman"/>
                <w:sz w:val="24"/>
                <w:szCs w:val="24"/>
              </w:rPr>
              <w:t xml:space="preserve"> </w:t>
            </w:r>
          </w:p>
          <w:p w14:paraId="4046D56C" w14:textId="50A3E1B6" w:rsidR="00C7135A" w:rsidRPr="00963031" w:rsidRDefault="00C7135A" w:rsidP="00882616">
            <w:pPr>
              <w:rPr>
                <w:rFonts w:ascii="Times New Roman" w:eastAsia="Droid Sans Fallback" w:hAnsi="Times New Roman"/>
                <w:sz w:val="24"/>
                <w:szCs w:val="24"/>
              </w:rPr>
            </w:pPr>
            <w:bookmarkStart w:id="244" w:name="_Toc5713696"/>
            <w:bookmarkStart w:id="245" w:name="_Toc6995243"/>
            <w:bookmarkStart w:id="246" w:name="_Toc6999818"/>
            <w:bookmarkStart w:id="247" w:name="_Toc7000234"/>
            <w:bookmarkStart w:id="248" w:name="_Toc11051682"/>
            <w:r w:rsidRPr="00963031">
              <w:rPr>
                <w:rFonts w:ascii="Times New Roman" w:eastAsia="Droid Sans Fallback" w:hAnsi="Times New Roman"/>
                <w:sz w:val="24"/>
                <w:szCs w:val="24"/>
              </w:rPr>
              <w:t xml:space="preserve">5 – u potpunosti  </w:t>
            </w:r>
            <w:r w:rsidR="00ED6682" w:rsidRPr="00963031">
              <w:rPr>
                <w:rFonts w:ascii="Times New Roman" w:eastAsia="Droid Sans Fallback" w:hAnsi="Times New Roman"/>
                <w:sz w:val="24"/>
                <w:szCs w:val="24"/>
              </w:rPr>
              <w:t>je usklađen s relevantnim  europskim i nacionalnim zakonodavnim i strateškim dokumentima</w:t>
            </w:r>
            <w:bookmarkEnd w:id="244"/>
            <w:bookmarkEnd w:id="245"/>
            <w:bookmarkEnd w:id="246"/>
            <w:bookmarkEnd w:id="247"/>
            <w:bookmarkEnd w:id="248"/>
          </w:p>
          <w:p w14:paraId="78766DF7" w14:textId="38EEB9C7" w:rsidR="00C7135A" w:rsidRPr="00963031" w:rsidRDefault="00C7135A" w:rsidP="00882616">
            <w:pPr>
              <w:rPr>
                <w:rFonts w:ascii="Times New Roman" w:eastAsia="Droid Sans Fallback" w:hAnsi="Times New Roman"/>
                <w:sz w:val="24"/>
                <w:szCs w:val="24"/>
              </w:rPr>
            </w:pPr>
            <w:bookmarkStart w:id="249" w:name="_Toc5713697"/>
            <w:bookmarkStart w:id="250" w:name="_Toc6995244"/>
            <w:bookmarkStart w:id="251" w:name="_Toc6999819"/>
            <w:bookmarkStart w:id="252" w:name="_Toc7000235"/>
            <w:bookmarkStart w:id="253" w:name="_Toc11051683"/>
            <w:r w:rsidRPr="00963031">
              <w:rPr>
                <w:rFonts w:ascii="Times New Roman" w:eastAsia="Droid Sans Fallback" w:hAnsi="Times New Roman"/>
                <w:sz w:val="24"/>
                <w:szCs w:val="24"/>
              </w:rPr>
              <w:t>4 – usklađen je</w:t>
            </w:r>
            <w:r w:rsidR="000060A7" w:rsidRPr="00963031">
              <w:rPr>
                <w:rFonts w:ascii="Times New Roman" w:eastAsia="Droid Sans Fallback" w:hAnsi="Times New Roman"/>
                <w:sz w:val="24"/>
                <w:szCs w:val="24"/>
              </w:rPr>
              <w:t xml:space="preserve"> s relevantnim dokumentima</w:t>
            </w:r>
            <w:r w:rsidRPr="00963031">
              <w:rPr>
                <w:rFonts w:ascii="Times New Roman" w:eastAsia="Droid Sans Fallback" w:hAnsi="Times New Roman"/>
                <w:sz w:val="24"/>
                <w:szCs w:val="24"/>
              </w:rPr>
              <w:t>, ali postoje manje nejasnoće</w:t>
            </w:r>
            <w:bookmarkEnd w:id="249"/>
            <w:bookmarkEnd w:id="250"/>
            <w:bookmarkEnd w:id="251"/>
            <w:bookmarkEnd w:id="252"/>
            <w:bookmarkEnd w:id="253"/>
          </w:p>
          <w:p w14:paraId="7265A5D9" w14:textId="0F10BE2F" w:rsidR="00C7135A" w:rsidRPr="00963031" w:rsidRDefault="00C7135A" w:rsidP="00882616">
            <w:pPr>
              <w:rPr>
                <w:rFonts w:ascii="Times New Roman" w:eastAsia="Droid Sans Fallback" w:hAnsi="Times New Roman"/>
                <w:sz w:val="24"/>
                <w:szCs w:val="24"/>
              </w:rPr>
            </w:pPr>
            <w:bookmarkStart w:id="254" w:name="_Toc5713698"/>
            <w:bookmarkStart w:id="255" w:name="_Toc6995245"/>
            <w:bookmarkStart w:id="256" w:name="_Toc6999820"/>
            <w:bookmarkStart w:id="257" w:name="_Toc7000236"/>
            <w:bookmarkStart w:id="258" w:name="_Toc11051684"/>
            <w:r w:rsidRPr="00963031">
              <w:rPr>
                <w:rFonts w:ascii="Times New Roman" w:eastAsia="Droid Sans Fallback" w:hAnsi="Times New Roman"/>
                <w:sz w:val="24"/>
                <w:szCs w:val="24"/>
              </w:rPr>
              <w:t>3  –  djelomično</w:t>
            </w:r>
            <w:r w:rsidR="00ED6682" w:rsidRPr="00963031">
              <w:rPr>
                <w:rFonts w:ascii="Times New Roman" w:eastAsia="Droid Sans Fallback" w:hAnsi="Times New Roman"/>
                <w:sz w:val="24"/>
                <w:szCs w:val="24"/>
              </w:rPr>
              <w:t xml:space="preserve"> je usklađen s relevantnim dokumentima</w:t>
            </w:r>
            <w:bookmarkEnd w:id="254"/>
            <w:bookmarkEnd w:id="255"/>
            <w:bookmarkEnd w:id="256"/>
            <w:bookmarkEnd w:id="257"/>
            <w:bookmarkEnd w:id="258"/>
          </w:p>
          <w:p w14:paraId="40985F42" w14:textId="1D77915F" w:rsidR="00C7135A" w:rsidRPr="00963031" w:rsidRDefault="00C7135A" w:rsidP="00882616">
            <w:pPr>
              <w:rPr>
                <w:rFonts w:ascii="Times New Roman" w:eastAsia="Droid Sans Fallback" w:hAnsi="Times New Roman"/>
                <w:sz w:val="24"/>
                <w:szCs w:val="24"/>
              </w:rPr>
            </w:pPr>
            <w:bookmarkStart w:id="259" w:name="_Toc5713699"/>
            <w:bookmarkStart w:id="260" w:name="_Toc6995246"/>
            <w:bookmarkStart w:id="261" w:name="_Toc6999821"/>
            <w:bookmarkStart w:id="262" w:name="_Toc7000237"/>
            <w:bookmarkStart w:id="263" w:name="_Toc11051685"/>
            <w:r w:rsidRPr="00963031">
              <w:rPr>
                <w:rFonts w:ascii="Times New Roman" w:eastAsia="Droid Sans Fallback" w:hAnsi="Times New Roman"/>
                <w:sz w:val="24"/>
                <w:szCs w:val="24"/>
              </w:rPr>
              <w:t>2 –</w:t>
            </w:r>
            <w:r w:rsidR="00ED6682" w:rsidRPr="00963031">
              <w:rPr>
                <w:rFonts w:ascii="Times New Roman" w:eastAsia="Droid Sans Fallback" w:hAnsi="Times New Roman"/>
                <w:sz w:val="24"/>
                <w:szCs w:val="24"/>
              </w:rPr>
              <w:t xml:space="preserve"> uglavnom nije usklađen</w:t>
            </w:r>
            <w:r w:rsidRPr="00963031">
              <w:rPr>
                <w:rFonts w:ascii="Times New Roman" w:eastAsia="Droid Sans Fallback" w:hAnsi="Times New Roman"/>
                <w:sz w:val="24"/>
                <w:szCs w:val="24"/>
              </w:rPr>
              <w:t xml:space="preserve"> </w:t>
            </w:r>
            <w:r w:rsidR="00ED6682" w:rsidRPr="00963031">
              <w:rPr>
                <w:rFonts w:ascii="Times New Roman" w:eastAsia="Droid Sans Fallback" w:hAnsi="Times New Roman"/>
                <w:sz w:val="24"/>
                <w:szCs w:val="24"/>
              </w:rPr>
              <w:t>s relevantnim dokumentima</w:t>
            </w:r>
            <w:bookmarkEnd w:id="259"/>
            <w:bookmarkEnd w:id="260"/>
            <w:bookmarkEnd w:id="261"/>
            <w:bookmarkEnd w:id="262"/>
            <w:bookmarkEnd w:id="263"/>
          </w:p>
          <w:p w14:paraId="5CB1F08F" w14:textId="77777777" w:rsidR="00C7135A" w:rsidRPr="00963031" w:rsidRDefault="00C7135A" w:rsidP="00882616">
            <w:pPr>
              <w:rPr>
                <w:rFonts w:ascii="Times New Roman" w:eastAsia="Droid Sans Fallback" w:hAnsi="Times New Roman"/>
                <w:sz w:val="24"/>
                <w:szCs w:val="24"/>
              </w:rPr>
            </w:pPr>
            <w:bookmarkStart w:id="264" w:name="_Toc5713700"/>
            <w:bookmarkStart w:id="265" w:name="_Toc6995247"/>
            <w:bookmarkStart w:id="266" w:name="_Toc6999822"/>
            <w:bookmarkStart w:id="267" w:name="_Toc7000238"/>
            <w:bookmarkStart w:id="268" w:name="_Toc11051686"/>
            <w:r w:rsidRPr="00963031">
              <w:rPr>
                <w:rFonts w:ascii="Times New Roman" w:eastAsia="Droid Sans Fallback" w:hAnsi="Times New Roman"/>
                <w:sz w:val="24"/>
                <w:szCs w:val="24"/>
              </w:rPr>
              <w:t xml:space="preserve">1– uopće nije </w:t>
            </w:r>
            <w:r w:rsidR="00ED6682" w:rsidRPr="00963031">
              <w:rPr>
                <w:rFonts w:ascii="Times New Roman" w:eastAsia="Droid Sans Fallback" w:hAnsi="Times New Roman"/>
                <w:sz w:val="24"/>
                <w:szCs w:val="24"/>
              </w:rPr>
              <w:t>usklađen s relevantnim dokumentima</w:t>
            </w:r>
            <w:bookmarkEnd w:id="264"/>
            <w:bookmarkEnd w:id="265"/>
            <w:bookmarkEnd w:id="266"/>
            <w:bookmarkEnd w:id="267"/>
            <w:bookmarkEnd w:id="268"/>
          </w:p>
          <w:p w14:paraId="308B3055" w14:textId="55A7B27F" w:rsidR="00814694" w:rsidRPr="00882616" w:rsidRDefault="00814694" w:rsidP="00882616">
            <w:pPr>
              <w:rPr>
                <w:rFonts w:ascii="Times New Roman" w:eastAsia="Cambria" w:hAnsi="Times New Roman" w:cs="Times New Roman"/>
                <w:lang w:eastAsia="hr-HR"/>
              </w:rPr>
            </w:pPr>
          </w:p>
        </w:tc>
        <w:tc>
          <w:tcPr>
            <w:tcW w:w="100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6CA000C" w14:textId="77777777" w:rsidR="00C7135A" w:rsidRPr="00882616" w:rsidRDefault="00C7135A" w:rsidP="00882616">
            <w:pPr>
              <w:rPr>
                <w:rFonts w:ascii="Times New Roman" w:eastAsia="Times New Roman" w:hAnsi="Times New Roman" w:cs="Times New Roman"/>
                <w:lang w:eastAsia="hr-HR"/>
              </w:rPr>
            </w:pPr>
            <w:bookmarkStart w:id="269" w:name="_Toc5713701"/>
            <w:bookmarkStart w:id="270" w:name="_Toc6995248"/>
            <w:bookmarkStart w:id="271" w:name="_Toc6999823"/>
            <w:bookmarkStart w:id="272" w:name="_Toc7000239"/>
            <w:bookmarkStart w:id="273" w:name="_Toc11051687"/>
            <w:r w:rsidRPr="00882616">
              <w:rPr>
                <w:rFonts w:ascii="Times New Roman" w:eastAsia="Times New Roman" w:hAnsi="Times New Roman" w:cs="Times New Roman"/>
                <w:lang w:eastAsia="hr-HR"/>
              </w:rPr>
              <w:lastRenderedPageBreak/>
              <w:t>1-5</w:t>
            </w:r>
            <w:bookmarkEnd w:id="269"/>
            <w:bookmarkEnd w:id="270"/>
            <w:bookmarkEnd w:id="271"/>
            <w:bookmarkEnd w:id="272"/>
            <w:bookmarkEnd w:id="273"/>
          </w:p>
        </w:tc>
        <w:tc>
          <w:tcPr>
            <w:tcW w:w="1344" w:type="dxa"/>
            <w:tcBorders>
              <w:top w:val="single" w:sz="4" w:space="0" w:color="00000A"/>
              <w:left w:val="single" w:sz="4" w:space="0" w:color="00000A"/>
              <w:bottom w:val="single" w:sz="4" w:space="0" w:color="00000A"/>
              <w:right w:val="single" w:sz="4" w:space="0" w:color="00000A"/>
            </w:tcBorders>
            <w:shd w:val="clear" w:color="auto" w:fill="FFFFFF"/>
          </w:tcPr>
          <w:p w14:paraId="6E70BE06" w14:textId="77777777" w:rsidR="00C7135A" w:rsidRPr="00882616" w:rsidRDefault="00C7135A" w:rsidP="00882616">
            <w:pPr>
              <w:rPr>
                <w:rFonts w:ascii="Times New Roman" w:eastAsia="Times New Roman" w:hAnsi="Times New Roman" w:cs="Times New Roman"/>
                <w:lang w:eastAsia="hr-HR"/>
              </w:rPr>
            </w:pPr>
            <w:bookmarkStart w:id="274" w:name="_Toc5713702"/>
            <w:bookmarkStart w:id="275" w:name="_Toc6995249"/>
            <w:bookmarkStart w:id="276" w:name="_Toc6999824"/>
            <w:bookmarkStart w:id="277" w:name="_Toc7000240"/>
            <w:bookmarkStart w:id="278" w:name="_Toc11051688"/>
            <w:r w:rsidRPr="00882616">
              <w:rPr>
                <w:rFonts w:ascii="Times New Roman" w:eastAsia="Times New Roman" w:hAnsi="Times New Roman" w:cs="Times New Roman"/>
                <w:lang w:eastAsia="hr-HR"/>
              </w:rPr>
              <w:t>2</w:t>
            </w:r>
            <w:bookmarkEnd w:id="274"/>
            <w:bookmarkEnd w:id="275"/>
            <w:bookmarkEnd w:id="276"/>
            <w:bookmarkEnd w:id="277"/>
            <w:bookmarkEnd w:id="278"/>
          </w:p>
        </w:tc>
        <w:tc>
          <w:tcPr>
            <w:tcW w:w="149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636DB12" w14:textId="77777777" w:rsidR="00C7135A" w:rsidRPr="00882616" w:rsidRDefault="00C7135A" w:rsidP="00882616">
            <w:pPr>
              <w:rPr>
                <w:rFonts w:ascii="Times New Roman" w:eastAsia="Times New Roman" w:hAnsi="Times New Roman" w:cs="Times New Roman"/>
                <w:lang w:eastAsia="hr-HR"/>
              </w:rPr>
            </w:pPr>
            <w:bookmarkStart w:id="279" w:name="_Toc5713703"/>
            <w:bookmarkStart w:id="280" w:name="_Toc6995250"/>
            <w:bookmarkStart w:id="281" w:name="_Toc6999825"/>
            <w:bookmarkStart w:id="282" w:name="_Toc7000241"/>
            <w:bookmarkStart w:id="283" w:name="_Toc11051689"/>
            <w:r w:rsidRPr="00882616">
              <w:rPr>
                <w:rFonts w:ascii="Times New Roman" w:eastAsia="Times New Roman" w:hAnsi="Times New Roman" w:cs="Times New Roman"/>
                <w:lang w:eastAsia="hr-HR"/>
              </w:rPr>
              <w:t>10</w:t>
            </w:r>
            <w:bookmarkEnd w:id="279"/>
            <w:bookmarkEnd w:id="280"/>
            <w:bookmarkEnd w:id="281"/>
            <w:bookmarkEnd w:id="282"/>
            <w:bookmarkEnd w:id="283"/>
          </w:p>
        </w:tc>
        <w:tc>
          <w:tcPr>
            <w:tcW w:w="24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C814EFA" w14:textId="45EDEE27" w:rsidR="00B00320" w:rsidRPr="00502816" w:rsidRDefault="00B00320" w:rsidP="00882616">
            <w:pPr>
              <w:rPr>
                <w:rFonts w:ascii="Times New Roman" w:eastAsia="Droid Sans Fallback" w:hAnsi="Times New Roman"/>
                <w:i/>
                <w:sz w:val="24"/>
                <w:szCs w:val="24"/>
              </w:rPr>
            </w:pPr>
            <w:bookmarkStart w:id="284" w:name="_Toc5713704"/>
            <w:bookmarkStart w:id="285" w:name="_Toc6995251"/>
            <w:bookmarkStart w:id="286" w:name="_Toc6999826"/>
            <w:bookmarkStart w:id="287" w:name="_Toc7000242"/>
            <w:bookmarkStart w:id="288" w:name="_Toc11051690"/>
            <w:r w:rsidRPr="00502816">
              <w:rPr>
                <w:rFonts w:ascii="Times New Roman" w:eastAsia="Droid Sans Fallback" w:hAnsi="Times New Roman"/>
                <w:i/>
                <w:sz w:val="24"/>
                <w:szCs w:val="24"/>
              </w:rPr>
              <w:t>Prijavni obrazac A</w:t>
            </w:r>
            <w:bookmarkEnd w:id="284"/>
            <w:bookmarkEnd w:id="285"/>
            <w:bookmarkEnd w:id="286"/>
            <w:bookmarkEnd w:id="287"/>
            <w:bookmarkEnd w:id="288"/>
            <w:r w:rsidRPr="00502816">
              <w:rPr>
                <w:rFonts w:ascii="Times New Roman" w:eastAsia="Droid Sans Fallback" w:hAnsi="Times New Roman"/>
                <w:i/>
                <w:sz w:val="24"/>
                <w:szCs w:val="24"/>
              </w:rPr>
              <w:t xml:space="preserve"> </w:t>
            </w:r>
          </w:p>
          <w:p w14:paraId="53D6380B" w14:textId="77777777" w:rsidR="00B00320" w:rsidRPr="00502816" w:rsidRDefault="00B00320" w:rsidP="00882616">
            <w:pPr>
              <w:rPr>
                <w:rFonts w:ascii="Times New Roman" w:eastAsia="Droid Sans Fallback" w:hAnsi="Times New Roman"/>
                <w:i/>
                <w:sz w:val="24"/>
                <w:szCs w:val="24"/>
              </w:rPr>
            </w:pPr>
          </w:p>
          <w:p w14:paraId="7179EBAE" w14:textId="77777777" w:rsidR="00C7135A" w:rsidRPr="00502816" w:rsidRDefault="00B00320" w:rsidP="00882616">
            <w:pPr>
              <w:rPr>
                <w:rFonts w:ascii="Times New Roman" w:eastAsia="Droid Sans Fallback" w:hAnsi="Times New Roman"/>
                <w:i/>
                <w:sz w:val="24"/>
                <w:szCs w:val="24"/>
              </w:rPr>
            </w:pPr>
            <w:bookmarkStart w:id="289" w:name="_Toc5713705"/>
            <w:bookmarkStart w:id="290" w:name="_Toc6995252"/>
            <w:bookmarkStart w:id="291" w:name="_Toc6999827"/>
            <w:bookmarkStart w:id="292" w:name="_Toc7000243"/>
            <w:bookmarkStart w:id="293" w:name="_Toc11051691"/>
            <w:r w:rsidRPr="00502816">
              <w:rPr>
                <w:rFonts w:ascii="Times New Roman" w:eastAsia="Droid Sans Fallback" w:hAnsi="Times New Roman"/>
                <w:i/>
                <w:sz w:val="24"/>
                <w:szCs w:val="24"/>
              </w:rPr>
              <w:t>-</w:t>
            </w:r>
            <w:r w:rsidR="00C7135A" w:rsidRPr="00502816">
              <w:rPr>
                <w:rFonts w:ascii="Times New Roman" w:eastAsia="Droid Sans Fallback" w:hAnsi="Times New Roman"/>
                <w:i/>
                <w:sz w:val="24"/>
                <w:szCs w:val="24"/>
              </w:rPr>
              <w:t>Svrha i opravdanost projekta</w:t>
            </w:r>
            <w:bookmarkEnd w:id="289"/>
            <w:bookmarkEnd w:id="290"/>
            <w:bookmarkEnd w:id="291"/>
            <w:bookmarkEnd w:id="292"/>
            <w:bookmarkEnd w:id="293"/>
          </w:p>
          <w:p w14:paraId="6D535F87" w14:textId="77777777" w:rsidR="00DD7133" w:rsidRPr="00502816" w:rsidRDefault="00DD7133" w:rsidP="00882616">
            <w:pPr>
              <w:rPr>
                <w:rFonts w:ascii="Times New Roman" w:eastAsia="Droid Sans Fallback" w:hAnsi="Times New Roman"/>
                <w:i/>
                <w:sz w:val="24"/>
                <w:szCs w:val="24"/>
              </w:rPr>
            </w:pPr>
          </w:p>
          <w:p w14:paraId="299A479A" w14:textId="77777777" w:rsidR="00DD7133" w:rsidRPr="00502816" w:rsidRDefault="00DD7133" w:rsidP="00882616">
            <w:pPr>
              <w:rPr>
                <w:rFonts w:ascii="Times New Roman" w:eastAsia="Droid Sans Fallback" w:hAnsi="Times New Roman"/>
                <w:i/>
                <w:sz w:val="24"/>
                <w:szCs w:val="24"/>
              </w:rPr>
            </w:pPr>
            <w:bookmarkStart w:id="294" w:name="_Toc5713706"/>
            <w:bookmarkStart w:id="295" w:name="_Toc6995253"/>
            <w:bookmarkStart w:id="296" w:name="_Toc6999828"/>
            <w:bookmarkStart w:id="297" w:name="_Toc7000244"/>
            <w:bookmarkStart w:id="298" w:name="_Toc11051692"/>
            <w:r w:rsidRPr="00502816">
              <w:rPr>
                <w:rFonts w:ascii="Times New Roman" w:eastAsia="Droid Sans Fallback" w:hAnsi="Times New Roman"/>
                <w:i/>
                <w:sz w:val="24"/>
                <w:szCs w:val="24"/>
              </w:rPr>
              <w:t>Prijavni obrazac B</w:t>
            </w:r>
            <w:bookmarkEnd w:id="294"/>
            <w:bookmarkEnd w:id="295"/>
            <w:bookmarkEnd w:id="296"/>
            <w:bookmarkEnd w:id="297"/>
            <w:bookmarkEnd w:id="298"/>
          </w:p>
          <w:p w14:paraId="4EF20449" w14:textId="77777777" w:rsidR="00DD7133" w:rsidRPr="00502816" w:rsidRDefault="00DD7133" w:rsidP="00882616">
            <w:pPr>
              <w:rPr>
                <w:rFonts w:ascii="Times New Roman" w:eastAsia="Droid Sans Fallback" w:hAnsi="Times New Roman"/>
                <w:i/>
                <w:sz w:val="24"/>
                <w:szCs w:val="24"/>
              </w:rPr>
            </w:pPr>
          </w:p>
          <w:p w14:paraId="317F3B26" w14:textId="44C9844F" w:rsidR="00DD7133" w:rsidRPr="00502816" w:rsidRDefault="007F6BD1" w:rsidP="00882616">
            <w:pPr>
              <w:rPr>
                <w:rFonts w:ascii="Times New Roman" w:eastAsia="Droid Sans Fallback" w:hAnsi="Times New Roman"/>
                <w:i/>
                <w:sz w:val="24"/>
                <w:szCs w:val="24"/>
              </w:rPr>
            </w:pPr>
            <w:bookmarkStart w:id="299" w:name="_Toc5713707"/>
            <w:bookmarkStart w:id="300" w:name="_Toc6995254"/>
            <w:bookmarkStart w:id="301" w:name="_Toc6999829"/>
            <w:bookmarkStart w:id="302" w:name="_Toc7000245"/>
            <w:bookmarkStart w:id="303" w:name="_Toc11051693"/>
            <w:r w:rsidRPr="00502816">
              <w:rPr>
                <w:rFonts w:ascii="Times New Roman" w:eastAsia="Droid Sans Fallback" w:hAnsi="Times New Roman"/>
                <w:i/>
                <w:sz w:val="24"/>
                <w:szCs w:val="24"/>
              </w:rPr>
              <w:t>-</w:t>
            </w:r>
            <w:r w:rsidR="00DD7133" w:rsidRPr="00502816">
              <w:rPr>
                <w:rFonts w:ascii="Times New Roman" w:eastAsia="Droid Sans Fallback" w:hAnsi="Times New Roman"/>
                <w:i/>
                <w:sz w:val="24"/>
                <w:szCs w:val="24"/>
              </w:rPr>
              <w:t>Dio III, pitanje 5.</w:t>
            </w:r>
            <w:bookmarkEnd w:id="299"/>
            <w:bookmarkEnd w:id="300"/>
            <w:bookmarkEnd w:id="301"/>
            <w:bookmarkEnd w:id="302"/>
            <w:bookmarkEnd w:id="303"/>
          </w:p>
        </w:tc>
      </w:tr>
      <w:tr w:rsidR="003664FE" w:rsidRPr="00271201" w14:paraId="3239A1F2" w14:textId="77777777" w:rsidTr="00126BD5">
        <w:tc>
          <w:tcPr>
            <w:tcW w:w="35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0D8EA8D" w14:textId="77777777" w:rsidR="00446482" w:rsidRPr="00E801FD" w:rsidRDefault="00C7135A" w:rsidP="00882616">
            <w:pPr>
              <w:rPr>
                <w:rFonts w:ascii="Times New Roman" w:eastAsia="Droid Sans Fallback" w:hAnsi="Times New Roman"/>
                <w:b/>
                <w:sz w:val="24"/>
                <w:szCs w:val="24"/>
              </w:rPr>
            </w:pPr>
            <w:r w:rsidRPr="00E801FD">
              <w:rPr>
                <w:rFonts w:ascii="Times New Roman" w:eastAsia="Droid Sans Fallback" w:hAnsi="Times New Roman"/>
                <w:b/>
                <w:sz w:val="24"/>
                <w:szCs w:val="24"/>
              </w:rPr>
              <w:lastRenderedPageBreak/>
              <w:t>3.</w:t>
            </w:r>
            <w:r w:rsidR="00446482" w:rsidRPr="00E801FD">
              <w:rPr>
                <w:rFonts w:ascii="Times New Roman" w:eastAsia="Droid Sans Fallback" w:hAnsi="Times New Roman"/>
                <w:b/>
                <w:sz w:val="24"/>
                <w:szCs w:val="24"/>
              </w:rPr>
              <w:t xml:space="preserve"> Relevantnost aktivnosti </w:t>
            </w:r>
            <w:r w:rsidR="00A86E42" w:rsidRPr="00E801FD">
              <w:rPr>
                <w:rFonts w:ascii="Times New Roman" w:eastAsia="Droid Sans Fallback" w:hAnsi="Times New Roman"/>
                <w:b/>
                <w:sz w:val="24"/>
                <w:szCs w:val="24"/>
              </w:rPr>
              <w:t>operacije/</w:t>
            </w:r>
            <w:r w:rsidR="00446482" w:rsidRPr="00E801FD">
              <w:rPr>
                <w:rFonts w:ascii="Times New Roman" w:eastAsia="Droid Sans Fallback" w:hAnsi="Times New Roman"/>
                <w:b/>
                <w:sz w:val="24"/>
                <w:szCs w:val="24"/>
              </w:rPr>
              <w:t>projekta u odnosu na ciljane skupine Specifičnog cilja</w:t>
            </w:r>
          </w:p>
          <w:p w14:paraId="5F747449" w14:textId="7794DBF6" w:rsidR="00C7135A" w:rsidRPr="00E801FD" w:rsidRDefault="009C0C65" w:rsidP="00882616">
            <w:pPr>
              <w:rPr>
                <w:rFonts w:ascii="Times New Roman" w:eastAsia="Droid Sans Fallback" w:hAnsi="Times New Roman"/>
                <w:i/>
                <w:sz w:val="24"/>
                <w:szCs w:val="24"/>
              </w:rPr>
            </w:pPr>
            <w:r w:rsidRPr="00E801FD">
              <w:rPr>
                <w:rFonts w:ascii="Times New Roman" w:eastAsia="Droid Sans Fallback" w:hAnsi="Times New Roman"/>
                <w:i/>
                <w:sz w:val="24"/>
                <w:szCs w:val="24"/>
              </w:rPr>
              <w:t xml:space="preserve">3.1 </w:t>
            </w:r>
            <w:r w:rsidR="00C7135A" w:rsidRPr="00E801FD">
              <w:rPr>
                <w:rFonts w:ascii="Times New Roman" w:eastAsia="Droid Sans Fallback" w:hAnsi="Times New Roman"/>
                <w:i/>
                <w:sz w:val="24"/>
                <w:szCs w:val="24"/>
              </w:rPr>
              <w:t xml:space="preserve">Jesu li aktivnosti navedene u </w:t>
            </w:r>
            <w:r w:rsidR="00C7135A" w:rsidRPr="00E801FD">
              <w:rPr>
                <w:rFonts w:ascii="Times New Roman" w:eastAsia="Droid Sans Fallback" w:hAnsi="Times New Roman"/>
                <w:i/>
                <w:sz w:val="24"/>
                <w:szCs w:val="24"/>
              </w:rPr>
              <w:lastRenderedPageBreak/>
              <w:t>projektnoj prijedlogu relevant</w:t>
            </w:r>
            <w:r w:rsidR="00BB6A82" w:rsidRPr="00E801FD">
              <w:rPr>
                <w:rFonts w:ascii="Times New Roman" w:eastAsia="Droid Sans Fallback" w:hAnsi="Times New Roman"/>
                <w:i/>
                <w:sz w:val="24"/>
                <w:szCs w:val="24"/>
              </w:rPr>
              <w:t xml:space="preserve">ne u odnosu na </w:t>
            </w:r>
            <w:r w:rsidR="00242AA8" w:rsidRPr="00E801FD">
              <w:rPr>
                <w:rFonts w:ascii="Times New Roman" w:eastAsia="Droid Sans Fallback" w:hAnsi="Times New Roman"/>
                <w:i/>
                <w:sz w:val="24"/>
                <w:szCs w:val="24"/>
              </w:rPr>
              <w:t xml:space="preserve">prihvatljive </w:t>
            </w:r>
            <w:r w:rsidR="00BB6A82" w:rsidRPr="00E801FD">
              <w:rPr>
                <w:rFonts w:ascii="Times New Roman" w:eastAsia="Droid Sans Fallback" w:hAnsi="Times New Roman"/>
                <w:i/>
                <w:sz w:val="24"/>
                <w:szCs w:val="24"/>
              </w:rPr>
              <w:t xml:space="preserve">ciljane skupine </w:t>
            </w:r>
            <w:r w:rsidR="00242AA8" w:rsidRPr="00E801FD">
              <w:rPr>
                <w:rFonts w:ascii="Times New Roman" w:eastAsia="Droid Sans Fallback" w:hAnsi="Times New Roman"/>
                <w:i/>
                <w:sz w:val="24"/>
                <w:szCs w:val="24"/>
              </w:rPr>
              <w:t xml:space="preserve">definirane u OP ULJP-u i ovom </w:t>
            </w:r>
            <w:proofErr w:type="spellStart"/>
            <w:r w:rsidR="00242AA8" w:rsidRPr="00E801FD">
              <w:rPr>
                <w:rFonts w:ascii="Times New Roman" w:eastAsia="Droid Sans Fallback" w:hAnsi="Times New Roman"/>
                <w:i/>
                <w:sz w:val="24"/>
                <w:szCs w:val="24"/>
              </w:rPr>
              <w:t>UzP</w:t>
            </w:r>
            <w:proofErr w:type="spellEnd"/>
            <w:r w:rsidR="00242AA8" w:rsidRPr="00E801FD">
              <w:rPr>
                <w:rFonts w:ascii="Times New Roman" w:eastAsia="Droid Sans Fallback" w:hAnsi="Times New Roman"/>
                <w:i/>
                <w:sz w:val="24"/>
                <w:szCs w:val="24"/>
              </w:rPr>
              <w:t xml:space="preserve">-u? </w:t>
            </w:r>
            <w:r w:rsidR="00BB6A82" w:rsidRPr="00E801FD">
              <w:rPr>
                <w:rFonts w:ascii="Times New Roman" w:eastAsia="Droid Sans Fallback" w:hAnsi="Times New Roman"/>
                <w:i/>
                <w:sz w:val="24"/>
                <w:szCs w:val="24"/>
              </w:rPr>
              <w:t>H</w:t>
            </w:r>
            <w:r w:rsidR="002D465E" w:rsidRPr="00E801FD">
              <w:rPr>
                <w:rFonts w:ascii="Times New Roman" w:eastAsia="Droid Sans Fallback" w:hAnsi="Times New Roman"/>
                <w:i/>
                <w:sz w:val="24"/>
                <w:szCs w:val="24"/>
              </w:rPr>
              <w:t>oće</w:t>
            </w:r>
            <w:r w:rsidR="00C7135A" w:rsidRPr="00E801FD">
              <w:rPr>
                <w:rFonts w:ascii="Times New Roman" w:eastAsia="Droid Sans Fallback" w:hAnsi="Times New Roman"/>
                <w:i/>
                <w:sz w:val="24"/>
                <w:szCs w:val="24"/>
              </w:rPr>
              <w:t xml:space="preserve"> li </w:t>
            </w:r>
            <w:r w:rsidR="00242AA8" w:rsidRPr="00E801FD">
              <w:rPr>
                <w:rFonts w:ascii="Times New Roman" w:eastAsia="Droid Sans Fallback" w:hAnsi="Times New Roman"/>
                <w:i/>
                <w:sz w:val="24"/>
                <w:szCs w:val="24"/>
              </w:rPr>
              <w:t xml:space="preserve">sudjelovanje ciljane skupine u projektnim aktivnostima </w:t>
            </w:r>
            <w:r w:rsidR="00C7135A" w:rsidRPr="00E801FD">
              <w:rPr>
                <w:rFonts w:ascii="Times New Roman" w:eastAsia="Droid Sans Fallback" w:hAnsi="Times New Roman"/>
                <w:i/>
                <w:sz w:val="24"/>
                <w:szCs w:val="24"/>
              </w:rPr>
              <w:t xml:space="preserve">doprinijeti </w:t>
            </w:r>
            <w:r w:rsidR="00BB6A82" w:rsidRPr="00E801FD">
              <w:rPr>
                <w:rFonts w:ascii="Times New Roman" w:eastAsia="Droid Sans Fallback" w:hAnsi="Times New Roman"/>
                <w:i/>
                <w:sz w:val="24"/>
                <w:szCs w:val="24"/>
              </w:rPr>
              <w:t>rješavanju njihovih problema</w:t>
            </w:r>
            <w:r w:rsidR="00C7135A" w:rsidRPr="00E801FD">
              <w:rPr>
                <w:rFonts w:ascii="Times New Roman" w:eastAsia="Droid Sans Fallback" w:hAnsi="Times New Roman"/>
                <w:i/>
                <w:sz w:val="24"/>
                <w:szCs w:val="24"/>
              </w:rPr>
              <w:t>?</w:t>
            </w:r>
          </w:p>
          <w:p w14:paraId="119E10CB" w14:textId="77777777" w:rsidR="00C7135A" w:rsidRPr="00963031" w:rsidRDefault="00C7135A" w:rsidP="00882616">
            <w:pPr>
              <w:rPr>
                <w:rFonts w:ascii="Times New Roman" w:eastAsia="Droid Sans Fallback" w:hAnsi="Times New Roman"/>
                <w:sz w:val="24"/>
                <w:szCs w:val="24"/>
              </w:rPr>
            </w:pPr>
            <w:bookmarkStart w:id="304" w:name="_Toc5713708"/>
            <w:bookmarkStart w:id="305" w:name="_Toc6995255"/>
            <w:bookmarkStart w:id="306" w:name="_Toc6999830"/>
            <w:bookmarkStart w:id="307" w:name="_Toc7000246"/>
            <w:bookmarkStart w:id="308" w:name="_Toc11051694"/>
            <w:r w:rsidRPr="00963031">
              <w:rPr>
                <w:rFonts w:ascii="Times New Roman" w:eastAsia="Droid Sans Fallback" w:hAnsi="Times New Roman"/>
                <w:sz w:val="24"/>
                <w:szCs w:val="24"/>
              </w:rPr>
              <w:t>Obraz</w:t>
            </w:r>
            <w:r w:rsidR="00F31505" w:rsidRPr="00963031">
              <w:rPr>
                <w:rFonts w:ascii="Times New Roman" w:eastAsia="Droid Sans Fallback" w:hAnsi="Times New Roman"/>
                <w:sz w:val="24"/>
                <w:szCs w:val="24"/>
              </w:rPr>
              <w:t>loženje ocjene - bodovna skala:</w:t>
            </w:r>
            <w:bookmarkEnd w:id="304"/>
            <w:bookmarkEnd w:id="305"/>
            <w:bookmarkEnd w:id="306"/>
            <w:bookmarkEnd w:id="307"/>
            <w:bookmarkEnd w:id="308"/>
          </w:p>
          <w:p w14:paraId="77F6E5B4" w14:textId="24C75D10" w:rsidR="00C7135A" w:rsidRPr="00963031" w:rsidRDefault="00C7135A" w:rsidP="00882616">
            <w:pPr>
              <w:rPr>
                <w:rFonts w:ascii="Times New Roman" w:eastAsia="Droid Sans Fallback" w:hAnsi="Times New Roman"/>
                <w:sz w:val="24"/>
                <w:szCs w:val="24"/>
              </w:rPr>
            </w:pPr>
            <w:bookmarkStart w:id="309" w:name="_Toc5713709"/>
            <w:bookmarkStart w:id="310" w:name="_Toc6995256"/>
            <w:bookmarkStart w:id="311" w:name="_Toc6999831"/>
            <w:bookmarkStart w:id="312" w:name="_Toc7000247"/>
            <w:bookmarkStart w:id="313" w:name="_Toc11051695"/>
            <w:r w:rsidRPr="00963031">
              <w:rPr>
                <w:rFonts w:ascii="Times New Roman" w:eastAsia="Droid Sans Fallback" w:hAnsi="Times New Roman"/>
                <w:sz w:val="24"/>
                <w:szCs w:val="24"/>
              </w:rPr>
              <w:t>5 – u potpunosti su relevantne</w:t>
            </w:r>
            <w:r w:rsidR="00242AA8" w:rsidRPr="00963031">
              <w:rPr>
                <w:rFonts w:ascii="Times New Roman" w:eastAsia="Droid Sans Fallback" w:hAnsi="Times New Roman"/>
                <w:sz w:val="24"/>
                <w:szCs w:val="24"/>
              </w:rPr>
              <w:t xml:space="preserve"> i sudjelovanje ciljane skupine će doprinijet rješavanju njihovih problema</w:t>
            </w:r>
            <w:bookmarkEnd w:id="309"/>
            <w:bookmarkEnd w:id="310"/>
            <w:bookmarkEnd w:id="311"/>
            <w:bookmarkEnd w:id="312"/>
            <w:bookmarkEnd w:id="313"/>
            <w:r w:rsidRPr="00963031">
              <w:rPr>
                <w:rFonts w:ascii="Times New Roman" w:eastAsia="Droid Sans Fallback" w:hAnsi="Times New Roman"/>
                <w:sz w:val="24"/>
                <w:szCs w:val="24"/>
              </w:rPr>
              <w:t xml:space="preserve"> </w:t>
            </w:r>
          </w:p>
          <w:p w14:paraId="55D71FCD" w14:textId="0F49E97C" w:rsidR="00C7135A" w:rsidRPr="00963031" w:rsidRDefault="00C7135A" w:rsidP="00882616">
            <w:pPr>
              <w:rPr>
                <w:rFonts w:ascii="Times New Roman" w:eastAsia="Droid Sans Fallback" w:hAnsi="Times New Roman"/>
                <w:sz w:val="24"/>
                <w:szCs w:val="24"/>
              </w:rPr>
            </w:pPr>
            <w:bookmarkStart w:id="314" w:name="_Toc5713710"/>
            <w:bookmarkStart w:id="315" w:name="_Toc6995257"/>
            <w:bookmarkStart w:id="316" w:name="_Toc6999832"/>
            <w:bookmarkStart w:id="317" w:name="_Toc7000248"/>
            <w:bookmarkStart w:id="318" w:name="_Toc11051696"/>
            <w:r w:rsidRPr="00963031">
              <w:rPr>
                <w:rFonts w:ascii="Times New Roman" w:eastAsia="Droid Sans Fallback" w:hAnsi="Times New Roman"/>
                <w:sz w:val="24"/>
                <w:szCs w:val="24"/>
              </w:rPr>
              <w:t>4 – relevantne su</w:t>
            </w:r>
            <w:r w:rsidR="00242AA8" w:rsidRPr="00963031">
              <w:rPr>
                <w:rFonts w:ascii="Times New Roman" w:eastAsia="Droid Sans Fallback" w:hAnsi="Times New Roman"/>
                <w:sz w:val="24"/>
                <w:szCs w:val="24"/>
              </w:rPr>
              <w:t xml:space="preserve"> i doprinose rješavanju problema ciljane skupine</w:t>
            </w:r>
            <w:r w:rsidRPr="00963031">
              <w:rPr>
                <w:rFonts w:ascii="Times New Roman" w:eastAsia="Droid Sans Fallback" w:hAnsi="Times New Roman"/>
                <w:sz w:val="24"/>
                <w:szCs w:val="24"/>
              </w:rPr>
              <w:t>, ali postoje manje nejasnoće</w:t>
            </w:r>
            <w:bookmarkEnd w:id="314"/>
            <w:bookmarkEnd w:id="315"/>
            <w:bookmarkEnd w:id="316"/>
            <w:bookmarkEnd w:id="317"/>
            <w:bookmarkEnd w:id="318"/>
          </w:p>
          <w:p w14:paraId="38EBED97" w14:textId="0485907C" w:rsidR="00C7135A" w:rsidRPr="00963031" w:rsidRDefault="00C7135A" w:rsidP="00882616">
            <w:pPr>
              <w:rPr>
                <w:rFonts w:ascii="Times New Roman" w:eastAsia="Droid Sans Fallback" w:hAnsi="Times New Roman"/>
                <w:sz w:val="24"/>
                <w:szCs w:val="24"/>
              </w:rPr>
            </w:pPr>
            <w:bookmarkStart w:id="319" w:name="_Toc5713711"/>
            <w:bookmarkStart w:id="320" w:name="_Toc6995258"/>
            <w:bookmarkStart w:id="321" w:name="_Toc6999833"/>
            <w:bookmarkStart w:id="322" w:name="_Toc7000249"/>
            <w:bookmarkStart w:id="323" w:name="_Toc11051697"/>
            <w:r w:rsidRPr="00963031">
              <w:rPr>
                <w:rFonts w:ascii="Times New Roman" w:eastAsia="Droid Sans Fallback" w:hAnsi="Times New Roman"/>
                <w:sz w:val="24"/>
                <w:szCs w:val="24"/>
              </w:rPr>
              <w:t>3 – djelomično su relevantne</w:t>
            </w:r>
            <w:r w:rsidR="00242AA8" w:rsidRPr="00963031">
              <w:rPr>
                <w:rFonts w:ascii="Times New Roman" w:eastAsia="Droid Sans Fallback" w:hAnsi="Times New Roman"/>
                <w:sz w:val="24"/>
                <w:szCs w:val="24"/>
              </w:rPr>
              <w:t xml:space="preserve"> i djelomično doprinose rješavanju problema ciljane skupine</w:t>
            </w:r>
            <w:bookmarkEnd w:id="319"/>
            <w:bookmarkEnd w:id="320"/>
            <w:bookmarkEnd w:id="321"/>
            <w:bookmarkEnd w:id="322"/>
            <w:bookmarkEnd w:id="323"/>
          </w:p>
          <w:p w14:paraId="4E0685D5" w14:textId="30429689" w:rsidR="00C7135A" w:rsidRPr="00963031" w:rsidRDefault="00C7135A" w:rsidP="00882616">
            <w:pPr>
              <w:rPr>
                <w:rFonts w:ascii="Times New Roman" w:eastAsia="Droid Sans Fallback" w:hAnsi="Times New Roman"/>
                <w:sz w:val="24"/>
                <w:szCs w:val="24"/>
              </w:rPr>
            </w:pPr>
            <w:bookmarkStart w:id="324" w:name="_Toc5713712"/>
            <w:bookmarkStart w:id="325" w:name="_Toc6995259"/>
            <w:bookmarkStart w:id="326" w:name="_Toc6999834"/>
            <w:bookmarkStart w:id="327" w:name="_Toc7000250"/>
            <w:bookmarkStart w:id="328" w:name="_Toc11051698"/>
            <w:r w:rsidRPr="00963031">
              <w:rPr>
                <w:rFonts w:ascii="Times New Roman" w:eastAsia="Droid Sans Fallback" w:hAnsi="Times New Roman"/>
                <w:sz w:val="24"/>
                <w:szCs w:val="24"/>
              </w:rPr>
              <w:t xml:space="preserve">2 – </w:t>
            </w:r>
            <w:r w:rsidR="00242AA8" w:rsidRPr="00963031">
              <w:rPr>
                <w:rFonts w:ascii="Times New Roman" w:eastAsia="Droid Sans Fallback" w:hAnsi="Times New Roman"/>
                <w:sz w:val="24"/>
                <w:szCs w:val="24"/>
              </w:rPr>
              <w:t>uglavnom nisu relevantne i ne doprinose rješavanju problema ciljane skupine</w:t>
            </w:r>
            <w:bookmarkEnd w:id="324"/>
            <w:bookmarkEnd w:id="325"/>
            <w:bookmarkEnd w:id="326"/>
            <w:bookmarkEnd w:id="327"/>
            <w:bookmarkEnd w:id="328"/>
          </w:p>
          <w:p w14:paraId="3166941D" w14:textId="77777777" w:rsidR="00C7135A" w:rsidRPr="00963031" w:rsidRDefault="00C7135A" w:rsidP="00882616">
            <w:pPr>
              <w:rPr>
                <w:rFonts w:ascii="Times New Roman" w:eastAsia="Droid Sans Fallback" w:hAnsi="Times New Roman"/>
                <w:sz w:val="24"/>
                <w:szCs w:val="24"/>
              </w:rPr>
            </w:pPr>
            <w:bookmarkStart w:id="329" w:name="_Toc5713713"/>
            <w:bookmarkStart w:id="330" w:name="_Toc6995260"/>
            <w:bookmarkStart w:id="331" w:name="_Toc6999835"/>
            <w:bookmarkStart w:id="332" w:name="_Toc7000251"/>
            <w:bookmarkStart w:id="333" w:name="_Toc11051699"/>
            <w:r w:rsidRPr="00963031">
              <w:rPr>
                <w:rFonts w:ascii="Times New Roman" w:eastAsia="Droid Sans Fallback" w:hAnsi="Times New Roman"/>
                <w:sz w:val="24"/>
                <w:szCs w:val="24"/>
              </w:rPr>
              <w:t>1 – uopće nisu relevantne</w:t>
            </w:r>
            <w:r w:rsidR="00242AA8" w:rsidRPr="00963031">
              <w:rPr>
                <w:rFonts w:ascii="Times New Roman" w:eastAsia="Droid Sans Fallback" w:hAnsi="Times New Roman"/>
                <w:sz w:val="24"/>
                <w:szCs w:val="24"/>
              </w:rPr>
              <w:t xml:space="preserve"> niti doprinose rješavanju problema ciljane skupine</w:t>
            </w:r>
            <w:bookmarkEnd w:id="329"/>
            <w:bookmarkEnd w:id="330"/>
            <w:bookmarkEnd w:id="331"/>
            <w:bookmarkEnd w:id="332"/>
            <w:bookmarkEnd w:id="333"/>
          </w:p>
          <w:p w14:paraId="6B491D42" w14:textId="0595E289" w:rsidR="00814694" w:rsidRPr="00882616" w:rsidRDefault="00814694" w:rsidP="00882616">
            <w:pPr>
              <w:rPr>
                <w:rFonts w:ascii="Times New Roman" w:eastAsia="Times New Roman" w:hAnsi="Times New Roman" w:cs="Times New Roman"/>
                <w:lang w:eastAsia="hr-HR"/>
              </w:rPr>
            </w:pPr>
          </w:p>
        </w:tc>
        <w:tc>
          <w:tcPr>
            <w:tcW w:w="100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EF467DB" w14:textId="77777777" w:rsidR="00C7135A" w:rsidRPr="00882616" w:rsidRDefault="00C7135A" w:rsidP="00882616">
            <w:pPr>
              <w:rPr>
                <w:rFonts w:ascii="Times New Roman" w:eastAsia="Times New Roman" w:hAnsi="Times New Roman" w:cs="Times New Roman"/>
                <w:lang w:eastAsia="hr-HR"/>
              </w:rPr>
            </w:pPr>
            <w:bookmarkStart w:id="334" w:name="_Toc5713714"/>
            <w:bookmarkStart w:id="335" w:name="_Toc6995261"/>
            <w:bookmarkStart w:id="336" w:name="_Toc6999836"/>
            <w:bookmarkStart w:id="337" w:name="_Toc7000252"/>
            <w:bookmarkStart w:id="338" w:name="_Toc11051700"/>
            <w:r w:rsidRPr="00882616">
              <w:rPr>
                <w:rFonts w:ascii="Times New Roman" w:eastAsia="Times New Roman" w:hAnsi="Times New Roman" w:cs="Times New Roman"/>
                <w:lang w:eastAsia="hr-HR"/>
              </w:rPr>
              <w:lastRenderedPageBreak/>
              <w:t>1-5</w:t>
            </w:r>
            <w:bookmarkEnd w:id="334"/>
            <w:bookmarkEnd w:id="335"/>
            <w:bookmarkEnd w:id="336"/>
            <w:bookmarkEnd w:id="337"/>
            <w:bookmarkEnd w:id="338"/>
          </w:p>
        </w:tc>
        <w:tc>
          <w:tcPr>
            <w:tcW w:w="1344" w:type="dxa"/>
            <w:tcBorders>
              <w:top w:val="single" w:sz="4" w:space="0" w:color="00000A"/>
              <w:left w:val="single" w:sz="4" w:space="0" w:color="00000A"/>
              <w:bottom w:val="single" w:sz="4" w:space="0" w:color="00000A"/>
              <w:right w:val="single" w:sz="4" w:space="0" w:color="00000A"/>
            </w:tcBorders>
            <w:shd w:val="clear" w:color="auto" w:fill="FFFFFF"/>
          </w:tcPr>
          <w:p w14:paraId="31413891" w14:textId="77777777" w:rsidR="00C7135A" w:rsidRPr="00882616" w:rsidRDefault="00C7135A" w:rsidP="00882616">
            <w:pPr>
              <w:rPr>
                <w:rFonts w:ascii="Times New Roman" w:eastAsia="Times New Roman" w:hAnsi="Times New Roman" w:cs="Times New Roman"/>
                <w:lang w:eastAsia="hr-HR"/>
              </w:rPr>
            </w:pPr>
            <w:bookmarkStart w:id="339" w:name="_Toc5713715"/>
            <w:bookmarkStart w:id="340" w:name="_Toc6995262"/>
            <w:bookmarkStart w:id="341" w:name="_Toc6999837"/>
            <w:bookmarkStart w:id="342" w:name="_Toc7000253"/>
            <w:bookmarkStart w:id="343" w:name="_Toc11051701"/>
            <w:r w:rsidRPr="00882616">
              <w:rPr>
                <w:rFonts w:ascii="Times New Roman" w:eastAsia="Times New Roman" w:hAnsi="Times New Roman" w:cs="Times New Roman"/>
                <w:lang w:eastAsia="hr-HR"/>
              </w:rPr>
              <w:t>4</w:t>
            </w:r>
            <w:bookmarkEnd w:id="339"/>
            <w:bookmarkEnd w:id="340"/>
            <w:bookmarkEnd w:id="341"/>
            <w:bookmarkEnd w:id="342"/>
            <w:bookmarkEnd w:id="343"/>
          </w:p>
        </w:tc>
        <w:tc>
          <w:tcPr>
            <w:tcW w:w="149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E23DDD5" w14:textId="77777777" w:rsidR="00C7135A" w:rsidRPr="00882616" w:rsidRDefault="00C7135A" w:rsidP="00882616">
            <w:pPr>
              <w:rPr>
                <w:rFonts w:ascii="Times New Roman" w:eastAsia="Times New Roman" w:hAnsi="Times New Roman" w:cs="Times New Roman"/>
                <w:lang w:eastAsia="hr-HR"/>
              </w:rPr>
            </w:pPr>
            <w:bookmarkStart w:id="344" w:name="_Toc5713716"/>
            <w:bookmarkStart w:id="345" w:name="_Toc6995263"/>
            <w:bookmarkStart w:id="346" w:name="_Toc6999838"/>
            <w:bookmarkStart w:id="347" w:name="_Toc7000254"/>
            <w:bookmarkStart w:id="348" w:name="_Toc11051702"/>
            <w:r w:rsidRPr="00882616">
              <w:rPr>
                <w:rFonts w:ascii="Times New Roman" w:eastAsia="Times New Roman" w:hAnsi="Times New Roman" w:cs="Times New Roman"/>
                <w:lang w:eastAsia="hr-HR"/>
              </w:rPr>
              <w:t>20</w:t>
            </w:r>
            <w:bookmarkEnd w:id="344"/>
            <w:bookmarkEnd w:id="345"/>
            <w:bookmarkEnd w:id="346"/>
            <w:bookmarkEnd w:id="347"/>
            <w:bookmarkEnd w:id="348"/>
          </w:p>
        </w:tc>
        <w:tc>
          <w:tcPr>
            <w:tcW w:w="24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189B433" w14:textId="1D1A0390" w:rsidR="009A06E9" w:rsidRPr="00502816" w:rsidRDefault="00C7135A" w:rsidP="00882616">
            <w:pPr>
              <w:rPr>
                <w:rFonts w:ascii="Times New Roman" w:eastAsia="Droid Sans Fallback" w:hAnsi="Times New Roman"/>
                <w:i/>
                <w:sz w:val="24"/>
                <w:szCs w:val="24"/>
              </w:rPr>
            </w:pPr>
            <w:bookmarkStart w:id="349" w:name="_Toc5713717"/>
            <w:bookmarkStart w:id="350" w:name="_Toc6995264"/>
            <w:bookmarkStart w:id="351" w:name="_Toc6999839"/>
            <w:bookmarkStart w:id="352" w:name="_Toc7000255"/>
            <w:bookmarkStart w:id="353" w:name="_Toc11051703"/>
            <w:r w:rsidRPr="00502816">
              <w:rPr>
                <w:rFonts w:ascii="Times New Roman" w:eastAsia="Droid Sans Fallback" w:hAnsi="Times New Roman"/>
                <w:i/>
                <w:sz w:val="24"/>
                <w:szCs w:val="24"/>
              </w:rPr>
              <w:t>Prijavni obrazac A</w:t>
            </w:r>
            <w:bookmarkEnd w:id="349"/>
            <w:bookmarkEnd w:id="350"/>
            <w:bookmarkEnd w:id="351"/>
            <w:bookmarkEnd w:id="352"/>
            <w:bookmarkEnd w:id="353"/>
            <w:r w:rsidRPr="00502816">
              <w:rPr>
                <w:rFonts w:ascii="Times New Roman" w:eastAsia="Droid Sans Fallback" w:hAnsi="Times New Roman"/>
                <w:i/>
                <w:sz w:val="24"/>
                <w:szCs w:val="24"/>
              </w:rPr>
              <w:t xml:space="preserve"> </w:t>
            </w:r>
          </w:p>
          <w:p w14:paraId="0A076AA1" w14:textId="77777777" w:rsidR="009A06E9" w:rsidRPr="00502816" w:rsidRDefault="009A06E9" w:rsidP="00882616">
            <w:pPr>
              <w:rPr>
                <w:rFonts w:ascii="Times New Roman" w:eastAsia="Droid Sans Fallback" w:hAnsi="Times New Roman"/>
                <w:i/>
                <w:sz w:val="24"/>
                <w:szCs w:val="24"/>
              </w:rPr>
            </w:pPr>
          </w:p>
          <w:p w14:paraId="5152E23F" w14:textId="77777777" w:rsidR="009A06E9" w:rsidRPr="00502816" w:rsidRDefault="00C7135A" w:rsidP="00882616">
            <w:pPr>
              <w:rPr>
                <w:rFonts w:ascii="Times New Roman" w:eastAsia="Droid Sans Fallback" w:hAnsi="Times New Roman"/>
                <w:i/>
                <w:sz w:val="24"/>
                <w:szCs w:val="24"/>
              </w:rPr>
            </w:pPr>
            <w:bookmarkStart w:id="354" w:name="_Toc5713718"/>
            <w:bookmarkStart w:id="355" w:name="_Toc6995265"/>
            <w:bookmarkStart w:id="356" w:name="_Toc6999840"/>
            <w:bookmarkStart w:id="357" w:name="_Toc7000256"/>
            <w:bookmarkStart w:id="358" w:name="_Toc11051704"/>
            <w:r w:rsidRPr="00502816">
              <w:rPr>
                <w:rFonts w:ascii="Times New Roman" w:eastAsia="Droid Sans Fallback" w:hAnsi="Times New Roman"/>
                <w:i/>
                <w:sz w:val="24"/>
                <w:szCs w:val="24"/>
              </w:rPr>
              <w:t xml:space="preserve">-Ciljevi projekta s </w:t>
            </w:r>
            <w:r w:rsidRPr="00502816">
              <w:rPr>
                <w:rFonts w:ascii="Times New Roman" w:eastAsia="Droid Sans Fallback" w:hAnsi="Times New Roman"/>
                <w:i/>
                <w:sz w:val="24"/>
                <w:szCs w:val="24"/>
              </w:rPr>
              <w:lastRenderedPageBreak/>
              <w:t>pokazateljima;</w:t>
            </w:r>
            <w:bookmarkEnd w:id="354"/>
            <w:bookmarkEnd w:id="355"/>
            <w:bookmarkEnd w:id="356"/>
            <w:bookmarkEnd w:id="357"/>
            <w:bookmarkEnd w:id="358"/>
            <w:r w:rsidRPr="00502816">
              <w:rPr>
                <w:rFonts w:ascii="Times New Roman" w:eastAsia="Droid Sans Fallback" w:hAnsi="Times New Roman"/>
                <w:i/>
                <w:sz w:val="24"/>
                <w:szCs w:val="24"/>
              </w:rPr>
              <w:t xml:space="preserve"> </w:t>
            </w:r>
          </w:p>
          <w:p w14:paraId="6B83F5B9" w14:textId="77777777" w:rsidR="009A06E9" w:rsidRPr="00502816" w:rsidRDefault="009A06E9" w:rsidP="00882616">
            <w:pPr>
              <w:rPr>
                <w:rFonts w:ascii="Times New Roman" w:eastAsia="Droid Sans Fallback" w:hAnsi="Times New Roman"/>
                <w:i/>
                <w:sz w:val="24"/>
                <w:szCs w:val="24"/>
              </w:rPr>
            </w:pPr>
            <w:bookmarkStart w:id="359" w:name="_Toc5713719"/>
            <w:bookmarkStart w:id="360" w:name="_Toc6995266"/>
            <w:bookmarkStart w:id="361" w:name="_Toc6999841"/>
            <w:bookmarkStart w:id="362" w:name="_Toc7000257"/>
            <w:bookmarkStart w:id="363" w:name="_Toc11051705"/>
            <w:r w:rsidRPr="00502816">
              <w:rPr>
                <w:rFonts w:ascii="Times New Roman" w:eastAsia="Droid Sans Fallback" w:hAnsi="Times New Roman"/>
                <w:i/>
                <w:sz w:val="24"/>
                <w:szCs w:val="24"/>
              </w:rPr>
              <w:t>-Svrha i opravdanost projekta;</w:t>
            </w:r>
            <w:bookmarkEnd w:id="359"/>
            <w:bookmarkEnd w:id="360"/>
            <w:bookmarkEnd w:id="361"/>
            <w:bookmarkEnd w:id="362"/>
            <w:bookmarkEnd w:id="363"/>
            <w:r w:rsidRPr="00502816">
              <w:rPr>
                <w:rFonts w:ascii="Times New Roman" w:eastAsia="Droid Sans Fallback" w:hAnsi="Times New Roman"/>
                <w:i/>
                <w:sz w:val="24"/>
                <w:szCs w:val="24"/>
              </w:rPr>
              <w:t xml:space="preserve"> </w:t>
            </w:r>
          </w:p>
          <w:p w14:paraId="7A2C0FE2" w14:textId="4C4CF587" w:rsidR="00C7135A" w:rsidRPr="00502816" w:rsidRDefault="00B078D3" w:rsidP="00882616">
            <w:pPr>
              <w:rPr>
                <w:rFonts w:ascii="Times New Roman" w:eastAsia="Droid Sans Fallback" w:hAnsi="Times New Roman"/>
                <w:i/>
                <w:sz w:val="24"/>
                <w:szCs w:val="24"/>
              </w:rPr>
            </w:pPr>
            <w:bookmarkStart w:id="364" w:name="_Toc5713720"/>
            <w:bookmarkStart w:id="365" w:name="_Toc6995267"/>
            <w:bookmarkStart w:id="366" w:name="_Toc6999842"/>
            <w:bookmarkStart w:id="367" w:name="_Toc7000258"/>
            <w:bookmarkStart w:id="368" w:name="_Toc11051706"/>
            <w:r w:rsidRPr="00502816">
              <w:rPr>
                <w:rFonts w:ascii="Times New Roman" w:eastAsia="Droid Sans Fallback" w:hAnsi="Times New Roman"/>
                <w:i/>
                <w:sz w:val="24"/>
                <w:szCs w:val="24"/>
              </w:rPr>
              <w:t>-</w:t>
            </w:r>
            <w:r w:rsidR="00C7135A" w:rsidRPr="00502816">
              <w:rPr>
                <w:rFonts w:ascii="Times New Roman" w:eastAsia="Droid Sans Fallback" w:hAnsi="Times New Roman"/>
                <w:i/>
                <w:sz w:val="24"/>
                <w:szCs w:val="24"/>
              </w:rPr>
              <w:t>Elementi projekta i proračun.</w:t>
            </w:r>
            <w:bookmarkEnd w:id="364"/>
            <w:bookmarkEnd w:id="365"/>
            <w:bookmarkEnd w:id="366"/>
            <w:bookmarkEnd w:id="367"/>
            <w:bookmarkEnd w:id="368"/>
          </w:p>
          <w:p w14:paraId="076A429F" w14:textId="77777777" w:rsidR="007F6BD1" w:rsidRPr="00502816" w:rsidRDefault="007F6BD1" w:rsidP="00882616">
            <w:pPr>
              <w:rPr>
                <w:rFonts w:ascii="Times New Roman" w:eastAsia="Droid Sans Fallback" w:hAnsi="Times New Roman"/>
                <w:i/>
                <w:sz w:val="24"/>
                <w:szCs w:val="24"/>
              </w:rPr>
            </w:pPr>
          </w:p>
          <w:p w14:paraId="67A0C66A" w14:textId="77777777" w:rsidR="007F6BD1" w:rsidRPr="00502816" w:rsidRDefault="007F6BD1" w:rsidP="00882616">
            <w:pPr>
              <w:rPr>
                <w:rFonts w:ascii="Times New Roman" w:eastAsia="Droid Sans Fallback" w:hAnsi="Times New Roman"/>
                <w:i/>
                <w:sz w:val="24"/>
                <w:szCs w:val="24"/>
              </w:rPr>
            </w:pPr>
            <w:bookmarkStart w:id="369" w:name="_Toc5713721"/>
            <w:bookmarkStart w:id="370" w:name="_Toc6995268"/>
            <w:bookmarkStart w:id="371" w:name="_Toc6999843"/>
            <w:bookmarkStart w:id="372" w:name="_Toc7000259"/>
            <w:bookmarkStart w:id="373" w:name="_Toc11051707"/>
            <w:r w:rsidRPr="00502816">
              <w:rPr>
                <w:rFonts w:ascii="Times New Roman" w:eastAsia="Droid Sans Fallback" w:hAnsi="Times New Roman"/>
                <w:i/>
                <w:sz w:val="24"/>
                <w:szCs w:val="24"/>
              </w:rPr>
              <w:t>Prijavni obrazac B</w:t>
            </w:r>
            <w:bookmarkEnd w:id="369"/>
            <w:bookmarkEnd w:id="370"/>
            <w:bookmarkEnd w:id="371"/>
            <w:bookmarkEnd w:id="372"/>
            <w:bookmarkEnd w:id="373"/>
          </w:p>
          <w:p w14:paraId="1DE8C446" w14:textId="77777777" w:rsidR="007F6BD1" w:rsidRPr="00502816" w:rsidRDefault="007F6BD1" w:rsidP="00882616">
            <w:pPr>
              <w:rPr>
                <w:rFonts w:ascii="Times New Roman" w:eastAsia="Droid Sans Fallback" w:hAnsi="Times New Roman"/>
                <w:i/>
                <w:sz w:val="24"/>
                <w:szCs w:val="24"/>
              </w:rPr>
            </w:pPr>
          </w:p>
          <w:p w14:paraId="3101EEF9" w14:textId="3FA49437" w:rsidR="007F6BD1" w:rsidRPr="00502816" w:rsidRDefault="007F6BD1" w:rsidP="00882616">
            <w:pPr>
              <w:rPr>
                <w:rFonts w:ascii="Times New Roman" w:eastAsia="Droid Sans Fallback" w:hAnsi="Times New Roman"/>
                <w:i/>
                <w:sz w:val="24"/>
                <w:szCs w:val="24"/>
              </w:rPr>
            </w:pPr>
            <w:bookmarkStart w:id="374" w:name="_Toc5713722"/>
            <w:bookmarkStart w:id="375" w:name="_Toc6995269"/>
            <w:bookmarkStart w:id="376" w:name="_Toc6999844"/>
            <w:bookmarkStart w:id="377" w:name="_Toc7000260"/>
            <w:bookmarkStart w:id="378" w:name="_Toc11051708"/>
            <w:r w:rsidRPr="00502816">
              <w:rPr>
                <w:rFonts w:ascii="Times New Roman" w:eastAsia="Droid Sans Fallback" w:hAnsi="Times New Roman"/>
                <w:i/>
                <w:sz w:val="24"/>
                <w:szCs w:val="24"/>
              </w:rPr>
              <w:t xml:space="preserve">-Dio </w:t>
            </w:r>
            <w:r w:rsidR="00A56097" w:rsidRPr="00502816">
              <w:rPr>
                <w:rFonts w:ascii="Times New Roman" w:eastAsia="Droid Sans Fallback" w:hAnsi="Times New Roman"/>
                <w:i/>
                <w:sz w:val="24"/>
                <w:szCs w:val="24"/>
              </w:rPr>
              <w:t>III., pitanja 2.</w:t>
            </w:r>
            <w:r w:rsidRPr="00502816">
              <w:rPr>
                <w:rFonts w:ascii="Times New Roman" w:eastAsia="Droid Sans Fallback" w:hAnsi="Times New Roman"/>
                <w:i/>
                <w:sz w:val="24"/>
                <w:szCs w:val="24"/>
              </w:rPr>
              <w:t xml:space="preserve"> </w:t>
            </w:r>
            <w:r w:rsidR="001A1039" w:rsidRPr="00502816">
              <w:rPr>
                <w:rFonts w:ascii="Times New Roman" w:eastAsia="Droid Sans Fallback" w:hAnsi="Times New Roman"/>
                <w:i/>
                <w:sz w:val="24"/>
                <w:szCs w:val="24"/>
              </w:rPr>
              <w:t xml:space="preserve">i </w:t>
            </w:r>
            <w:r w:rsidRPr="00502816">
              <w:rPr>
                <w:rFonts w:ascii="Times New Roman" w:eastAsia="Droid Sans Fallback" w:hAnsi="Times New Roman"/>
                <w:i/>
                <w:sz w:val="24"/>
                <w:szCs w:val="24"/>
              </w:rPr>
              <w:t>3</w:t>
            </w:r>
            <w:r w:rsidR="001A1039" w:rsidRPr="00502816">
              <w:rPr>
                <w:rFonts w:ascii="Times New Roman" w:eastAsia="Droid Sans Fallback" w:hAnsi="Times New Roman"/>
                <w:i/>
                <w:sz w:val="24"/>
                <w:szCs w:val="24"/>
              </w:rPr>
              <w:t>.</w:t>
            </w:r>
            <w:bookmarkEnd w:id="374"/>
            <w:bookmarkEnd w:id="375"/>
            <w:bookmarkEnd w:id="376"/>
            <w:bookmarkEnd w:id="377"/>
            <w:bookmarkEnd w:id="378"/>
          </w:p>
        </w:tc>
      </w:tr>
      <w:tr w:rsidR="003664FE" w:rsidRPr="00271201" w14:paraId="52078A1A" w14:textId="77777777" w:rsidTr="00814694">
        <w:trPr>
          <w:trHeight w:val="954"/>
        </w:trPr>
        <w:tc>
          <w:tcPr>
            <w:tcW w:w="35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F2C9E24" w14:textId="6F5B6B5D" w:rsidR="00446482" w:rsidRPr="00E801FD" w:rsidRDefault="00C7135A" w:rsidP="00882616">
            <w:pPr>
              <w:rPr>
                <w:rFonts w:ascii="Times New Roman" w:eastAsia="Droid Sans Fallback" w:hAnsi="Times New Roman"/>
                <w:b/>
                <w:sz w:val="24"/>
                <w:szCs w:val="24"/>
              </w:rPr>
            </w:pPr>
            <w:r w:rsidRPr="00E801FD">
              <w:rPr>
                <w:rFonts w:ascii="Times New Roman" w:eastAsia="Droid Sans Fallback" w:hAnsi="Times New Roman"/>
                <w:b/>
                <w:sz w:val="24"/>
                <w:szCs w:val="24"/>
              </w:rPr>
              <w:lastRenderedPageBreak/>
              <w:t>4.</w:t>
            </w:r>
            <w:r w:rsidR="00446482" w:rsidRPr="00E801FD">
              <w:rPr>
                <w:rFonts w:ascii="Times New Roman" w:eastAsia="Droid Sans Fallback" w:hAnsi="Times New Roman"/>
                <w:b/>
                <w:sz w:val="24"/>
                <w:szCs w:val="24"/>
              </w:rPr>
              <w:t xml:space="preserve"> Kvaliteta prijedloga </w:t>
            </w:r>
            <w:r w:rsidR="00A86E42" w:rsidRPr="00E801FD">
              <w:rPr>
                <w:rFonts w:ascii="Times New Roman" w:eastAsia="Droid Sans Fallback" w:hAnsi="Times New Roman"/>
                <w:b/>
                <w:sz w:val="24"/>
                <w:szCs w:val="24"/>
              </w:rPr>
              <w:t>operacije/</w:t>
            </w:r>
            <w:r w:rsidR="00446482" w:rsidRPr="00E801FD">
              <w:rPr>
                <w:rFonts w:ascii="Times New Roman" w:eastAsia="Droid Sans Fallback" w:hAnsi="Times New Roman"/>
                <w:b/>
                <w:sz w:val="24"/>
                <w:szCs w:val="24"/>
              </w:rPr>
              <w:t>projekta</w:t>
            </w:r>
          </w:p>
          <w:p w14:paraId="4DBBA18B" w14:textId="4DFAF1FD" w:rsidR="00C7135A" w:rsidRPr="00E801FD" w:rsidRDefault="009A6DDE" w:rsidP="00882616">
            <w:pPr>
              <w:rPr>
                <w:rFonts w:ascii="Times New Roman" w:eastAsia="Droid Sans Fallback" w:hAnsi="Times New Roman"/>
                <w:i/>
                <w:sz w:val="24"/>
                <w:szCs w:val="24"/>
              </w:rPr>
            </w:pPr>
            <w:r w:rsidRPr="00E801FD">
              <w:rPr>
                <w:rFonts w:ascii="Times New Roman" w:eastAsia="Droid Sans Fallback" w:hAnsi="Times New Roman"/>
                <w:i/>
                <w:sz w:val="24"/>
                <w:szCs w:val="24"/>
              </w:rPr>
              <w:t xml:space="preserve">4.1 Jesu li projektne aktivnosti usklađene s ciljevima i (očekivanim) rezultatima projekta te </w:t>
            </w:r>
            <w:r w:rsidR="00A64779" w:rsidRPr="00E801FD">
              <w:rPr>
                <w:rFonts w:ascii="Times New Roman" w:eastAsia="Droid Sans Fallback" w:hAnsi="Times New Roman"/>
                <w:i/>
                <w:sz w:val="24"/>
                <w:szCs w:val="24"/>
              </w:rPr>
              <w:t>pokazateljima/</w:t>
            </w:r>
            <w:r w:rsidRPr="00E801FD">
              <w:rPr>
                <w:rFonts w:ascii="Times New Roman" w:eastAsia="Droid Sans Fallback" w:hAnsi="Times New Roman"/>
                <w:i/>
                <w:sz w:val="24"/>
                <w:szCs w:val="24"/>
              </w:rPr>
              <w:t>mjerljivim ishodima?</w:t>
            </w:r>
          </w:p>
          <w:p w14:paraId="323142DD" w14:textId="77777777" w:rsidR="00C7135A" w:rsidRPr="00963031" w:rsidRDefault="00C7135A" w:rsidP="00882616">
            <w:pPr>
              <w:rPr>
                <w:rFonts w:ascii="Times New Roman" w:eastAsia="Droid Sans Fallback" w:hAnsi="Times New Roman"/>
                <w:sz w:val="24"/>
                <w:szCs w:val="24"/>
              </w:rPr>
            </w:pPr>
          </w:p>
          <w:p w14:paraId="26DEEB4F" w14:textId="77777777" w:rsidR="00C7135A" w:rsidRPr="00963031" w:rsidRDefault="00C7135A" w:rsidP="00882616">
            <w:pPr>
              <w:rPr>
                <w:rFonts w:ascii="Times New Roman" w:eastAsia="Droid Sans Fallback" w:hAnsi="Times New Roman"/>
                <w:sz w:val="24"/>
                <w:szCs w:val="24"/>
              </w:rPr>
            </w:pPr>
            <w:bookmarkStart w:id="379" w:name="_Toc5713723"/>
            <w:bookmarkStart w:id="380" w:name="_Toc6995270"/>
            <w:bookmarkStart w:id="381" w:name="_Toc6999845"/>
            <w:bookmarkStart w:id="382" w:name="_Toc7000261"/>
            <w:bookmarkStart w:id="383" w:name="_Toc11051709"/>
            <w:r w:rsidRPr="00963031">
              <w:rPr>
                <w:rFonts w:ascii="Times New Roman" w:eastAsia="Droid Sans Fallback" w:hAnsi="Times New Roman"/>
                <w:sz w:val="24"/>
                <w:szCs w:val="24"/>
              </w:rPr>
              <w:t>Obrazloženje ocjene - bodovna skala:</w:t>
            </w:r>
            <w:bookmarkEnd w:id="379"/>
            <w:bookmarkEnd w:id="380"/>
            <w:bookmarkEnd w:id="381"/>
            <w:bookmarkEnd w:id="382"/>
            <w:bookmarkEnd w:id="383"/>
          </w:p>
          <w:p w14:paraId="50F5F311" w14:textId="2A438FC8" w:rsidR="00C7135A" w:rsidRPr="00963031" w:rsidRDefault="00C7135A" w:rsidP="00882616">
            <w:pPr>
              <w:rPr>
                <w:rFonts w:ascii="Times New Roman" w:eastAsia="Droid Sans Fallback" w:hAnsi="Times New Roman"/>
                <w:sz w:val="24"/>
                <w:szCs w:val="24"/>
              </w:rPr>
            </w:pPr>
            <w:bookmarkStart w:id="384" w:name="_Toc5713724"/>
            <w:bookmarkStart w:id="385" w:name="_Toc6995271"/>
            <w:bookmarkStart w:id="386" w:name="_Toc6999846"/>
            <w:bookmarkStart w:id="387" w:name="_Toc7000262"/>
            <w:bookmarkStart w:id="388" w:name="_Toc11051710"/>
            <w:r w:rsidRPr="00963031">
              <w:rPr>
                <w:rFonts w:ascii="Times New Roman" w:eastAsia="Droid Sans Fallback" w:hAnsi="Times New Roman"/>
                <w:sz w:val="24"/>
                <w:szCs w:val="24"/>
              </w:rPr>
              <w:t>5  –  u potpunosti</w:t>
            </w:r>
            <w:r w:rsidR="009A6DDE" w:rsidRPr="00963031">
              <w:rPr>
                <w:rFonts w:ascii="Times New Roman" w:eastAsia="Droid Sans Fallback" w:hAnsi="Times New Roman"/>
                <w:sz w:val="24"/>
                <w:szCs w:val="24"/>
              </w:rPr>
              <w:t xml:space="preserve"> su usklađene</w:t>
            </w:r>
            <w:r w:rsidR="001B7502" w:rsidRPr="00963031">
              <w:rPr>
                <w:rFonts w:ascii="Times New Roman" w:eastAsia="Droid Sans Fallback" w:hAnsi="Times New Roman"/>
                <w:sz w:val="24"/>
                <w:szCs w:val="24"/>
              </w:rPr>
              <w:t xml:space="preserve"> s ciljevima, rezultatima i </w:t>
            </w:r>
            <w:r w:rsidR="00ED4DC2" w:rsidRPr="00963031">
              <w:rPr>
                <w:rFonts w:ascii="Times New Roman" w:eastAsia="Droid Sans Fallback" w:hAnsi="Times New Roman"/>
                <w:sz w:val="24"/>
                <w:szCs w:val="24"/>
              </w:rPr>
              <w:t>pokazateljima/</w:t>
            </w:r>
            <w:r w:rsidR="001B7502" w:rsidRPr="00963031">
              <w:rPr>
                <w:rFonts w:ascii="Times New Roman" w:eastAsia="Droid Sans Fallback" w:hAnsi="Times New Roman"/>
                <w:sz w:val="24"/>
                <w:szCs w:val="24"/>
              </w:rPr>
              <w:t>mjerljivim ishodima projekta</w:t>
            </w:r>
            <w:bookmarkEnd w:id="384"/>
            <w:bookmarkEnd w:id="385"/>
            <w:bookmarkEnd w:id="386"/>
            <w:bookmarkEnd w:id="387"/>
            <w:bookmarkEnd w:id="388"/>
            <w:r w:rsidRPr="00963031">
              <w:rPr>
                <w:rFonts w:ascii="Times New Roman" w:eastAsia="Droid Sans Fallback" w:hAnsi="Times New Roman"/>
                <w:sz w:val="24"/>
                <w:szCs w:val="24"/>
              </w:rPr>
              <w:t xml:space="preserve"> </w:t>
            </w:r>
          </w:p>
          <w:p w14:paraId="067AA3F4" w14:textId="0470F99D" w:rsidR="00C7135A" w:rsidRPr="00963031" w:rsidRDefault="009A6DDE" w:rsidP="00882616">
            <w:pPr>
              <w:rPr>
                <w:rFonts w:ascii="Times New Roman" w:eastAsia="Droid Sans Fallback" w:hAnsi="Times New Roman"/>
                <w:sz w:val="24"/>
                <w:szCs w:val="24"/>
              </w:rPr>
            </w:pPr>
            <w:bookmarkStart w:id="389" w:name="_Toc5713725"/>
            <w:bookmarkStart w:id="390" w:name="_Toc6995272"/>
            <w:bookmarkStart w:id="391" w:name="_Toc6999847"/>
            <w:bookmarkStart w:id="392" w:name="_Toc7000263"/>
            <w:bookmarkStart w:id="393" w:name="_Toc11051711"/>
            <w:r w:rsidRPr="00963031">
              <w:rPr>
                <w:rFonts w:ascii="Times New Roman" w:eastAsia="Droid Sans Fallback" w:hAnsi="Times New Roman"/>
                <w:sz w:val="24"/>
                <w:szCs w:val="24"/>
              </w:rPr>
              <w:t>4 – usklađene s</w:t>
            </w:r>
            <w:r w:rsidR="001B7502" w:rsidRPr="00963031">
              <w:rPr>
                <w:rFonts w:ascii="Times New Roman" w:eastAsia="Droid Sans Fallback" w:hAnsi="Times New Roman"/>
                <w:sz w:val="24"/>
                <w:szCs w:val="24"/>
              </w:rPr>
              <w:t xml:space="preserve">u s ciljevima, rezultatima i </w:t>
            </w:r>
            <w:r w:rsidR="00ED4DC2" w:rsidRPr="00963031">
              <w:rPr>
                <w:rFonts w:ascii="Times New Roman" w:eastAsia="Droid Sans Fallback" w:hAnsi="Times New Roman"/>
                <w:sz w:val="24"/>
                <w:szCs w:val="24"/>
              </w:rPr>
              <w:t>pokazateljima/</w:t>
            </w:r>
            <w:r w:rsidR="001B7502" w:rsidRPr="00963031">
              <w:rPr>
                <w:rFonts w:ascii="Times New Roman" w:eastAsia="Droid Sans Fallback" w:hAnsi="Times New Roman"/>
                <w:sz w:val="24"/>
                <w:szCs w:val="24"/>
              </w:rPr>
              <w:t>mjerljivim ishodima projekta</w:t>
            </w:r>
            <w:r w:rsidRPr="00963031">
              <w:rPr>
                <w:rFonts w:ascii="Times New Roman" w:eastAsia="Droid Sans Fallback" w:hAnsi="Times New Roman"/>
                <w:sz w:val="24"/>
                <w:szCs w:val="24"/>
              </w:rPr>
              <w:t>, ali postoje manje nejasnoće</w:t>
            </w:r>
            <w:bookmarkEnd w:id="389"/>
            <w:bookmarkEnd w:id="390"/>
            <w:bookmarkEnd w:id="391"/>
            <w:bookmarkEnd w:id="392"/>
            <w:bookmarkEnd w:id="393"/>
          </w:p>
          <w:p w14:paraId="29F073C6" w14:textId="1C70DBEE" w:rsidR="00C7135A" w:rsidRPr="00963031" w:rsidRDefault="00C7135A" w:rsidP="00882616">
            <w:pPr>
              <w:rPr>
                <w:rFonts w:ascii="Times New Roman" w:eastAsia="Droid Sans Fallback" w:hAnsi="Times New Roman"/>
                <w:sz w:val="24"/>
                <w:szCs w:val="24"/>
              </w:rPr>
            </w:pPr>
            <w:bookmarkStart w:id="394" w:name="_Toc5713726"/>
            <w:bookmarkStart w:id="395" w:name="_Toc6995273"/>
            <w:bookmarkStart w:id="396" w:name="_Toc6999848"/>
            <w:bookmarkStart w:id="397" w:name="_Toc7000264"/>
            <w:bookmarkStart w:id="398" w:name="_Toc11051712"/>
            <w:r w:rsidRPr="00963031">
              <w:rPr>
                <w:rFonts w:ascii="Times New Roman" w:eastAsia="Droid Sans Fallback" w:hAnsi="Times New Roman"/>
                <w:sz w:val="24"/>
                <w:szCs w:val="24"/>
              </w:rPr>
              <w:t xml:space="preserve">3 – djelomično </w:t>
            </w:r>
            <w:r w:rsidR="00567531" w:rsidRPr="00963031">
              <w:rPr>
                <w:rFonts w:ascii="Times New Roman" w:eastAsia="Droid Sans Fallback" w:hAnsi="Times New Roman"/>
                <w:sz w:val="24"/>
                <w:szCs w:val="24"/>
              </w:rPr>
              <w:t>su usklađene</w:t>
            </w:r>
            <w:r w:rsidR="001B7502" w:rsidRPr="00963031">
              <w:rPr>
                <w:rFonts w:ascii="Times New Roman" w:eastAsia="Droid Sans Fallback" w:hAnsi="Times New Roman"/>
                <w:sz w:val="24"/>
                <w:szCs w:val="24"/>
              </w:rPr>
              <w:t xml:space="preserve"> s ciljevima, rezultatima i </w:t>
            </w:r>
            <w:r w:rsidR="00ED4DC2" w:rsidRPr="00963031">
              <w:rPr>
                <w:rFonts w:ascii="Times New Roman" w:eastAsia="Droid Sans Fallback" w:hAnsi="Times New Roman"/>
                <w:sz w:val="24"/>
                <w:szCs w:val="24"/>
              </w:rPr>
              <w:t>pokazateljima/</w:t>
            </w:r>
            <w:r w:rsidR="001B7502" w:rsidRPr="00963031">
              <w:rPr>
                <w:rFonts w:ascii="Times New Roman" w:eastAsia="Droid Sans Fallback" w:hAnsi="Times New Roman"/>
                <w:sz w:val="24"/>
                <w:szCs w:val="24"/>
              </w:rPr>
              <w:t>mjerljivim ishodima projekta</w:t>
            </w:r>
            <w:bookmarkEnd w:id="394"/>
            <w:bookmarkEnd w:id="395"/>
            <w:bookmarkEnd w:id="396"/>
            <w:bookmarkEnd w:id="397"/>
            <w:bookmarkEnd w:id="398"/>
          </w:p>
          <w:p w14:paraId="08964C3F" w14:textId="39314B20" w:rsidR="00C7135A" w:rsidRPr="00963031" w:rsidRDefault="00C7135A" w:rsidP="00882616">
            <w:pPr>
              <w:rPr>
                <w:rFonts w:ascii="Times New Roman" w:eastAsia="Droid Sans Fallback" w:hAnsi="Times New Roman"/>
                <w:sz w:val="24"/>
                <w:szCs w:val="24"/>
              </w:rPr>
            </w:pPr>
            <w:bookmarkStart w:id="399" w:name="_Toc5713727"/>
            <w:bookmarkStart w:id="400" w:name="_Toc6995274"/>
            <w:bookmarkStart w:id="401" w:name="_Toc6999849"/>
            <w:bookmarkStart w:id="402" w:name="_Toc7000265"/>
            <w:bookmarkStart w:id="403" w:name="_Toc11051713"/>
            <w:r w:rsidRPr="00963031">
              <w:rPr>
                <w:rFonts w:ascii="Times New Roman" w:eastAsia="Droid Sans Fallback" w:hAnsi="Times New Roman"/>
                <w:sz w:val="24"/>
                <w:szCs w:val="24"/>
              </w:rPr>
              <w:t xml:space="preserve">2  – </w:t>
            </w:r>
            <w:r w:rsidR="001B7502" w:rsidRPr="00963031">
              <w:rPr>
                <w:rFonts w:ascii="Times New Roman" w:eastAsia="Droid Sans Fallback" w:hAnsi="Times New Roman"/>
                <w:sz w:val="24"/>
                <w:szCs w:val="24"/>
              </w:rPr>
              <w:t xml:space="preserve">uglavnom nisu usklađene s ciljevima, rezultatima i </w:t>
            </w:r>
            <w:r w:rsidR="00ED4DC2" w:rsidRPr="00963031">
              <w:rPr>
                <w:rFonts w:ascii="Times New Roman" w:eastAsia="Droid Sans Fallback" w:hAnsi="Times New Roman"/>
                <w:sz w:val="24"/>
                <w:szCs w:val="24"/>
              </w:rPr>
              <w:t>pokazateljima/</w:t>
            </w:r>
            <w:r w:rsidR="001B7502" w:rsidRPr="00963031">
              <w:rPr>
                <w:rFonts w:ascii="Times New Roman" w:eastAsia="Droid Sans Fallback" w:hAnsi="Times New Roman"/>
                <w:sz w:val="24"/>
                <w:szCs w:val="24"/>
              </w:rPr>
              <w:t>mjerljivim ishodima projekta</w:t>
            </w:r>
            <w:bookmarkEnd w:id="399"/>
            <w:bookmarkEnd w:id="400"/>
            <w:bookmarkEnd w:id="401"/>
            <w:bookmarkEnd w:id="402"/>
            <w:bookmarkEnd w:id="403"/>
            <w:r w:rsidRPr="00963031">
              <w:rPr>
                <w:rFonts w:ascii="Times New Roman" w:eastAsia="Droid Sans Fallback" w:hAnsi="Times New Roman"/>
                <w:sz w:val="24"/>
                <w:szCs w:val="24"/>
              </w:rPr>
              <w:t xml:space="preserve"> </w:t>
            </w:r>
          </w:p>
          <w:p w14:paraId="6B671725" w14:textId="77777777" w:rsidR="00C7135A" w:rsidRPr="00963031" w:rsidRDefault="00C7135A" w:rsidP="00882616">
            <w:pPr>
              <w:rPr>
                <w:rFonts w:ascii="Times New Roman" w:eastAsia="Droid Sans Fallback" w:hAnsi="Times New Roman"/>
                <w:sz w:val="24"/>
                <w:szCs w:val="24"/>
              </w:rPr>
            </w:pPr>
            <w:bookmarkStart w:id="404" w:name="_Toc5713728"/>
            <w:bookmarkStart w:id="405" w:name="_Toc6995275"/>
            <w:bookmarkStart w:id="406" w:name="_Toc6999850"/>
            <w:bookmarkStart w:id="407" w:name="_Toc7000266"/>
            <w:bookmarkStart w:id="408" w:name="_Toc11051714"/>
            <w:r w:rsidRPr="00963031">
              <w:rPr>
                <w:rFonts w:ascii="Times New Roman" w:eastAsia="Droid Sans Fallback" w:hAnsi="Times New Roman"/>
                <w:sz w:val="24"/>
                <w:szCs w:val="24"/>
              </w:rPr>
              <w:t xml:space="preserve">1 – uopće </w:t>
            </w:r>
            <w:r w:rsidR="00567531" w:rsidRPr="00963031">
              <w:rPr>
                <w:rFonts w:ascii="Times New Roman" w:eastAsia="Droid Sans Fallback" w:hAnsi="Times New Roman"/>
                <w:sz w:val="24"/>
                <w:szCs w:val="24"/>
              </w:rPr>
              <w:t>nisu usklađene</w:t>
            </w:r>
            <w:r w:rsidR="001B7502" w:rsidRPr="00963031">
              <w:rPr>
                <w:rFonts w:ascii="Times New Roman" w:eastAsia="Droid Sans Fallback" w:hAnsi="Times New Roman"/>
                <w:sz w:val="24"/>
                <w:szCs w:val="24"/>
              </w:rPr>
              <w:t xml:space="preserve"> s ciljevima, rezultatima i </w:t>
            </w:r>
            <w:r w:rsidR="00ED4DC2" w:rsidRPr="00963031">
              <w:rPr>
                <w:rFonts w:ascii="Times New Roman" w:eastAsia="Droid Sans Fallback" w:hAnsi="Times New Roman"/>
                <w:sz w:val="24"/>
                <w:szCs w:val="24"/>
              </w:rPr>
              <w:t>pokazateljima/</w:t>
            </w:r>
            <w:r w:rsidR="001B7502" w:rsidRPr="00963031">
              <w:rPr>
                <w:rFonts w:ascii="Times New Roman" w:eastAsia="Droid Sans Fallback" w:hAnsi="Times New Roman"/>
                <w:sz w:val="24"/>
                <w:szCs w:val="24"/>
              </w:rPr>
              <w:t xml:space="preserve">mjerljivim </w:t>
            </w:r>
            <w:r w:rsidR="001B7502" w:rsidRPr="00963031">
              <w:rPr>
                <w:rFonts w:ascii="Times New Roman" w:eastAsia="Droid Sans Fallback" w:hAnsi="Times New Roman"/>
                <w:sz w:val="24"/>
                <w:szCs w:val="24"/>
              </w:rPr>
              <w:lastRenderedPageBreak/>
              <w:t>ishodima projekta</w:t>
            </w:r>
            <w:bookmarkEnd w:id="404"/>
            <w:bookmarkEnd w:id="405"/>
            <w:bookmarkEnd w:id="406"/>
            <w:bookmarkEnd w:id="407"/>
            <w:bookmarkEnd w:id="408"/>
          </w:p>
          <w:p w14:paraId="08F7D426" w14:textId="704A3E2C" w:rsidR="00814694" w:rsidRPr="00963031" w:rsidRDefault="00814694" w:rsidP="00882616">
            <w:pPr>
              <w:rPr>
                <w:rFonts w:ascii="Times New Roman" w:eastAsia="Droid Sans Fallback" w:hAnsi="Times New Roman"/>
                <w:sz w:val="24"/>
                <w:szCs w:val="24"/>
              </w:rPr>
            </w:pPr>
          </w:p>
        </w:tc>
        <w:tc>
          <w:tcPr>
            <w:tcW w:w="100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6925F51" w14:textId="77777777" w:rsidR="00C7135A" w:rsidRPr="00882616" w:rsidRDefault="00C7135A" w:rsidP="00882616">
            <w:pPr>
              <w:rPr>
                <w:rFonts w:ascii="Times New Roman" w:eastAsia="Times New Roman" w:hAnsi="Times New Roman" w:cs="Times New Roman"/>
                <w:lang w:eastAsia="hr-HR"/>
              </w:rPr>
            </w:pPr>
            <w:bookmarkStart w:id="409" w:name="_Toc5713729"/>
            <w:bookmarkStart w:id="410" w:name="_Toc6995276"/>
            <w:bookmarkStart w:id="411" w:name="_Toc6999851"/>
            <w:bookmarkStart w:id="412" w:name="_Toc7000267"/>
            <w:bookmarkStart w:id="413" w:name="_Toc11051715"/>
            <w:r w:rsidRPr="00882616">
              <w:rPr>
                <w:rFonts w:ascii="Times New Roman" w:eastAsia="Times New Roman" w:hAnsi="Times New Roman" w:cs="Times New Roman"/>
                <w:lang w:eastAsia="hr-HR"/>
              </w:rPr>
              <w:lastRenderedPageBreak/>
              <w:t>1-5</w:t>
            </w:r>
            <w:bookmarkEnd w:id="409"/>
            <w:bookmarkEnd w:id="410"/>
            <w:bookmarkEnd w:id="411"/>
            <w:bookmarkEnd w:id="412"/>
            <w:bookmarkEnd w:id="413"/>
          </w:p>
        </w:tc>
        <w:tc>
          <w:tcPr>
            <w:tcW w:w="1344" w:type="dxa"/>
            <w:tcBorders>
              <w:top w:val="single" w:sz="4" w:space="0" w:color="00000A"/>
              <w:left w:val="single" w:sz="4" w:space="0" w:color="00000A"/>
              <w:bottom w:val="single" w:sz="4" w:space="0" w:color="00000A"/>
              <w:right w:val="single" w:sz="4" w:space="0" w:color="00000A"/>
            </w:tcBorders>
            <w:shd w:val="clear" w:color="auto" w:fill="FFFFFF"/>
          </w:tcPr>
          <w:p w14:paraId="585F7207" w14:textId="51891D0A" w:rsidR="00C7135A" w:rsidRPr="00882616" w:rsidRDefault="0056282C" w:rsidP="00882616">
            <w:pPr>
              <w:rPr>
                <w:rFonts w:ascii="Times New Roman" w:eastAsia="Times New Roman" w:hAnsi="Times New Roman" w:cs="Times New Roman"/>
                <w:lang w:eastAsia="hr-HR"/>
              </w:rPr>
            </w:pPr>
            <w:bookmarkStart w:id="414" w:name="_Toc5713730"/>
            <w:bookmarkStart w:id="415" w:name="_Toc6995277"/>
            <w:bookmarkStart w:id="416" w:name="_Toc6999852"/>
            <w:bookmarkStart w:id="417" w:name="_Toc7000268"/>
            <w:bookmarkStart w:id="418" w:name="_Toc11051716"/>
            <w:r w:rsidRPr="00882616">
              <w:rPr>
                <w:rFonts w:ascii="Times New Roman" w:eastAsia="Times New Roman" w:hAnsi="Times New Roman" w:cs="Times New Roman"/>
                <w:lang w:eastAsia="hr-HR"/>
              </w:rPr>
              <w:t>2</w:t>
            </w:r>
            <w:bookmarkEnd w:id="414"/>
            <w:bookmarkEnd w:id="415"/>
            <w:bookmarkEnd w:id="416"/>
            <w:bookmarkEnd w:id="417"/>
            <w:bookmarkEnd w:id="418"/>
          </w:p>
        </w:tc>
        <w:tc>
          <w:tcPr>
            <w:tcW w:w="149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0A65AF2" w14:textId="750BD190" w:rsidR="00C7135A" w:rsidRPr="00882616" w:rsidRDefault="0056282C" w:rsidP="00882616">
            <w:pPr>
              <w:rPr>
                <w:rFonts w:ascii="Times New Roman" w:eastAsia="Times New Roman" w:hAnsi="Times New Roman" w:cs="Times New Roman"/>
                <w:lang w:eastAsia="hr-HR"/>
              </w:rPr>
            </w:pPr>
            <w:bookmarkStart w:id="419" w:name="_Toc5713731"/>
            <w:bookmarkStart w:id="420" w:name="_Toc6995278"/>
            <w:bookmarkStart w:id="421" w:name="_Toc6999853"/>
            <w:bookmarkStart w:id="422" w:name="_Toc7000269"/>
            <w:bookmarkStart w:id="423" w:name="_Toc11051717"/>
            <w:r w:rsidRPr="00882616">
              <w:rPr>
                <w:rFonts w:ascii="Times New Roman" w:eastAsia="Times New Roman" w:hAnsi="Times New Roman" w:cs="Times New Roman"/>
                <w:lang w:eastAsia="hr-HR"/>
              </w:rPr>
              <w:t>10</w:t>
            </w:r>
            <w:bookmarkEnd w:id="419"/>
            <w:bookmarkEnd w:id="420"/>
            <w:bookmarkEnd w:id="421"/>
            <w:bookmarkEnd w:id="422"/>
            <w:bookmarkEnd w:id="423"/>
          </w:p>
        </w:tc>
        <w:tc>
          <w:tcPr>
            <w:tcW w:w="24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AF352E5" w14:textId="77777777" w:rsidR="00712158" w:rsidRPr="00502816" w:rsidRDefault="00C7135A" w:rsidP="00882616">
            <w:pPr>
              <w:rPr>
                <w:rFonts w:ascii="Times New Roman" w:eastAsia="Droid Sans Fallback" w:hAnsi="Times New Roman"/>
                <w:i/>
                <w:sz w:val="24"/>
                <w:szCs w:val="24"/>
              </w:rPr>
            </w:pPr>
            <w:bookmarkStart w:id="424" w:name="_Toc5713732"/>
            <w:bookmarkStart w:id="425" w:name="_Toc6995279"/>
            <w:bookmarkStart w:id="426" w:name="_Toc6999854"/>
            <w:bookmarkStart w:id="427" w:name="_Toc7000270"/>
            <w:bookmarkStart w:id="428" w:name="_Toc11051718"/>
            <w:r w:rsidRPr="00502816">
              <w:rPr>
                <w:rFonts w:ascii="Times New Roman" w:eastAsia="Droid Sans Fallback" w:hAnsi="Times New Roman"/>
                <w:i/>
                <w:sz w:val="24"/>
                <w:szCs w:val="24"/>
              </w:rPr>
              <w:t>Prijavni obrazac A</w:t>
            </w:r>
            <w:bookmarkEnd w:id="424"/>
            <w:bookmarkEnd w:id="425"/>
            <w:bookmarkEnd w:id="426"/>
            <w:bookmarkEnd w:id="427"/>
            <w:bookmarkEnd w:id="428"/>
            <w:r w:rsidRPr="00502816">
              <w:rPr>
                <w:rFonts w:ascii="Times New Roman" w:eastAsia="Droid Sans Fallback" w:hAnsi="Times New Roman"/>
                <w:i/>
                <w:sz w:val="24"/>
                <w:szCs w:val="24"/>
              </w:rPr>
              <w:t xml:space="preserve"> </w:t>
            </w:r>
          </w:p>
          <w:p w14:paraId="2F8E64E9" w14:textId="43C00271" w:rsidR="00712158" w:rsidRPr="00502816" w:rsidRDefault="00C7135A" w:rsidP="00882616">
            <w:pPr>
              <w:rPr>
                <w:rFonts w:ascii="Times New Roman" w:eastAsia="Droid Sans Fallback" w:hAnsi="Times New Roman"/>
                <w:i/>
                <w:sz w:val="24"/>
                <w:szCs w:val="24"/>
              </w:rPr>
            </w:pPr>
            <w:r w:rsidRPr="00502816">
              <w:rPr>
                <w:rFonts w:ascii="Times New Roman" w:eastAsia="Droid Sans Fallback" w:hAnsi="Times New Roman"/>
                <w:i/>
                <w:sz w:val="24"/>
                <w:szCs w:val="24"/>
              </w:rPr>
              <w:t xml:space="preserve"> </w:t>
            </w:r>
          </w:p>
          <w:p w14:paraId="7852D3B0" w14:textId="1C8FFD40" w:rsidR="00712158" w:rsidRPr="00502816" w:rsidRDefault="00712158" w:rsidP="00882616">
            <w:pPr>
              <w:rPr>
                <w:rFonts w:ascii="Times New Roman" w:eastAsia="Droid Sans Fallback" w:hAnsi="Times New Roman"/>
                <w:i/>
                <w:sz w:val="24"/>
                <w:szCs w:val="24"/>
              </w:rPr>
            </w:pPr>
            <w:bookmarkStart w:id="429" w:name="_Toc5713733"/>
            <w:bookmarkStart w:id="430" w:name="_Toc6995280"/>
            <w:bookmarkStart w:id="431" w:name="_Toc6999855"/>
            <w:bookmarkStart w:id="432" w:name="_Toc7000271"/>
            <w:bookmarkStart w:id="433" w:name="_Toc11051719"/>
            <w:r w:rsidRPr="00502816">
              <w:rPr>
                <w:rFonts w:ascii="Times New Roman" w:eastAsia="Droid Sans Fallback" w:hAnsi="Times New Roman"/>
                <w:i/>
                <w:sz w:val="24"/>
                <w:szCs w:val="24"/>
              </w:rPr>
              <w:t>-Ciljevi projekta s pokazateljima;</w:t>
            </w:r>
            <w:bookmarkEnd w:id="429"/>
            <w:bookmarkEnd w:id="430"/>
            <w:bookmarkEnd w:id="431"/>
            <w:bookmarkEnd w:id="432"/>
            <w:bookmarkEnd w:id="433"/>
          </w:p>
          <w:p w14:paraId="71500F08" w14:textId="382A8E6E" w:rsidR="00712158" w:rsidRPr="00502816" w:rsidRDefault="00712158" w:rsidP="00882616">
            <w:pPr>
              <w:rPr>
                <w:rFonts w:ascii="Times New Roman" w:eastAsia="Droid Sans Fallback" w:hAnsi="Times New Roman"/>
                <w:i/>
                <w:sz w:val="24"/>
                <w:szCs w:val="24"/>
              </w:rPr>
            </w:pPr>
            <w:bookmarkStart w:id="434" w:name="_Toc5713734"/>
            <w:bookmarkStart w:id="435" w:name="_Toc6995281"/>
            <w:bookmarkStart w:id="436" w:name="_Toc6999856"/>
            <w:bookmarkStart w:id="437" w:name="_Toc7000272"/>
            <w:bookmarkStart w:id="438" w:name="_Toc11051720"/>
            <w:r w:rsidRPr="00502816">
              <w:rPr>
                <w:rFonts w:ascii="Times New Roman" w:eastAsia="Droid Sans Fallback" w:hAnsi="Times New Roman"/>
                <w:i/>
                <w:sz w:val="24"/>
                <w:szCs w:val="24"/>
              </w:rPr>
              <w:t>-Svrha i opravdanost projekta;</w:t>
            </w:r>
            <w:bookmarkEnd w:id="434"/>
            <w:bookmarkEnd w:id="435"/>
            <w:bookmarkEnd w:id="436"/>
            <w:bookmarkEnd w:id="437"/>
            <w:bookmarkEnd w:id="438"/>
          </w:p>
          <w:p w14:paraId="7E6D55B6" w14:textId="1023DA69" w:rsidR="00EE6CA1" w:rsidRPr="00502816" w:rsidRDefault="00712158" w:rsidP="00882616">
            <w:pPr>
              <w:rPr>
                <w:rFonts w:ascii="Times New Roman" w:eastAsia="Droid Sans Fallback" w:hAnsi="Times New Roman"/>
                <w:i/>
                <w:sz w:val="24"/>
                <w:szCs w:val="24"/>
              </w:rPr>
            </w:pPr>
            <w:bookmarkStart w:id="439" w:name="_Toc5713735"/>
            <w:bookmarkStart w:id="440" w:name="_Toc6995282"/>
            <w:bookmarkStart w:id="441" w:name="_Toc6999857"/>
            <w:bookmarkStart w:id="442" w:name="_Toc7000273"/>
            <w:bookmarkStart w:id="443" w:name="_Toc11051721"/>
            <w:r w:rsidRPr="00502816">
              <w:rPr>
                <w:rFonts w:ascii="Times New Roman" w:eastAsia="Droid Sans Fallback" w:hAnsi="Times New Roman"/>
                <w:i/>
                <w:sz w:val="24"/>
                <w:szCs w:val="24"/>
              </w:rPr>
              <w:t>-</w:t>
            </w:r>
            <w:r w:rsidR="00EE6CA1" w:rsidRPr="00502816">
              <w:rPr>
                <w:rFonts w:ascii="Times New Roman" w:eastAsia="Droid Sans Fallback" w:hAnsi="Times New Roman"/>
                <w:i/>
                <w:sz w:val="24"/>
                <w:szCs w:val="24"/>
              </w:rPr>
              <w:t>Elementi projekta i proračun.</w:t>
            </w:r>
            <w:bookmarkEnd w:id="439"/>
            <w:bookmarkEnd w:id="440"/>
            <w:bookmarkEnd w:id="441"/>
            <w:bookmarkEnd w:id="442"/>
            <w:bookmarkEnd w:id="443"/>
          </w:p>
          <w:p w14:paraId="0FB8C3EF" w14:textId="77777777" w:rsidR="00A625D2" w:rsidRPr="00502816" w:rsidRDefault="00A625D2" w:rsidP="00882616">
            <w:pPr>
              <w:rPr>
                <w:rFonts w:ascii="Times New Roman" w:eastAsia="Droid Sans Fallback" w:hAnsi="Times New Roman"/>
                <w:i/>
                <w:sz w:val="24"/>
                <w:szCs w:val="24"/>
              </w:rPr>
            </w:pPr>
          </w:p>
          <w:p w14:paraId="041789BD" w14:textId="77777777" w:rsidR="00EE6CA1" w:rsidRPr="00502816" w:rsidRDefault="00EE6CA1" w:rsidP="00882616">
            <w:pPr>
              <w:rPr>
                <w:rFonts w:ascii="Times New Roman" w:eastAsia="Droid Sans Fallback" w:hAnsi="Times New Roman"/>
                <w:i/>
                <w:sz w:val="24"/>
                <w:szCs w:val="24"/>
              </w:rPr>
            </w:pPr>
            <w:bookmarkStart w:id="444" w:name="_Toc5713736"/>
            <w:bookmarkStart w:id="445" w:name="_Toc6995283"/>
            <w:bookmarkStart w:id="446" w:name="_Toc6999858"/>
            <w:bookmarkStart w:id="447" w:name="_Toc7000274"/>
            <w:bookmarkStart w:id="448" w:name="_Toc11051722"/>
            <w:r w:rsidRPr="00502816">
              <w:rPr>
                <w:rFonts w:ascii="Times New Roman" w:eastAsia="Droid Sans Fallback" w:hAnsi="Times New Roman"/>
                <w:i/>
                <w:sz w:val="24"/>
                <w:szCs w:val="24"/>
              </w:rPr>
              <w:t>Prijavni obrazac B</w:t>
            </w:r>
            <w:bookmarkEnd w:id="444"/>
            <w:bookmarkEnd w:id="445"/>
            <w:bookmarkEnd w:id="446"/>
            <w:bookmarkEnd w:id="447"/>
            <w:bookmarkEnd w:id="448"/>
          </w:p>
          <w:p w14:paraId="21A85668" w14:textId="160BB735" w:rsidR="00EE6CA1" w:rsidRPr="00882616" w:rsidRDefault="00EE6CA1" w:rsidP="00882616">
            <w:pPr>
              <w:rPr>
                <w:rFonts w:ascii="Times New Roman" w:eastAsia="Times New Roman" w:hAnsi="Times New Roman" w:cs="Times New Roman"/>
                <w:lang w:eastAsia="hr-HR"/>
              </w:rPr>
            </w:pPr>
            <w:bookmarkStart w:id="449" w:name="_Toc5713737"/>
            <w:bookmarkStart w:id="450" w:name="_Toc6995284"/>
            <w:bookmarkStart w:id="451" w:name="_Toc6999859"/>
            <w:bookmarkStart w:id="452" w:name="_Toc7000275"/>
            <w:bookmarkStart w:id="453" w:name="_Toc11051723"/>
            <w:r w:rsidRPr="00502816">
              <w:rPr>
                <w:rFonts w:ascii="Times New Roman" w:eastAsia="Droid Sans Fallback" w:hAnsi="Times New Roman"/>
                <w:i/>
                <w:sz w:val="24"/>
                <w:szCs w:val="24"/>
              </w:rPr>
              <w:t>Dio III., pitanje 4.</w:t>
            </w:r>
            <w:bookmarkEnd w:id="449"/>
            <w:bookmarkEnd w:id="450"/>
            <w:bookmarkEnd w:id="451"/>
            <w:bookmarkEnd w:id="452"/>
            <w:bookmarkEnd w:id="453"/>
          </w:p>
        </w:tc>
      </w:tr>
      <w:tr w:rsidR="00EE6CA1" w:rsidRPr="00271201" w14:paraId="21DC59A4" w14:textId="77777777" w:rsidTr="00126BD5">
        <w:tc>
          <w:tcPr>
            <w:tcW w:w="35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5C8E2BD" w14:textId="77777777" w:rsidR="00EE6CA1" w:rsidRPr="00E801FD" w:rsidRDefault="00EE6CA1" w:rsidP="00882616">
            <w:pPr>
              <w:rPr>
                <w:rFonts w:ascii="Times New Roman" w:eastAsia="Droid Sans Fallback" w:hAnsi="Times New Roman"/>
                <w:i/>
                <w:sz w:val="24"/>
                <w:szCs w:val="24"/>
              </w:rPr>
            </w:pPr>
            <w:bookmarkStart w:id="454" w:name="_Toc5713738"/>
            <w:bookmarkStart w:id="455" w:name="_Toc6995285"/>
            <w:bookmarkStart w:id="456" w:name="_Toc6999860"/>
            <w:bookmarkStart w:id="457" w:name="_Toc7000276"/>
            <w:bookmarkStart w:id="458" w:name="_Toc11051724"/>
            <w:r w:rsidRPr="00E801FD">
              <w:rPr>
                <w:rFonts w:ascii="Times New Roman" w:eastAsia="Droid Sans Fallback" w:hAnsi="Times New Roman"/>
                <w:i/>
                <w:sz w:val="24"/>
                <w:szCs w:val="24"/>
              </w:rPr>
              <w:lastRenderedPageBreak/>
              <w:t>4.2 Jesu li pokazatelji i mjerljivi ishodi definirani realno, uzimajući u obzir očekivane rezultate projektnih aktivnosti?</w:t>
            </w:r>
            <w:bookmarkEnd w:id="454"/>
            <w:bookmarkEnd w:id="455"/>
            <w:bookmarkEnd w:id="456"/>
            <w:bookmarkEnd w:id="457"/>
            <w:bookmarkEnd w:id="458"/>
          </w:p>
          <w:p w14:paraId="4A96AA17" w14:textId="77777777" w:rsidR="00126BD5" w:rsidRPr="00963031" w:rsidRDefault="00126BD5" w:rsidP="00882616">
            <w:pPr>
              <w:rPr>
                <w:rFonts w:ascii="Times New Roman" w:eastAsia="Droid Sans Fallback" w:hAnsi="Times New Roman"/>
                <w:sz w:val="24"/>
                <w:szCs w:val="24"/>
              </w:rPr>
            </w:pPr>
          </w:p>
          <w:p w14:paraId="1B121F8F" w14:textId="77777777" w:rsidR="00EE6CA1" w:rsidRPr="00963031" w:rsidRDefault="00EE6CA1" w:rsidP="00882616">
            <w:pPr>
              <w:rPr>
                <w:rFonts w:ascii="Times New Roman" w:eastAsia="Droid Sans Fallback" w:hAnsi="Times New Roman"/>
                <w:sz w:val="24"/>
                <w:szCs w:val="24"/>
              </w:rPr>
            </w:pPr>
            <w:bookmarkStart w:id="459" w:name="_Toc5713739"/>
            <w:bookmarkStart w:id="460" w:name="_Toc6995286"/>
            <w:bookmarkStart w:id="461" w:name="_Toc6999861"/>
            <w:bookmarkStart w:id="462" w:name="_Toc7000277"/>
            <w:bookmarkStart w:id="463" w:name="_Toc11051725"/>
            <w:r w:rsidRPr="00963031">
              <w:rPr>
                <w:rFonts w:ascii="Times New Roman" w:eastAsia="Droid Sans Fallback" w:hAnsi="Times New Roman"/>
                <w:sz w:val="24"/>
                <w:szCs w:val="24"/>
              </w:rPr>
              <w:t>Obrazloženje ocjene - bodovna skala:</w:t>
            </w:r>
            <w:bookmarkEnd w:id="459"/>
            <w:bookmarkEnd w:id="460"/>
            <w:bookmarkEnd w:id="461"/>
            <w:bookmarkEnd w:id="462"/>
            <w:bookmarkEnd w:id="463"/>
          </w:p>
          <w:p w14:paraId="21517D01" w14:textId="1621357E" w:rsidR="00EE6CA1" w:rsidRPr="00963031" w:rsidRDefault="00EE6CA1" w:rsidP="00882616">
            <w:pPr>
              <w:rPr>
                <w:rFonts w:ascii="Times New Roman" w:eastAsia="Droid Sans Fallback" w:hAnsi="Times New Roman"/>
                <w:sz w:val="24"/>
                <w:szCs w:val="24"/>
              </w:rPr>
            </w:pPr>
            <w:bookmarkStart w:id="464" w:name="_Toc5713740"/>
            <w:bookmarkStart w:id="465" w:name="_Toc6995287"/>
            <w:bookmarkStart w:id="466" w:name="_Toc6999862"/>
            <w:bookmarkStart w:id="467" w:name="_Toc7000278"/>
            <w:bookmarkStart w:id="468" w:name="_Toc11051726"/>
            <w:r w:rsidRPr="00963031">
              <w:rPr>
                <w:rFonts w:ascii="Times New Roman" w:eastAsia="Droid Sans Fallback" w:hAnsi="Times New Roman"/>
                <w:sz w:val="24"/>
                <w:szCs w:val="24"/>
              </w:rPr>
              <w:t xml:space="preserve">5 – </w:t>
            </w:r>
            <w:r w:rsidR="00602D66" w:rsidRPr="00963031">
              <w:rPr>
                <w:rFonts w:ascii="Times New Roman" w:eastAsia="Droid Sans Fallback" w:hAnsi="Times New Roman"/>
                <w:sz w:val="24"/>
                <w:szCs w:val="24"/>
              </w:rPr>
              <w:t>pokazatelji i mjerljivi ishodi su u</w:t>
            </w:r>
            <w:r w:rsidRPr="00963031">
              <w:rPr>
                <w:rFonts w:ascii="Times New Roman" w:eastAsia="Droid Sans Fallback" w:hAnsi="Times New Roman"/>
                <w:sz w:val="24"/>
                <w:szCs w:val="24"/>
              </w:rPr>
              <w:t xml:space="preserve"> potpunosti su definirani realno</w:t>
            </w:r>
            <w:bookmarkEnd w:id="464"/>
            <w:bookmarkEnd w:id="465"/>
            <w:bookmarkEnd w:id="466"/>
            <w:bookmarkEnd w:id="467"/>
            <w:bookmarkEnd w:id="468"/>
            <w:r w:rsidRPr="00963031">
              <w:rPr>
                <w:rFonts w:ascii="Times New Roman" w:eastAsia="Droid Sans Fallback" w:hAnsi="Times New Roman"/>
                <w:sz w:val="24"/>
                <w:szCs w:val="24"/>
              </w:rPr>
              <w:t xml:space="preserve"> </w:t>
            </w:r>
          </w:p>
          <w:p w14:paraId="4E3550DA" w14:textId="1AB82110" w:rsidR="00EE6CA1" w:rsidRPr="00963031" w:rsidRDefault="00EE6CA1" w:rsidP="00882616">
            <w:pPr>
              <w:rPr>
                <w:rFonts w:ascii="Times New Roman" w:eastAsia="Droid Sans Fallback" w:hAnsi="Times New Roman"/>
                <w:sz w:val="24"/>
                <w:szCs w:val="24"/>
              </w:rPr>
            </w:pPr>
            <w:bookmarkStart w:id="469" w:name="_Toc5713741"/>
            <w:bookmarkStart w:id="470" w:name="_Toc6995288"/>
            <w:bookmarkStart w:id="471" w:name="_Toc6999863"/>
            <w:bookmarkStart w:id="472" w:name="_Toc7000279"/>
            <w:bookmarkStart w:id="473" w:name="_Toc11051727"/>
            <w:r w:rsidRPr="00963031">
              <w:rPr>
                <w:rFonts w:ascii="Times New Roman" w:eastAsia="Droid Sans Fallback" w:hAnsi="Times New Roman"/>
                <w:sz w:val="24"/>
                <w:szCs w:val="24"/>
              </w:rPr>
              <w:t xml:space="preserve">4 – </w:t>
            </w:r>
            <w:r w:rsidR="00602D66" w:rsidRPr="00963031">
              <w:rPr>
                <w:rFonts w:ascii="Times New Roman" w:eastAsia="Droid Sans Fallback" w:hAnsi="Times New Roman"/>
                <w:sz w:val="24"/>
                <w:szCs w:val="24"/>
              </w:rPr>
              <w:t xml:space="preserve">pokazatelji i mjerljivi ishodi </w:t>
            </w:r>
            <w:r w:rsidRPr="00963031">
              <w:rPr>
                <w:rFonts w:ascii="Times New Roman" w:eastAsia="Droid Sans Fallback" w:hAnsi="Times New Roman"/>
                <w:sz w:val="24"/>
                <w:szCs w:val="24"/>
              </w:rPr>
              <w:t>definirani su realno, ali postoje manje nejasnoće</w:t>
            </w:r>
            <w:bookmarkEnd w:id="469"/>
            <w:bookmarkEnd w:id="470"/>
            <w:bookmarkEnd w:id="471"/>
            <w:bookmarkEnd w:id="472"/>
            <w:bookmarkEnd w:id="473"/>
          </w:p>
          <w:p w14:paraId="6E6B8B97" w14:textId="4695EEEF" w:rsidR="00EE6CA1" w:rsidRPr="00963031" w:rsidRDefault="00EE6CA1" w:rsidP="00882616">
            <w:pPr>
              <w:rPr>
                <w:rFonts w:ascii="Times New Roman" w:eastAsia="Droid Sans Fallback" w:hAnsi="Times New Roman"/>
                <w:sz w:val="24"/>
                <w:szCs w:val="24"/>
              </w:rPr>
            </w:pPr>
            <w:bookmarkStart w:id="474" w:name="_Toc5713742"/>
            <w:bookmarkStart w:id="475" w:name="_Toc6995289"/>
            <w:bookmarkStart w:id="476" w:name="_Toc6999864"/>
            <w:bookmarkStart w:id="477" w:name="_Toc7000280"/>
            <w:bookmarkStart w:id="478" w:name="_Toc11051728"/>
            <w:r w:rsidRPr="00963031">
              <w:rPr>
                <w:rFonts w:ascii="Times New Roman" w:eastAsia="Droid Sans Fallback" w:hAnsi="Times New Roman"/>
                <w:sz w:val="24"/>
                <w:szCs w:val="24"/>
              </w:rPr>
              <w:t>3 –</w:t>
            </w:r>
            <w:r w:rsidR="00602D66" w:rsidRPr="00963031">
              <w:rPr>
                <w:rFonts w:ascii="Times New Roman" w:eastAsia="Droid Sans Fallback" w:hAnsi="Times New Roman"/>
                <w:sz w:val="24"/>
                <w:szCs w:val="24"/>
              </w:rPr>
              <w:t xml:space="preserve"> pokazatelji i mjerljivi ishodi su</w:t>
            </w:r>
            <w:r w:rsidRPr="00963031">
              <w:rPr>
                <w:rFonts w:ascii="Times New Roman" w:eastAsia="Droid Sans Fallback" w:hAnsi="Times New Roman"/>
                <w:sz w:val="24"/>
                <w:szCs w:val="24"/>
              </w:rPr>
              <w:t xml:space="preserve"> djelomično realno definirani</w:t>
            </w:r>
            <w:bookmarkEnd w:id="474"/>
            <w:bookmarkEnd w:id="475"/>
            <w:bookmarkEnd w:id="476"/>
            <w:bookmarkEnd w:id="477"/>
            <w:bookmarkEnd w:id="478"/>
          </w:p>
          <w:p w14:paraId="2ED71C3D" w14:textId="65B431F3" w:rsidR="00EE6CA1" w:rsidRPr="00963031" w:rsidRDefault="00EE6CA1" w:rsidP="00882616">
            <w:pPr>
              <w:rPr>
                <w:rFonts w:ascii="Times New Roman" w:eastAsia="Droid Sans Fallback" w:hAnsi="Times New Roman"/>
                <w:sz w:val="24"/>
                <w:szCs w:val="24"/>
              </w:rPr>
            </w:pPr>
            <w:bookmarkStart w:id="479" w:name="_Toc5713743"/>
            <w:bookmarkStart w:id="480" w:name="_Toc6995290"/>
            <w:bookmarkStart w:id="481" w:name="_Toc6999865"/>
            <w:bookmarkStart w:id="482" w:name="_Toc7000281"/>
            <w:bookmarkStart w:id="483" w:name="_Toc11051729"/>
            <w:r w:rsidRPr="00963031">
              <w:rPr>
                <w:rFonts w:ascii="Times New Roman" w:eastAsia="Droid Sans Fallback" w:hAnsi="Times New Roman"/>
                <w:sz w:val="24"/>
                <w:szCs w:val="24"/>
              </w:rPr>
              <w:t>2 –</w:t>
            </w:r>
            <w:r w:rsidR="00602D66" w:rsidRPr="00963031">
              <w:rPr>
                <w:rFonts w:ascii="Times New Roman" w:eastAsia="Droid Sans Fallback" w:hAnsi="Times New Roman"/>
                <w:sz w:val="24"/>
                <w:szCs w:val="24"/>
              </w:rPr>
              <w:t xml:space="preserve"> pokazatelji i mjerljivi ishodi</w:t>
            </w:r>
            <w:r w:rsidRPr="00963031">
              <w:rPr>
                <w:rFonts w:ascii="Times New Roman" w:eastAsia="Droid Sans Fallback" w:hAnsi="Times New Roman"/>
                <w:sz w:val="24"/>
                <w:szCs w:val="24"/>
              </w:rPr>
              <w:t xml:space="preserve"> uglavnom nisu realno definirani</w:t>
            </w:r>
            <w:bookmarkEnd w:id="479"/>
            <w:bookmarkEnd w:id="480"/>
            <w:bookmarkEnd w:id="481"/>
            <w:bookmarkEnd w:id="482"/>
            <w:bookmarkEnd w:id="483"/>
          </w:p>
          <w:p w14:paraId="56AF230F" w14:textId="4CED30D0" w:rsidR="00EE6CA1" w:rsidRPr="00963031" w:rsidRDefault="00EE6CA1" w:rsidP="00882616">
            <w:pPr>
              <w:rPr>
                <w:rFonts w:ascii="Times New Roman" w:eastAsia="Droid Sans Fallback" w:hAnsi="Times New Roman"/>
                <w:sz w:val="24"/>
                <w:szCs w:val="24"/>
              </w:rPr>
            </w:pPr>
            <w:bookmarkStart w:id="484" w:name="_Toc5713744"/>
            <w:bookmarkStart w:id="485" w:name="_Toc6995291"/>
            <w:bookmarkStart w:id="486" w:name="_Toc6999866"/>
            <w:bookmarkStart w:id="487" w:name="_Toc7000282"/>
            <w:bookmarkStart w:id="488" w:name="_Toc11051730"/>
            <w:r w:rsidRPr="00963031">
              <w:rPr>
                <w:rFonts w:ascii="Times New Roman" w:eastAsia="Droid Sans Fallback" w:hAnsi="Times New Roman"/>
                <w:sz w:val="24"/>
                <w:szCs w:val="24"/>
              </w:rPr>
              <w:t xml:space="preserve">1 – </w:t>
            </w:r>
            <w:r w:rsidR="00602D66" w:rsidRPr="00963031">
              <w:rPr>
                <w:rFonts w:ascii="Times New Roman" w:eastAsia="Droid Sans Fallback" w:hAnsi="Times New Roman"/>
                <w:sz w:val="24"/>
                <w:szCs w:val="24"/>
              </w:rPr>
              <w:t xml:space="preserve">pokazatelji i mjerljivi ishodi </w:t>
            </w:r>
            <w:r w:rsidRPr="00963031">
              <w:rPr>
                <w:rFonts w:ascii="Times New Roman" w:eastAsia="Droid Sans Fallback" w:hAnsi="Times New Roman"/>
                <w:sz w:val="24"/>
                <w:szCs w:val="24"/>
              </w:rPr>
              <w:t>uopće nisu realno definirani</w:t>
            </w:r>
            <w:bookmarkEnd w:id="484"/>
            <w:bookmarkEnd w:id="485"/>
            <w:bookmarkEnd w:id="486"/>
            <w:bookmarkEnd w:id="487"/>
            <w:bookmarkEnd w:id="488"/>
          </w:p>
          <w:p w14:paraId="75181DDF" w14:textId="2E267E52" w:rsidR="00EE6CA1" w:rsidRPr="00963031" w:rsidRDefault="00EE6CA1" w:rsidP="00882616">
            <w:pPr>
              <w:rPr>
                <w:rFonts w:ascii="Times New Roman" w:eastAsia="Droid Sans Fallback" w:hAnsi="Times New Roman"/>
                <w:sz w:val="24"/>
                <w:szCs w:val="24"/>
              </w:rPr>
            </w:pPr>
          </w:p>
        </w:tc>
        <w:tc>
          <w:tcPr>
            <w:tcW w:w="100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93EF32A" w14:textId="5D2C3612" w:rsidR="00EE6CA1" w:rsidRPr="00882616" w:rsidRDefault="00EE6CA1" w:rsidP="00882616">
            <w:pPr>
              <w:rPr>
                <w:rFonts w:ascii="Times New Roman" w:eastAsia="Times New Roman" w:hAnsi="Times New Roman" w:cs="Times New Roman"/>
                <w:lang w:eastAsia="hr-HR"/>
              </w:rPr>
            </w:pPr>
            <w:bookmarkStart w:id="489" w:name="_Toc5713745"/>
            <w:bookmarkStart w:id="490" w:name="_Toc6995292"/>
            <w:bookmarkStart w:id="491" w:name="_Toc6999867"/>
            <w:bookmarkStart w:id="492" w:name="_Toc7000283"/>
            <w:bookmarkStart w:id="493" w:name="_Toc11051731"/>
            <w:r w:rsidRPr="00882616">
              <w:rPr>
                <w:rFonts w:ascii="Times New Roman" w:eastAsia="Times New Roman" w:hAnsi="Times New Roman" w:cs="Times New Roman"/>
                <w:lang w:eastAsia="hr-HR"/>
              </w:rPr>
              <w:t>1-5</w:t>
            </w:r>
            <w:bookmarkEnd w:id="489"/>
            <w:bookmarkEnd w:id="490"/>
            <w:bookmarkEnd w:id="491"/>
            <w:bookmarkEnd w:id="492"/>
            <w:bookmarkEnd w:id="493"/>
          </w:p>
        </w:tc>
        <w:tc>
          <w:tcPr>
            <w:tcW w:w="1344" w:type="dxa"/>
            <w:tcBorders>
              <w:top w:val="single" w:sz="4" w:space="0" w:color="00000A"/>
              <w:left w:val="single" w:sz="4" w:space="0" w:color="00000A"/>
              <w:bottom w:val="single" w:sz="4" w:space="0" w:color="00000A"/>
              <w:right w:val="single" w:sz="4" w:space="0" w:color="00000A"/>
            </w:tcBorders>
            <w:shd w:val="clear" w:color="auto" w:fill="FFFFFF"/>
          </w:tcPr>
          <w:p w14:paraId="3F03758A" w14:textId="25622C1E" w:rsidR="00EE6CA1" w:rsidRPr="00882616" w:rsidRDefault="0056282C" w:rsidP="00882616">
            <w:pPr>
              <w:rPr>
                <w:rFonts w:ascii="Times New Roman" w:eastAsia="Times New Roman" w:hAnsi="Times New Roman" w:cs="Times New Roman"/>
                <w:lang w:eastAsia="hr-HR"/>
              </w:rPr>
            </w:pPr>
            <w:bookmarkStart w:id="494" w:name="_Toc5713746"/>
            <w:bookmarkStart w:id="495" w:name="_Toc6995293"/>
            <w:bookmarkStart w:id="496" w:name="_Toc6999868"/>
            <w:bookmarkStart w:id="497" w:name="_Toc7000284"/>
            <w:bookmarkStart w:id="498" w:name="_Toc11051732"/>
            <w:r w:rsidRPr="00882616">
              <w:rPr>
                <w:rFonts w:ascii="Times New Roman" w:eastAsia="Times New Roman" w:hAnsi="Times New Roman" w:cs="Times New Roman"/>
                <w:lang w:eastAsia="hr-HR"/>
              </w:rPr>
              <w:t>2</w:t>
            </w:r>
            <w:bookmarkEnd w:id="494"/>
            <w:bookmarkEnd w:id="495"/>
            <w:bookmarkEnd w:id="496"/>
            <w:bookmarkEnd w:id="497"/>
            <w:bookmarkEnd w:id="498"/>
          </w:p>
        </w:tc>
        <w:tc>
          <w:tcPr>
            <w:tcW w:w="149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2C0FC76" w14:textId="26C70581" w:rsidR="00EE6CA1" w:rsidRPr="00882616" w:rsidRDefault="0056282C" w:rsidP="00882616">
            <w:pPr>
              <w:rPr>
                <w:rFonts w:ascii="Times New Roman" w:eastAsia="Times New Roman" w:hAnsi="Times New Roman" w:cs="Times New Roman"/>
                <w:lang w:eastAsia="hr-HR"/>
              </w:rPr>
            </w:pPr>
            <w:bookmarkStart w:id="499" w:name="_Toc5713747"/>
            <w:bookmarkStart w:id="500" w:name="_Toc6995294"/>
            <w:bookmarkStart w:id="501" w:name="_Toc6999869"/>
            <w:bookmarkStart w:id="502" w:name="_Toc7000285"/>
            <w:bookmarkStart w:id="503" w:name="_Toc11051733"/>
            <w:r w:rsidRPr="00882616">
              <w:rPr>
                <w:rFonts w:ascii="Times New Roman" w:eastAsia="Times New Roman" w:hAnsi="Times New Roman" w:cs="Times New Roman"/>
                <w:lang w:eastAsia="hr-HR"/>
              </w:rPr>
              <w:t>10</w:t>
            </w:r>
            <w:bookmarkEnd w:id="499"/>
            <w:bookmarkEnd w:id="500"/>
            <w:bookmarkEnd w:id="501"/>
            <w:bookmarkEnd w:id="502"/>
            <w:bookmarkEnd w:id="503"/>
          </w:p>
        </w:tc>
        <w:tc>
          <w:tcPr>
            <w:tcW w:w="24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44FD28B" w14:textId="77777777" w:rsidR="00A625D2" w:rsidRPr="00502816" w:rsidRDefault="00EE6CA1" w:rsidP="00882616">
            <w:pPr>
              <w:rPr>
                <w:rFonts w:ascii="Times New Roman" w:eastAsia="Droid Sans Fallback" w:hAnsi="Times New Roman"/>
                <w:i/>
                <w:sz w:val="24"/>
                <w:szCs w:val="24"/>
              </w:rPr>
            </w:pPr>
            <w:bookmarkStart w:id="504" w:name="_Toc5713748"/>
            <w:bookmarkStart w:id="505" w:name="_Toc6995295"/>
            <w:bookmarkStart w:id="506" w:name="_Toc6999870"/>
            <w:bookmarkStart w:id="507" w:name="_Toc7000286"/>
            <w:bookmarkStart w:id="508" w:name="_Toc11051734"/>
            <w:r w:rsidRPr="00502816">
              <w:rPr>
                <w:rFonts w:ascii="Times New Roman" w:eastAsia="Droid Sans Fallback" w:hAnsi="Times New Roman"/>
                <w:i/>
                <w:sz w:val="24"/>
                <w:szCs w:val="24"/>
              </w:rPr>
              <w:t>Prijavni obrazac A</w:t>
            </w:r>
            <w:bookmarkEnd w:id="504"/>
            <w:bookmarkEnd w:id="505"/>
            <w:bookmarkEnd w:id="506"/>
            <w:bookmarkEnd w:id="507"/>
            <w:bookmarkEnd w:id="508"/>
            <w:r w:rsidRPr="00502816">
              <w:rPr>
                <w:rFonts w:ascii="Times New Roman" w:eastAsia="Droid Sans Fallback" w:hAnsi="Times New Roman"/>
                <w:i/>
                <w:sz w:val="24"/>
                <w:szCs w:val="24"/>
              </w:rPr>
              <w:t xml:space="preserve">  </w:t>
            </w:r>
          </w:p>
          <w:p w14:paraId="216A74C0" w14:textId="77777777" w:rsidR="00A625D2" w:rsidRPr="00502816" w:rsidRDefault="00A625D2" w:rsidP="00882616">
            <w:pPr>
              <w:rPr>
                <w:rFonts w:ascii="Times New Roman" w:eastAsia="Droid Sans Fallback" w:hAnsi="Times New Roman"/>
                <w:i/>
                <w:sz w:val="24"/>
                <w:szCs w:val="24"/>
              </w:rPr>
            </w:pPr>
          </w:p>
          <w:p w14:paraId="01C88693" w14:textId="3BEEB84C" w:rsidR="00A625D2" w:rsidRPr="00502816" w:rsidRDefault="00A625D2" w:rsidP="00882616">
            <w:pPr>
              <w:rPr>
                <w:rFonts w:ascii="Times New Roman" w:eastAsia="Droid Sans Fallback" w:hAnsi="Times New Roman"/>
                <w:i/>
                <w:sz w:val="24"/>
                <w:szCs w:val="24"/>
              </w:rPr>
            </w:pPr>
            <w:bookmarkStart w:id="509" w:name="_Toc5713749"/>
            <w:bookmarkStart w:id="510" w:name="_Toc6995296"/>
            <w:bookmarkStart w:id="511" w:name="_Toc6999871"/>
            <w:bookmarkStart w:id="512" w:name="_Toc7000287"/>
            <w:bookmarkStart w:id="513" w:name="_Toc11051735"/>
            <w:r w:rsidRPr="00502816">
              <w:rPr>
                <w:rFonts w:ascii="Times New Roman" w:eastAsia="Droid Sans Fallback" w:hAnsi="Times New Roman"/>
                <w:i/>
                <w:sz w:val="24"/>
                <w:szCs w:val="24"/>
              </w:rPr>
              <w:t>-Ciljevi projekta s pokazateljima;</w:t>
            </w:r>
            <w:bookmarkEnd w:id="509"/>
            <w:bookmarkEnd w:id="510"/>
            <w:bookmarkEnd w:id="511"/>
            <w:bookmarkEnd w:id="512"/>
            <w:bookmarkEnd w:id="513"/>
          </w:p>
          <w:p w14:paraId="0C0DA03A" w14:textId="77777777" w:rsidR="00A625D2" w:rsidRPr="00502816" w:rsidRDefault="00A625D2" w:rsidP="00882616">
            <w:pPr>
              <w:rPr>
                <w:rFonts w:ascii="Times New Roman" w:eastAsia="Droid Sans Fallback" w:hAnsi="Times New Roman"/>
                <w:i/>
                <w:sz w:val="24"/>
                <w:szCs w:val="24"/>
              </w:rPr>
            </w:pPr>
          </w:p>
          <w:p w14:paraId="04DF5D0B" w14:textId="5020FE5F" w:rsidR="00A625D2" w:rsidRPr="00502816" w:rsidRDefault="00A625D2" w:rsidP="00882616">
            <w:pPr>
              <w:rPr>
                <w:rFonts w:ascii="Times New Roman" w:eastAsia="Droid Sans Fallback" w:hAnsi="Times New Roman"/>
                <w:i/>
                <w:sz w:val="24"/>
                <w:szCs w:val="24"/>
              </w:rPr>
            </w:pPr>
            <w:bookmarkStart w:id="514" w:name="_Toc5713750"/>
            <w:bookmarkStart w:id="515" w:name="_Toc6995297"/>
            <w:bookmarkStart w:id="516" w:name="_Toc6999872"/>
            <w:bookmarkStart w:id="517" w:name="_Toc7000288"/>
            <w:bookmarkStart w:id="518" w:name="_Toc11051736"/>
            <w:r w:rsidRPr="00502816">
              <w:rPr>
                <w:rFonts w:ascii="Times New Roman" w:eastAsia="Droid Sans Fallback" w:hAnsi="Times New Roman"/>
                <w:i/>
                <w:sz w:val="24"/>
                <w:szCs w:val="24"/>
              </w:rPr>
              <w:t>-Svrha i opravdanost projekta;</w:t>
            </w:r>
            <w:bookmarkEnd w:id="514"/>
            <w:bookmarkEnd w:id="515"/>
            <w:bookmarkEnd w:id="516"/>
            <w:bookmarkEnd w:id="517"/>
            <w:bookmarkEnd w:id="518"/>
          </w:p>
          <w:p w14:paraId="3F1B7E9B" w14:textId="1154F8F0" w:rsidR="00EE6CA1" w:rsidRPr="00502816" w:rsidRDefault="00A625D2" w:rsidP="00882616">
            <w:pPr>
              <w:rPr>
                <w:rFonts w:ascii="Times New Roman" w:eastAsia="Droid Sans Fallback" w:hAnsi="Times New Roman"/>
                <w:i/>
                <w:sz w:val="24"/>
                <w:szCs w:val="24"/>
              </w:rPr>
            </w:pPr>
            <w:bookmarkStart w:id="519" w:name="_Toc5713751"/>
            <w:bookmarkStart w:id="520" w:name="_Toc6995298"/>
            <w:bookmarkStart w:id="521" w:name="_Toc6999873"/>
            <w:bookmarkStart w:id="522" w:name="_Toc7000289"/>
            <w:bookmarkStart w:id="523" w:name="_Toc11051737"/>
            <w:r w:rsidRPr="00502816">
              <w:rPr>
                <w:rFonts w:ascii="Times New Roman" w:eastAsia="Droid Sans Fallback" w:hAnsi="Times New Roman"/>
                <w:i/>
                <w:sz w:val="24"/>
                <w:szCs w:val="24"/>
              </w:rPr>
              <w:t>-</w:t>
            </w:r>
            <w:r w:rsidR="00EE6CA1" w:rsidRPr="00502816">
              <w:rPr>
                <w:rFonts w:ascii="Times New Roman" w:eastAsia="Droid Sans Fallback" w:hAnsi="Times New Roman"/>
                <w:i/>
                <w:sz w:val="24"/>
                <w:szCs w:val="24"/>
              </w:rPr>
              <w:t>Elementi projekta i proračun.</w:t>
            </w:r>
            <w:bookmarkEnd w:id="519"/>
            <w:bookmarkEnd w:id="520"/>
            <w:bookmarkEnd w:id="521"/>
            <w:bookmarkEnd w:id="522"/>
            <w:bookmarkEnd w:id="523"/>
          </w:p>
          <w:p w14:paraId="7061BB1D" w14:textId="77777777" w:rsidR="002E20F4" w:rsidRPr="00502816" w:rsidRDefault="002E20F4" w:rsidP="00882616">
            <w:pPr>
              <w:rPr>
                <w:rFonts w:ascii="Times New Roman" w:eastAsia="Droid Sans Fallback" w:hAnsi="Times New Roman"/>
                <w:i/>
                <w:sz w:val="24"/>
                <w:szCs w:val="24"/>
              </w:rPr>
            </w:pPr>
          </w:p>
          <w:p w14:paraId="5B7A5B45" w14:textId="77777777" w:rsidR="0033120F" w:rsidRPr="00502816" w:rsidRDefault="0033120F" w:rsidP="00882616">
            <w:pPr>
              <w:rPr>
                <w:rFonts w:ascii="Times New Roman" w:eastAsia="Droid Sans Fallback" w:hAnsi="Times New Roman"/>
                <w:i/>
                <w:sz w:val="24"/>
                <w:szCs w:val="24"/>
              </w:rPr>
            </w:pPr>
          </w:p>
          <w:p w14:paraId="000C3C9D" w14:textId="77777777" w:rsidR="0033120F" w:rsidRPr="00502816" w:rsidRDefault="0033120F" w:rsidP="00882616">
            <w:pPr>
              <w:rPr>
                <w:rFonts w:ascii="Times New Roman" w:eastAsia="Droid Sans Fallback" w:hAnsi="Times New Roman"/>
                <w:i/>
                <w:sz w:val="24"/>
                <w:szCs w:val="24"/>
              </w:rPr>
            </w:pPr>
          </w:p>
          <w:p w14:paraId="1CD4E11E" w14:textId="77777777" w:rsidR="00EE6CA1" w:rsidRPr="00502816" w:rsidRDefault="00EE6CA1" w:rsidP="00882616">
            <w:pPr>
              <w:rPr>
                <w:rFonts w:ascii="Times New Roman" w:eastAsia="Droid Sans Fallback" w:hAnsi="Times New Roman"/>
                <w:i/>
                <w:sz w:val="24"/>
                <w:szCs w:val="24"/>
              </w:rPr>
            </w:pPr>
            <w:bookmarkStart w:id="524" w:name="_Toc5713752"/>
            <w:bookmarkStart w:id="525" w:name="_Toc6995299"/>
            <w:bookmarkStart w:id="526" w:name="_Toc6999874"/>
            <w:bookmarkStart w:id="527" w:name="_Toc7000290"/>
            <w:bookmarkStart w:id="528" w:name="_Toc11051738"/>
            <w:r w:rsidRPr="00502816">
              <w:rPr>
                <w:rFonts w:ascii="Times New Roman" w:eastAsia="Droid Sans Fallback" w:hAnsi="Times New Roman"/>
                <w:i/>
                <w:sz w:val="24"/>
                <w:szCs w:val="24"/>
              </w:rPr>
              <w:t>Prijavni obrazac B</w:t>
            </w:r>
            <w:bookmarkEnd w:id="524"/>
            <w:bookmarkEnd w:id="525"/>
            <w:bookmarkEnd w:id="526"/>
            <w:bookmarkEnd w:id="527"/>
            <w:bookmarkEnd w:id="528"/>
          </w:p>
          <w:p w14:paraId="0ADD00F5" w14:textId="77777777" w:rsidR="0033120F" w:rsidRPr="00502816" w:rsidRDefault="0033120F" w:rsidP="00882616">
            <w:pPr>
              <w:rPr>
                <w:rFonts w:ascii="Times New Roman" w:eastAsia="Droid Sans Fallback" w:hAnsi="Times New Roman"/>
                <w:i/>
                <w:sz w:val="24"/>
                <w:szCs w:val="24"/>
              </w:rPr>
            </w:pPr>
          </w:p>
          <w:p w14:paraId="40A1FFBA" w14:textId="646092A0" w:rsidR="00EE6CA1" w:rsidRPr="00882616" w:rsidRDefault="004230D5" w:rsidP="00882616">
            <w:pPr>
              <w:rPr>
                <w:rFonts w:ascii="Times New Roman" w:eastAsia="Times New Roman" w:hAnsi="Times New Roman" w:cs="Times New Roman"/>
                <w:i/>
                <w:lang w:eastAsia="hr-HR"/>
              </w:rPr>
            </w:pPr>
            <w:bookmarkStart w:id="529" w:name="_Toc5713753"/>
            <w:bookmarkStart w:id="530" w:name="_Toc6995300"/>
            <w:bookmarkStart w:id="531" w:name="_Toc6999875"/>
            <w:bookmarkStart w:id="532" w:name="_Toc7000291"/>
            <w:bookmarkStart w:id="533" w:name="_Toc11051739"/>
            <w:r w:rsidRPr="00502816">
              <w:rPr>
                <w:rFonts w:ascii="Times New Roman" w:eastAsia="Droid Sans Fallback" w:hAnsi="Times New Roman"/>
                <w:i/>
                <w:sz w:val="24"/>
                <w:szCs w:val="24"/>
              </w:rPr>
              <w:t>Dio III., pitanj</w:t>
            </w:r>
            <w:r w:rsidR="00F37D51" w:rsidRPr="00502816">
              <w:rPr>
                <w:rFonts w:ascii="Times New Roman" w:eastAsia="Droid Sans Fallback" w:hAnsi="Times New Roman"/>
                <w:i/>
                <w:sz w:val="24"/>
                <w:szCs w:val="24"/>
              </w:rPr>
              <w:t>e</w:t>
            </w:r>
            <w:r w:rsidRPr="00502816">
              <w:rPr>
                <w:rFonts w:ascii="Times New Roman" w:eastAsia="Droid Sans Fallback" w:hAnsi="Times New Roman"/>
                <w:i/>
                <w:sz w:val="24"/>
                <w:szCs w:val="24"/>
              </w:rPr>
              <w:t xml:space="preserve"> </w:t>
            </w:r>
            <w:r w:rsidR="00EE6CA1" w:rsidRPr="00502816">
              <w:rPr>
                <w:rFonts w:ascii="Times New Roman" w:eastAsia="Droid Sans Fallback" w:hAnsi="Times New Roman"/>
                <w:i/>
                <w:sz w:val="24"/>
                <w:szCs w:val="24"/>
              </w:rPr>
              <w:t>4.</w:t>
            </w:r>
            <w:bookmarkEnd w:id="529"/>
            <w:bookmarkEnd w:id="530"/>
            <w:bookmarkEnd w:id="531"/>
            <w:bookmarkEnd w:id="532"/>
            <w:bookmarkEnd w:id="533"/>
          </w:p>
        </w:tc>
      </w:tr>
      <w:tr w:rsidR="003664FE" w:rsidRPr="00271201" w14:paraId="4DA8B4DA" w14:textId="77777777" w:rsidTr="005B7C78">
        <w:trPr>
          <w:trHeight w:val="60"/>
        </w:trPr>
        <w:tc>
          <w:tcPr>
            <w:tcW w:w="35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F4B318A" w14:textId="7EF93235" w:rsidR="00446482" w:rsidRPr="00A22B8D" w:rsidRDefault="00C7135A" w:rsidP="00882616">
            <w:pPr>
              <w:rPr>
                <w:rFonts w:ascii="Times New Roman" w:eastAsia="Droid Sans Fallback" w:hAnsi="Times New Roman"/>
                <w:b/>
                <w:sz w:val="24"/>
                <w:szCs w:val="24"/>
              </w:rPr>
            </w:pPr>
            <w:r w:rsidRPr="00A22B8D">
              <w:rPr>
                <w:rFonts w:ascii="Times New Roman" w:eastAsia="Droid Sans Fallback" w:hAnsi="Times New Roman"/>
                <w:b/>
                <w:sz w:val="24"/>
                <w:szCs w:val="24"/>
              </w:rPr>
              <w:t>5.</w:t>
            </w:r>
            <w:r w:rsidR="00A86E42" w:rsidRPr="00A22B8D">
              <w:rPr>
                <w:rFonts w:ascii="Times New Roman" w:eastAsia="Droid Sans Fallback" w:hAnsi="Times New Roman"/>
                <w:b/>
                <w:sz w:val="24"/>
                <w:szCs w:val="24"/>
              </w:rPr>
              <w:t xml:space="preserve"> Održivost operacije/projekta</w:t>
            </w:r>
          </w:p>
          <w:p w14:paraId="62B85798" w14:textId="092FAFD5" w:rsidR="00446482" w:rsidRPr="00A22B8D" w:rsidRDefault="009C0C65" w:rsidP="00882616">
            <w:pPr>
              <w:rPr>
                <w:rFonts w:ascii="Times New Roman" w:eastAsia="Droid Sans Fallback" w:hAnsi="Times New Roman"/>
                <w:i/>
                <w:sz w:val="24"/>
                <w:szCs w:val="24"/>
              </w:rPr>
            </w:pPr>
            <w:r w:rsidRPr="00A22B8D">
              <w:rPr>
                <w:rFonts w:ascii="Times New Roman" w:eastAsia="Droid Sans Fallback" w:hAnsi="Times New Roman"/>
                <w:i/>
                <w:sz w:val="24"/>
                <w:szCs w:val="24"/>
              </w:rPr>
              <w:t xml:space="preserve">5.1 </w:t>
            </w:r>
            <w:r w:rsidR="00446482" w:rsidRPr="00A22B8D">
              <w:rPr>
                <w:rFonts w:ascii="Times New Roman" w:eastAsia="Droid Sans Fallback" w:hAnsi="Times New Roman"/>
                <w:i/>
                <w:sz w:val="24"/>
                <w:szCs w:val="24"/>
              </w:rPr>
              <w:t xml:space="preserve">Održivost rezultata projekta/operacije nakon njegovog završetka i mogućnost multiplikacije rezultata njegovih </w:t>
            </w:r>
            <w:r w:rsidR="00446482" w:rsidRPr="00A22B8D">
              <w:rPr>
                <w:rFonts w:ascii="Times New Roman" w:eastAsia="Droid Sans Fallback" w:hAnsi="Times New Roman"/>
                <w:i/>
                <w:sz w:val="24"/>
                <w:szCs w:val="24"/>
              </w:rPr>
              <w:lastRenderedPageBreak/>
              <w:t xml:space="preserve">aktivnosti na relevantna područja na lokalnoj, regionalnoj i nacionalnoj razini. </w:t>
            </w:r>
          </w:p>
          <w:p w14:paraId="5505419A" w14:textId="77777777" w:rsidR="00446482" w:rsidRPr="00963031" w:rsidRDefault="00446482" w:rsidP="00882616">
            <w:pPr>
              <w:rPr>
                <w:rFonts w:ascii="Times New Roman" w:eastAsia="Droid Sans Fallback" w:hAnsi="Times New Roman"/>
                <w:sz w:val="24"/>
                <w:szCs w:val="24"/>
              </w:rPr>
            </w:pPr>
          </w:p>
          <w:p w14:paraId="1915C5AE" w14:textId="77777777" w:rsidR="00932A57" w:rsidRPr="00963031" w:rsidRDefault="00932A57" w:rsidP="00882616">
            <w:pPr>
              <w:rPr>
                <w:rFonts w:ascii="Times New Roman" w:eastAsia="Droid Sans Fallback" w:hAnsi="Times New Roman"/>
                <w:sz w:val="24"/>
                <w:szCs w:val="24"/>
              </w:rPr>
            </w:pPr>
            <w:bookmarkStart w:id="534" w:name="_Toc5713754"/>
            <w:bookmarkStart w:id="535" w:name="_Toc6995301"/>
            <w:bookmarkStart w:id="536" w:name="_Toc6999876"/>
            <w:bookmarkStart w:id="537" w:name="_Toc7000292"/>
            <w:bookmarkStart w:id="538" w:name="_Toc11051740"/>
            <w:r w:rsidRPr="00963031">
              <w:rPr>
                <w:rFonts w:ascii="Times New Roman" w:eastAsia="Droid Sans Fallback" w:hAnsi="Times New Roman"/>
                <w:sz w:val="24"/>
                <w:szCs w:val="24"/>
              </w:rPr>
              <w:t>Obrazloženje ocjene - bodovna skala:</w:t>
            </w:r>
            <w:bookmarkEnd w:id="534"/>
            <w:bookmarkEnd w:id="535"/>
            <w:bookmarkEnd w:id="536"/>
            <w:bookmarkEnd w:id="537"/>
            <w:bookmarkEnd w:id="538"/>
            <w:r w:rsidRPr="00963031">
              <w:rPr>
                <w:rFonts w:ascii="Times New Roman" w:eastAsia="Droid Sans Fallback" w:hAnsi="Times New Roman"/>
                <w:sz w:val="24"/>
                <w:szCs w:val="24"/>
              </w:rPr>
              <w:t xml:space="preserve"> </w:t>
            </w:r>
          </w:p>
          <w:p w14:paraId="6ED3638F" w14:textId="77777777" w:rsidR="00446482" w:rsidRPr="00963031" w:rsidRDefault="00446482" w:rsidP="00882616">
            <w:pPr>
              <w:rPr>
                <w:rFonts w:ascii="Times New Roman" w:eastAsia="Droid Sans Fallback" w:hAnsi="Times New Roman"/>
                <w:sz w:val="24"/>
                <w:szCs w:val="24"/>
              </w:rPr>
            </w:pPr>
            <w:bookmarkStart w:id="539" w:name="_Toc5713755"/>
            <w:bookmarkStart w:id="540" w:name="_Toc6995302"/>
            <w:bookmarkStart w:id="541" w:name="_Toc6999877"/>
            <w:bookmarkStart w:id="542" w:name="_Toc7000293"/>
            <w:bookmarkStart w:id="543" w:name="_Toc11051741"/>
            <w:r w:rsidRPr="00963031">
              <w:rPr>
                <w:rFonts w:ascii="Times New Roman" w:eastAsia="Droid Sans Fallback" w:hAnsi="Times New Roman"/>
                <w:sz w:val="24"/>
                <w:szCs w:val="24"/>
              </w:rPr>
              <w:t>5 – u potpunosti doprinosi održivosti rezultata</w:t>
            </w:r>
            <w:bookmarkEnd w:id="539"/>
            <w:bookmarkEnd w:id="540"/>
            <w:bookmarkEnd w:id="541"/>
            <w:bookmarkEnd w:id="542"/>
            <w:bookmarkEnd w:id="543"/>
            <w:r w:rsidRPr="00963031">
              <w:rPr>
                <w:rFonts w:ascii="Times New Roman" w:eastAsia="Droid Sans Fallback" w:hAnsi="Times New Roman"/>
                <w:sz w:val="24"/>
                <w:szCs w:val="24"/>
              </w:rPr>
              <w:t xml:space="preserve"> </w:t>
            </w:r>
          </w:p>
          <w:p w14:paraId="3E9F4EE6" w14:textId="2EA38E56" w:rsidR="00446482" w:rsidRPr="00963031" w:rsidRDefault="00446482" w:rsidP="00882616">
            <w:pPr>
              <w:rPr>
                <w:rFonts w:ascii="Times New Roman" w:eastAsia="Droid Sans Fallback" w:hAnsi="Times New Roman"/>
                <w:sz w:val="24"/>
                <w:szCs w:val="24"/>
              </w:rPr>
            </w:pPr>
            <w:bookmarkStart w:id="544" w:name="_Toc5713756"/>
            <w:bookmarkStart w:id="545" w:name="_Toc6995303"/>
            <w:bookmarkStart w:id="546" w:name="_Toc6999878"/>
            <w:bookmarkStart w:id="547" w:name="_Toc7000294"/>
            <w:bookmarkStart w:id="548" w:name="_Toc11051742"/>
            <w:r w:rsidRPr="00963031">
              <w:rPr>
                <w:rFonts w:ascii="Times New Roman" w:eastAsia="Droid Sans Fallback" w:hAnsi="Times New Roman"/>
                <w:sz w:val="24"/>
                <w:szCs w:val="24"/>
              </w:rPr>
              <w:t xml:space="preserve">4  – doprinosi održivosti rezultata, ali nije dovoljno kvalitetno </w:t>
            </w:r>
            <w:r w:rsidR="00B2390D" w:rsidRPr="00963031">
              <w:rPr>
                <w:rFonts w:ascii="Times New Roman" w:eastAsia="Droid Sans Fallback" w:hAnsi="Times New Roman"/>
                <w:sz w:val="24"/>
                <w:szCs w:val="24"/>
              </w:rPr>
              <w:t>obrazloženo</w:t>
            </w:r>
            <w:r w:rsidRPr="00963031">
              <w:rPr>
                <w:rFonts w:ascii="Times New Roman" w:eastAsia="Droid Sans Fallback" w:hAnsi="Times New Roman"/>
                <w:sz w:val="24"/>
                <w:szCs w:val="24"/>
              </w:rPr>
              <w:t xml:space="preserve"> u </w:t>
            </w:r>
            <w:r w:rsidR="00B2390D" w:rsidRPr="00963031">
              <w:rPr>
                <w:rFonts w:ascii="Times New Roman" w:eastAsia="Droid Sans Fallback" w:hAnsi="Times New Roman"/>
                <w:sz w:val="24"/>
                <w:szCs w:val="24"/>
              </w:rPr>
              <w:t xml:space="preserve">projektnom </w:t>
            </w:r>
            <w:r w:rsidRPr="00963031">
              <w:rPr>
                <w:rFonts w:ascii="Times New Roman" w:eastAsia="Droid Sans Fallback" w:hAnsi="Times New Roman"/>
                <w:sz w:val="24"/>
                <w:szCs w:val="24"/>
              </w:rPr>
              <w:t>prijedlogu</w:t>
            </w:r>
            <w:bookmarkEnd w:id="544"/>
            <w:bookmarkEnd w:id="545"/>
            <w:bookmarkEnd w:id="546"/>
            <w:bookmarkEnd w:id="547"/>
            <w:bookmarkEnd w:id="548"/>
          </w:p>
          <w:p w14:paraId="00A2A167" w14:textId="5B96F9BC" w:rsidR="00446482" w:rsidRPr="00963031" w:rsidRDefault="00446482" w:rsidP="00882616">
            <w:pPr>
              <w:rPr>
                <w:rFonts w:ascii="Times New Roman" w:eastAsia="Droid Sans Fallback" w:hAnsi="Times New Roman"/>
                <w:sz w:val="24"/>
                <w:szCs w:val="24"/>
              </w:rPr>
            </w:pPr>
            <w:bookmarkStart w:id="549" w:name="_Toc5713757"/>
            <w:bookmarkStart w:id="550" w:name="_Toc6995304"/>
            <w:bookmarkStart w:id="551" w:name="_Toc6999879"/>
            <w:bookmarkStart w:id="552" w:name="_Toc7000295"/>
            <w:bookmarkStart w:id="553" w:name="_Toc11051743"/>
            <w:r w:rsidRPr="00963031">
              <w:rPr>
                <w:rFonts w:ascii="Times New Roman" w:eastAsia="Droid Sans Fallback" w:hAnsi="Times New Roman"/>
                <w:sz w:val="24"/>
                <w:szCs w:val="24"/>
              </w:rPr>
              <w:t xml:space="preserve">3 – djelomično doprinosi održivosti rezultata i nije dovoljno kvalitetno </w:t>
            </w:r>
            <w:r w:rsidR="00B04F59" w:rsidRPr="00963031">
              <w:rPr>
                <w:rFonts w:ascii="Times New Roman" w:eastAsia="Droid Sans Fallback" w:hAnsi="Times New Roman"/>
                <w:sz w:val="24"/>
                <w:szCs w:val="24"/>
              </w:rPr>
              <w:t>obrazloženo</w:t>
            </w:r>
            <w:r w:rsidRPr="00963031">
              <w:rPr>
                <w:rFonts w:ascii="Times New Roman" w:eastAsia="Droid Sans Fallback" w:hAnsi="Times New Roman"/>
                <w:sz w:val="24"/>
                <w:szCs w:val="24"/>
              </w:rPr>
              <w:t xml:space="preserve"> u </w:t>
            </w:r>
            <w:r w:rsidR="00B04F59" w:rsidRPr="00963031">
              <w:rPr>
                <w:rFonts w:ascii="Times New Roman" w:eastAsia="Droid Sans Fallback" w:hAnsi="Times New Roman"/>
                <w:sz w:val="24"/>
                <w:szCs w:val="24"/>
              </w:rPr>
              <w:t>projektnom prijedlogu</w:t>
            </w:r>
            <w:bookmarkEnd w:id="549"/>
            <w:bookmarkEnd w:id="550"/>
            <w:bookmarkEnd w:id="551"/>
            <w:bookmarkEnd w:id="552"/>
            <w:bookmarkEnd w:id="553"/>
          </w:p>
          <w:p w14:paraId="7A16A9B5" w14:textId="2D3BDD06" w:rsidR="00446482" w:rsidRPr="00963031" w:rsidRDefault="00446482" w:rsidP="00882616">
            <w:pPr>
              <w:rPr>
                <w:rFonts w:ascii="Times New Roman" w:eastAsia="Droid Sans Fallback" w:hAnsi="Times New Roman"/>
                <w:sz w:val="24"/>
                <w:szCs w:val="24"/>
              </w:rPr>
            </w:pPr>
            <w:bookmarkStart w:id="554" w:name="_Toc5713758"/>
            <w:bookmarkStart w:id="555" w:name="_Toc6995305"/>
            <w:bookmarkStart w:id="556" w:name="_Toc6999880"/>
            <w:bookmarkStart w:id="557" w:name="_Toc7000296"/>
            <w:bookmarkStart w:id="558" w:name="_Toc11051744"/>
            <w:r w:rsidRPr="00963031">
              <w:rPr>
                <w:rFonts w:ascii="Times New Roman" w:eastAsia="Droid Sans Fallback" w:hAnsi="Times New Roman"/>
                <w:sz w:val="24"/>
                <w:szCs w:val="24"/>
              </w:rPr>
              <w:t xml:space="preserve">2 –   </w:t>
            </w:r>
            <w:r w:rsidR="0070455A" w:rsidRPr="00963031">
              <w:rPr>
                <w:rFonts w:ascii="Times New Roman" w:eastAsia="Droid Sans Fallback" w:hAnsi="Times New Roman"/>
                <w:sz w:val="24"/>
                <w:szCs w:val="24"/>
              </w:rPr>
              <w:t>nedovoljno doprinosi održivosti rezultata</w:t>
            </w:r>
            <w:r w:rsidRPr="00963031">
              <w:rPr>
                <w:rFonts w:ascii="Times New Roman" w:eastAsia="Droid Sans Fallback" w:hAnsi="Times New Roman"/>
                <w:sz w:val="24"/>
                <w:szCs w:val="24"/>
              </w:rPr>
              <w:t xml:space="preserve"> </w:t>
            </w:r>
            <w:r w:rsidR="0070455A" w:rsidRPr="00963031">
              <w:rPr>
                <w:rFonts w:ascii="Times New Roman" w:eastAsia="Droid Sans Fallback" w:hAnsi="Times New Roman"/>
                <w:sz w:val="24"/>
                <w:szCs w:val="24"/>
              </w:rPr>
              <w:t>i nije odgovarajuće obrazloženo u projektnom prijedlogu</w:t>
            </w:r>
            <w:bookmarkEnd w:id="554"/>
            <w:bookmarkEnd w:id="555"/>
            <w:bookmarkEnd w:id="556"/>
            <w:bookmarkEnd w:id="557"/>
            <w:bookmarkEnd w:id="558"/>
          </w:p>
          <w:p w14:paraId="188763F8" w14:textId="123367C0" w:rsidR="00446482" w:rsidRPr="00963031" w:rsidRDefault="00446482" w:rsidP="00882616">
            <w:pPr>
              <w:rPr>
                <w:rFonts w:ascii="Times New Roman" w:eastAsia="Droid Sans Fallback" w:hAnsi="Times New Roman"/>
                <w:sz w:val="24"/>
                <w:szCs w:val="24"/>
              </w:rPr>
            </w:pPr>
            <w:bookmarkStart w:id="559" w:name="_Toc5713759"/>
            <w:bookmarkStart w:id="560" w:name="_Toc6995306"/>
            <w:bookmarkStart w:id="561" w:name="_Toc6999881"/>
            <w:bookmarkStart w:id="562" w:name="_Toc7000297"/>
            <w:bookmarkStart w:id="563" w:name="_Toc11051745"/>
            <w:r w:rsidRPr="00963031">
              <w:rPr>
                <w:rFonts w:ascii="Times New Roman" w:eastAsia="Droid Sans Fallback" w:hAnsi="Times New Roman"/>
                <w:sz w:val="24"/>
                <w:szCs w:val="24"/>
              </w:rPr>
              <w:t>1 – uopće ne doprinosi održivosti rezultata</w:t>
            </w:r>
            <w:r w:rsidR="00143EE1" w:rsidRPr="00963031">
              <w:rPr>
                <w:rFonts w:ascii="Times New Roman" w:eastAsia="Droid Sans Fallback" w:hAnsi="Times New Roman"/>
                <w:sz w:val="24"/>
                <w:szCs w:val="24"/>
              </w:rPr>
              <w:t xml:space="preserve"> </w:t>
            </w:r>
            <w:r w:rsidR="002C1728" w:rsidRPr="00963031">
              <w:rPr>
                <w:rFonts w:ascii="Times New Roman" w:eastAsia="Droid Sans Fallback" w:hAnsi="Times New Roman"/>
                <w:sz w:val="24"/>
                <w:szCs w:val="24"/>
              </w:rPr>
              <w:t>i uopće nije</w:t>
            </w:r>
            <w:r w:rsidR="00143EE1" w:rsidRPr="00963031">
              <w:rPr>
                <w:rFonts w:ascii="Times New Roman" w:eastAsia="Droid Sans Fallback" w:hAnsi="Times New Roman"/>
                <w:sz w:val="24"/>
                <w:szCs w:val="24"/>
              </w:rPr>
              <w:t xml:space="preserve"> definiran u projektnom prijedlogu</w:t>
            </w:r>
            <w:bookmarkEnd w:id="559"/>
            <w:bookmarkEnd w:id="560"/>
            <w:bookmarkEnd w:id="561"/>
            <w:bookmarkEnd w:id="562"/>
            <w:bookmarkEnd w:id="563"/>
          </w:p>
          <w:p w14:paraId="1D12D998" w14:textId="77777777" w:rsidR="00C7135A" w:rsidRPr="00882616" w:rsidRDefault="00C7135A" w:rsidP="00882616">
            <w:pPr>
              <w:rPr>
                <w:rFonts w:ascii="Times New Roman" w:eastAsia="Cambria" w:hAnsi="Times New Roman" w:cs="Times New Roman"/>
                <w:highlight w:val="lightGray"/>
                <w:lang w:eastAsia="hr-HR"/>
              </w:rPr>
            </w:pPr>
          </w:p>
        </w:tc>
        <w:tc>
          <w:tcPr>
            <w:tcW w:w="100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7324E0B" w14:textId="77777777" w:rsidR="00C7135A" w:rsidRPr="00882616" w:rsidRDefault="00C7135A" w:rsidP="00882616">
            <w:pPr>
              <w:rPr>
                <w:rFonts w:ascii="Times New Roman" w:eastAsia="Times New Roman" w:hAnsi="Times New Roman" w:cs="Times New Roman"/>
                <w:lang w:eastAsia="hr-HR"/>
              </w:rPr>
            </w:pPr>
            <w:bookmarkStart w:id="564" w:name="_Toc5713760"/>
            <w:bookmarkStart w:id="565" w:name="_Toc6995307"/>
            <w:bookmarkStart w:id="566" w:name="_Toc6999882"/>
            <w:bookmarkStart w:id="567" w:name="_Toc7000298"/>
            <w:bookmarkStart w:id="568" w:name="_Toc11051746"/>
            <w:r w:rsidRPr="00882616">
              <w:rPr>
                <w:rFonts w:ascii="Times New Roman" w:eastAsia="Times New Roman" w:hAnsi="Times New Roman" w:cs="Times New Roman"/>
                <w:lang w:eastAsia="hr-HR"/>
              </w:rPr>
              <w:lastRenderedPageBreak/>
              <w:t>1-5</w:t>
            </w:r>
            <w:bookmarkEnd w:id="564"/>
            <w:bookmarkEnd w:id="565"/>
            <w:bookmarkEnd w:id="566"/>
            <w:bookmarkEnd w:id="567"/>
            <w:bookmarkEnd w:id="568"/>
          </w:p>
        </w:tc>
        <w:tc>
          <w:tcPr>
            <w:tcW w:w="1344" w:type="dxa"/>
            <w:tcBorders>
              <w:top w:val="single" w:sz="4" w:space="0" w:color="00000A"/>
              <w:left w:val="single" w:sz="4" w:space="0" w:color="00000A"/>
              <w:bottom w:val="single" w:sz="4" w:space="0" w:color="00000A"/>
              <w:right w:val="single" w:sz="4" w:space="0" w:color="00000A"/>
            </w:tcBorders>
            <w:shd w:val="clear" w:color="auto" w:fill="FFFFFF"/>
          </w:tcPr>
          <w:p w14:paraId="5FE8F42E" w14:textId="77777777" w:rsidR="00C7135A" w:rsidRPr="00882616" w:rsidRDefault="00C7135A" w:rsidP="00882616">
            <w:pPr>
              <w:rPr>
                <w:rFonts w:ascii="Times New Roman" w:eastAsia="Times New Roman" w:hAnsi="Times New Roman" w:cs="Times New Roman"/>
                <w:lang w:eastAsia="hr-HR"/>
              </w:rPr>
            </w:pPr>
            <w:bookmarkStart w:id="569" w:name="_Toc5713761"/>
            <w:bookmarkStart w:id="570" w:name="_Toc6995308"/>
            <w:bookmarkStart w:id="571" w:name="_Toc6999883"/>
            <w:bookmarkStart w:id="572" w:name="_Toc7000299"/>
            <w:bookmarkStart w:id="573" w:name="_Toc11051747"/>
            <w:r w:rsidRPr="00882616">
              <w:rPr>
                <w:rFonts w:ascii="Times New Roman" w:eastAsia="Times New Roman" w:hAnsi="Times New Roman" w:cs="Times New Roman"/>
                <w:lang w:eastAsia="hr-HR"/>
              </w:rPr>
              <w:t>2</w:t>
            </w:r>
            <w:bookmarkEnd w:id="569"/>
            <w:bookmarkEnd w:id="570"/>
            <w:bookmarkEnd w:id="571"/>
            <w:bookmarkEnd w:id="572"/>
            <w:bookmarkEnd w:id="573"/>
          </w:p>
        </w:tc>
        <w:tc>
          <w:tcPr>
            <w:tcW w:w="149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6EC700A" w14:textId="77777777" w:rsidR="00C7135A" w:rsidRPr="00882616" w:rsidRDefault="00C7135A" w:rsidP="00882616">
            <w:pPr>
              <w:rPr>
                <w:rFonts w:ascii="Times New Roman" w:eastAsia="Times New Roman" w:hAnsi="Times New Roman" w:cs="Times New Roman"/>
                <w:lang w:eastAsia="hr-HR"/>
              </w:rPr>
            </w:pPr>
            <w:bookmarkStart w:id="574" w:name="_Toc5713762"/>
            <w:bookmarkStart w:id="575" w:name="_Toc6995309"/>
            <w:bookmarkStart w:id="576" w:name="_Toc6999884"/>
            <w:bookmarkStart w:id="577" w:name="_Toc7000300"/>
            <w:bookmarkStart w:id="578" w:name="_Toc11051748"/>
            <w:r w:rsidRPr="00882616">
              <w:rPr>
                <w:rFonts w:ascii="Times New Roman" w:eastAsia="Times New Roman" w:hAnsi="Times New Roman" w:cs="Times New Roman"/>
                <w:lang w:eastAsia="hr-HR"/>
              </w:rPr>
              <w:t>10</w:t>
            </w:r>
            <w:bookmarkEnd w:id="574"/>
            <w:bookmarkEnd w:id="575"/>
            <w:bookmarkEnd w:id="576"/>
            <w:bookmarkEnd w:id="577"/>
            <w:bookmarkEnd w:id="578"/>
          </w:p>
        </w:tc>
        <w:tc>
          <w:tcPr>
            <w:tcW w:w="24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EBF4F9B" w14:textId="77777777" w:rsidR="00E84F28" w:rsidRPr="00502816" w:rsidRDefault="00E84F28" w:rsidP="00882616">
            <w:pPr>
              <w:rPr>
                <w:rFonts w:ascii="Times New Roman" w:eastAsia="Droid Sans Fallback" w:hAnsi="Times New Roman"/>
                <w:i/>
                <w:sz w:val="24"/>
                <w:szCs w:val="24"/>
              </w:rPr>
            </w:pPr>
            <w:bookmarkStart w:id="579" w:name="_Toc5713763"/>
            <w:bookmarkStart w:id="580" w:name="_Toc6995310"/>
            <w:bookmarkStart w:id="581" w:name="_Toc6999885"/>
            <w:bookmarkStart w:id="582" w:name="_Toc7000301"/>
            <w:bookmarkStart w:id="583" w:name="_Toc11051749"/>
            <w:r w:rsidRPr="00502816">
              <w:rPr>
                <w:rFonts w:ascii="Times New Roman" w:eastAsia="Droid Sans Fallback" w:hAnsi="Times New Roman"/>
                <w:i/>
                <w:sz w:val="24"/>
                <w:szCs w:val="24"/>
              </w:rPr>
              <w:t>Prijavni obrazac A</w:t>
            </w:r>
            <w:bookmarkEnd w:id="579"/>
            <w:bookmarkEnd w:id="580"/>
            <w:bookmarkEnd w:id="581"/>
            <w:bookmarkEnd w:id="582"/>
            <w:bookmarkEnd w:id="583"/>
          </w:p>
          <w:p w14:paraId="3567B425" w14:textId="77777777" w:rsidR="00BE4C8B" w:rsidRPr="00502816" w:rsidRDefault="00BE4C8B" w:rsidP="00882616">
            <w:pPr>
              <w:rPr>
                <w:rFonts w:ascii="Times New Roman" w:eastAsia="Droid Sans Fallback" w:hAnsi="Times New Roman"/>
                <w:i/>
                <w:sz w:val="24"/>
                <w:szCs w:val="24"/>
              </w:rPr>
            </w:pPr>
            <w:bookmarkStart w:id="584" w:name="_Toc5713764"/>
            <w:bookmarkStart w:id="585" w:name="_Toc6995311"/>
            <w:bookmarkStart w:id="586" w:name="_Toc6999886"/>
            <w:bookmarkStart w:id="587" w:name="_Toc7000302"/>
            <w:bookmarkStart w:id="588" w:name="_Toc11051750"/>
            <w:r w:rsidRPr="00502816">
              <w:rPr>
                <w:rFonts w:ascii="Times New Roman" w:eastAsia="Droid Sans Fallback" w:hAnsi="Times New Roman"/>
                <w:i/>
                <w:sz w:val="24"/>
                <w:szCs w:val="24"/>
              </w:rPr>
              <w:t xml:space="preserve">-Kratki opis na koji će način održivost rezultata projekta biti zajamčena nakon </w:t>
            </w:r>
            <w:r w:rsidRPr="00502816">
              <w:rPr>
                <w:rFonts w:ascii="Times New Roman" w:eastAsia="Droid Sans Fallback" w:hAnsi="Times New Roman"/>
                <w:i/>
                <w:sz w:val="24"/>
                <w:szCs w:val="24"/>
              </w:rPr>
              <w:lastRenderedPageBreak/>
              <w:t>završetka projekta</w:t>
            </w:r>
            <w:bookmarkEnd w:id="584"/>
            <w:bookmarkEnd w:id="585"/>
            <w:bookmarkEnd w:id="586"/>
            <w:bookmarkEnd w:id="587"/>
            <w:bookmarkEnd w:id="588"/>
            <w:r w:rsidRPr="00502816">
              <w:rPr>
                <w:rFonts w:ascii="Times New Roman" w:eastAsia="Droid Sans Fallback" w:hAnsi="Times New Roman"/>
                <w:i/>
                <w:sz w:val="24"/>
                <w:szCs w:val="24"/>
              </w:rPr>
              <w:t xml:space="preserve"> </w:t>
            </w:r>
          </w:p>
          <w:p w14:paraId="4BD3833B" w14:textId="6676B3ED" w:rsidR="00E84F28" w:rsidRPr="00502816" w:rsidRDefault="00E84F28" w:rsidP="00882616">
            <w:pPr>
              <w:rPr>
                <w:rFonts w:ascii="Times New Roman" w:eastAsia="Droid Sans Fallback" w:hAnsi="Times New Roman"/>
                <w:i/>
                <w:sz w:val="24"/>
                <w:szCs w:val="24"/>
              </w:rPr>
            </w:pPr>
            <w:bookmarkStart w:id="589" w:name="_Toc5713765"/>
            <w:bookmarkStart w:id="590" w:name="_Toc6995312"/>
            <w:bookmarkStart w:id="591" w:name="_Toc6999887"/>
            <w:bookmarkStart w:id="592" w:name="_Toc7000303"/>
            <w:bookmarkStart w:id="593" w:name="_Toc11051751"/>
            <w:r w:rsidRPr="00502816">
              <w:rPr>
                <w:rFonts w:ascii="Times New Roman" w:eastAsia="Droid Sans Fallback" w:hAnsi="Times New Roman"/>
                <w:i/>
                <w:sz w:val="24"/>
                <w:szCs w:val="24"/>
              </w:rPr>
              <w:t>Prijavni obrazac B</w:t>
            </w:r>
            <w:bookmarkEnd w:id="589"/>
            <w:bookmarkEnd w:id="590"/>
            <w:bookmarkEnd w:id="591"/>
            <w:bookmarkEnd w:id="592"/>
            <w:bookmarkEnd w:id="593"/>
          </w:p>
          <w:p w14:paraId="243A63AC" w14:textId="41283953" w:rsidR="00E84F28" w:rsidRPr="00502816" w:rsidRDefault="00E84F28" w:rsidP="00882616">
            <w:pPr>
              <w:rPr>
                <w:rFonts w:ascii="Times New Roman" w:eastAsia="Droid Sans Fallback" w:hAnsi="Times New Roman"/>
                <w:i/>
                <w:sz w:val="24"/>
                <w:szCs w:val="24"/>
              </w:rPr>
            </w:pPr>
            <w:bookmarkStart w:id="594" w:name="_Toc5713766"/>
            <w:bookmarkStart w:id="595" w:name="_Toc6995313"/>
            <w:bookmarkStart w:id="596" w:name="_Toc6999888"/>
            <w:bookmarkStart w:id="597" w:name="_Toc7000304"/>
            <w:bookmarkStart w:id="598" w:name="_Toc11051752"/>
            <w:r w:rsidRPr="00502816">
              <w:rPr>
                <w:rFonts w:ascii="Times New Roman" w:eastAsia="Droid Sans Fallback" w:hAnsi="Times New Roman"/>
                <w:i/>
                <w:sz w:val="24"/>
                <w:szCs w:val="24"/>
              </w:rPr>
              <w:t>-Dio III, pitanje 6</w:t>
            </w:r>
            <w:r w:rsidR="00DE3F65" w:rsidRPr="00502816">
              <w:rPr>
                <w:rFonts w:ascii="Times New Roman" w:eastAsia="Droid Sans Fallback" w:hAnsi="Times New Roman"/>
                <w:i/>
                <w:sz w:val="24"/>
                <w:szCs w:val="24"/>
              </w:rPr>
              <w:t>.</w:t>
            </w:r>
            <w:bookmarkEnd w:id="594"/>
            <w:bookmarkEnd w:id="595"/>
            <w:bookmarkEnd w:id="596"/>
            <w:bookmarkEnd w:id="597"/>
            <w:bookmarkEnd w:id="598"/>
          </w:p>
          <w:p w14:paraId="0C5E58D6" w14:textId="77777777" w:rsidR="00E84F28" w:rsidRPr="00963031" w:rsidRDefault="00E84F28" w:rsidP="00882616">
            <w:pPr>
              <w:rPr>
                <w:rFonts w:ascii="Times New Roman" w:eastAsia="Droid Sans Fallback" w:hAnsi="Times New Roman"/>
                <w:sz w:val="24"/>
                <w:szCs w:val="24"/>
              </w:rPr>
            </w:pPr>
          </w:p>
          <w:p w14:paraId="1BE57AE7" w14:textId="77777777" w:rsidR="00C7135A" w:rsidRPr="00963031" w:rsidRDefault="00C7135A" w:rsidP="00882616">
            <w:pPr>
              <w:rPr>
                <w:rFonts w:ascii="Times New Roman" w:eastAsia="Droid Sans Fallback" w:hAnsi="Times New Roman"/>
                <w:sz w:val="24"/>
                <w:szCs w:val="24"/>
              </w:rPr>
            </w:pPr>
          </w:p>
        </w:tc>
      </w:tr>
      <w:tr w:rsidR="003664FE" w:rsidRPr="00271201" w14:paraId="26C5FD42" w14:textId="77777777" w:rsidTr="00126BD5">
        <w:tc>
          <w:tcPr>
            <w:tcW w:w="35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F4FC8B4" w14:textId="56134D90" w:rsidR="00CD4D2F" w:rsidRPr="00B865A2" w:rsidRDefault="00446482" w:rsidP="00882616">
            <w:pPr>
              <w:rPr>
                <w:rFonts w:ascii="Times New Roman" w:eastAsia="Droid Sans Fallback" w:hAnsi="Times New Roman"/>
                <w:b/>
                <w:sz w:val="24"/>
                <w:szCs w:val="24"/>
              </w:rPr>
            </w:pPr>
            <w:r w:rsidRPr="00B865A2">
              <w:rPr>
                <w:rFonts w:ascii="Times New Roman" w:eastAsia="Droid Sans Fallback" w:hAnsi="Times New Roman"/>
                <w:b/>
                <w:sz w:val="24"/>
                <w:szCs w:val="24"/>
              </w:rPr>
              <w:lastRenderedPageBreak/>
              <w:t xml:space="preserve">6. </w:t>
            </w:r>
            <w:r w:rsidR="00CD4D2F" w:rsidRPr="00B865A2">
              <w:rPr>
                <w:rFonts w:ascii="Times New Roman" w:eastAsia="Droid Sans Fallback" w:hAnsi="Times New Roman"/>
                <w:b/>
                <w:sz w:val="24"/>
                <w:szCs w:val="24"/>
              </w:rPr>
              <w:t>Doprinos postizanju horizontalnih ciljeva OPULJP-a</w:t>
            </w:r>
          </w:p>
          <w:p w14:paraId="02D353D2" w14:textId="05792412" w:rsidR="00CD4D2F" w:rsidRPr="00B865A2" w:rsidRDefault="009C0C65" w:rsidP="00882616">
            <w:pPr>
              <w:rPr>
                <w:rFonts w:ascii="Times New Roman" w:eastAsia="Droid Sans Fallback" w:hAnsi="Times New Roman"/>
                <w:i/>
                <w:sz w:val="24"/>
                <w:szCs w:val="24"/>
              </w:rPr>
            </w:pPr>
            <w:r w:rsidRPr="00B865A2">
              <w:rPr>
                <w:rFonts w:ascii="Times New Roman" w:eastAsia="Droid Sans Fallback" w:hAnsi="Times New Roman"/>
                <w:i/>
                <w:sz w:val="24"/>
                <w:szCs w:val="24"/>
              </w:rPr>
              <w:t xml:space="preserve">6.1 </w:t>
            </w:r>
            <w:r w:rsidR="00CD4D2F" w:rsidRPr="00B865A2">
              <w:rPr>
                <w:rFonts w:ascii="Times New Roman" w:eastAsia="Droid Sans Fallback" w:hAnsi="Times New Roman"/>
                <w:i/>
                <w:sz w:val="24"/>
                <w:szCs w:val="24"/>
              </w:rPr>
              <w:t xml:space="preserve">Doprinosi li projekt postizanju horizontalnih ciljeva OPULJP-a </w:t>
            </w:r>
            <w:r w:rsidR="00CD4D2F" w:rsidRPr="00B865A2">
              <w:rPr>
                <w:rFonts w:ascii="Times New Roman" w:eastAsia="Droid Sans Fallback" w:hAnsi="Times New Roman"/>
                <w:i/>
                <w:sz w:val="24"/>
                <w:szCs w:val="24"/>
              </w:rPr>
              <w:lastRenderedPageBreak/>
              <w:t>odnosno ciljeva u vezi održivog razvoja, ravnopravnosti spolova, borbe protiv diskriminacije?</w:t>
            </w:r>
          </w:p>
          <w:p w14:paraId="00435C23" w14:textId="77777777" w:rsidR="00CD4D2F" w:rsidRPr="00963031" w:rsidRDefault="00CD4D2F" w:rsidP="00882616">
            <w:pPr>
              <w:rPr>
                <w:rFonts w:ascii="Times New Roman" w:eastAsia="Droid Sans Fallback" w:hAnsi="Times New Roman"/>
                <w:sz w:val="24"/>
                <w:szCs w:val="24"/>
              </w:rPr>
            </w:pPr>
          </w:p>
          <w:p w14:paraId="734D6CBD" w14:textId="77777777" w:rsidR="00932A57" w:rsidRPr="00963031" w:rsidRDefault="00932A57" w:rsidP="00882616">
            <w:pPr>
              <w:rPr>
                <w:rFonts w:ascii="Times New Roman" w:eastAsia="Droid Sans Fallback" w:hAnsi="Times New Roman"/>
                <w:sz w:val="24"/>
                <w:szCs w:val="24"/>
              </w:rPr>
            </w:pPr>
            <w:bookmarkStart w:id="599" w:name="_Toc5713767"/>
            <w:bookmarkStart w:id="600" w:name="_Toc6995314"/>
            <w:bookmarkStart w:id="601" w:name="_Toc6999889"/>
            <w:bookmarkStart w:id="602" w:name="_Toc7000305"/>
            <w:bookmarkStart w:id="603" w:name="_Toc11051753"/>
            <w:r w:rsidRPr="00963031">
              <w:rPr>
                <w:rFonts w:ascii="Times New Roman" w:eastAsia="Droid Sans Fallback" w:hAnsi="Times New Roman"/>
                <w:sz w:val="24"/>
                <w:szCs w:val="24"/>
              </w:rPr>
              <w:t>Obrazloženje ocjene - bodovna skala:</w:t>
            </w:r>
            <w:bookmarkEnd w:id="599"/>
            <w:bookmarkEnd w:id="600"/>
            <w:bookmarkEnd w:id="601"/>
            <w:bookmarkEnd w:id="602"/>
            <w:bookmarkEnd w:id="603"/>
            <w:r w:rsidRPr="00963031">
              <w:rPr>
                <w:rFonts w:ascii="Times New Roman" w:eastAsia="Droid Sans Fallback" w:hAnsi="Times New Roman"/>
                <w:sz w:val="24"/>
                <w:szCs w:val="24"/>
              </w:rPr>
              <w:t xml:space="preserve"> </w:t>
            </w:r>
          </w:p>
          <w:p w14:paraId="2B690819" w14:textId="59C459C6" w:rsidR="00CD4D2F" w:rsidRPr="00963031" w:rsidRDefault="00CD4D2F" w:rsidP="00882616">
            <w:pPr>
              <w:rPr>
                <w:rFonts w:ascii="Times New Roman" w:eastAsia="Droid Sans Fallback" w:hAnsi="Times New Roman"/>
                <w:sz w:val="24"/>
                <w:szCs w:val="24"/>
              </w:rPr>
            </w:pPr>
            <w:bookmarkStart w:id="604" w:name="_Toc5713768"/>
            <w:bookmarkStart w:id="605" w:name="_Toc6995315"/>
            <w:bookmarkStart w:id="606" w:name="_Toc6999890"/>
            <w:bookmarkStart w:id="607" w:name="_Toc7000306"/>
            <w:bookmarkStart w:id="608" w:name="_Toc11051754"/>
            <w:r w:rsidRPr="00963031">
              <w:rPr>
                <w:rFonts w:ascii="Times New Roman" w:eastAsia="Droid Sans Fallback" w:hAnsi="Times New Roman"/>
                <w:sz w:val="24"/>
                <w:szCs w:val="24"/>
              </w:rPr>
              <w:t>5 - projekt doprinosi svim horizontalnim temama i doprinos odabranim temama je</w:t>
            </w:r>
            <w:r w:rsidR="00AF46A4" w:rsidRPr="00963031">
              <w:rPr>
                <w:rFonts w:ascii="Times New Roman" w:eastAsia="Droid Sans Fallback" w:hAnsi="Times New Roman"/>
                <w:sz w:val="24"/>
                <w:szCs w:val="24"/>
              </w:rPr>
              <w:t xml:space="preserve"> odgovarajuće</w:t>
            </w:r>
            <w:r w:rsidRPr="00963031">
              <w:rPr>
                <w:rFonts w:ascii="Times New Roman" w:eastAsia="Droid Sans Fallback" w:hAnsi="Times New Roman"/>
                <w:sz w:val="24"/>
                <w:szCs w:val="24"/>
              </w:rPr>
              <w:t xml:space="preserve"> obrazložen</w:t>
            </w:r>
            <w:bookmarkEnd w:id="604"/>
            <w:bookmarkEnd w:id="605"/>
            <w:bookmarkEnd w:id="606"/>
            <w:bookmarkEnd w:id="607"/>
            <w:bookmarkEnd w:id="608"/>
          </w:p>
          <w:p w14:paraId="77686472" w14:textId="0758594E" w:rsidR="00CD4D2F" w:rsidRPr="00963031" w:rsidRDefault="00CD4D2F" w:rsidP="00882616">
            <w:pPr>
              <w:rPr>
                <w:rFonts w:ascii="Times New Roman" w:eastAsia="Droid Sans Fallback" w:hAnsi="Times New Roman"/>
                <w:sz w:val="24"/>
                <w:szCs w:val="24"/>
              </w:rPr>
            </w:pPr>
            <w:bookmarkStart w:id="609" w:name="_Toc5713769"/>
            <w:bookmarkStart w:id="610" w:name="_Toc6995316"/>
            <w:bookmarkStart w:id="611" w:name="_Toc6999891"/>
            <w:bookmarkStart w:id="612" w:name="_Toc7000307"/>
            <w:bookmarkStart w:id="613" w:name="_Toc11051755"/>
            <w:r w:rsidRPr="00963031">
              <w:rPr>
                <w:rFonts w:ascii="Times New Roman" w:eastAsia="Droid Sans Fallback" w:hAnsi="Times New Roman"/>
                <w:sz w:val="24"/>
                <w:szCs w:val="24"/>
              </w:rPr>
              <w:t>4 – projekt doprinosi dvjema horizontalnim temama</w:t>
            </w:r>
            <w:r w:rsidR="00AF46A4" w:rsidRPr="00963031">
              <w:rPr>
                <w:rFonts w:ascii="Times New Roman" w:eastAsia="Droid Sans Fallback" w:hAnsi="Times New Roman"/>
                <w:sz w:val="24"/>
                <w:szCs w:val="24"/>
              </w:rPr>
              <w:t>, a</w:t>
            </w:r>
            <w:r w:rsidRPr="00963031">
              <w:rPr>
                <w:rFonts w:ascii="Times New Roman" w:eastAsia="Droid Sans Fallback" w:hAnsi="Times New Roman"/>
                <w:sz w:val="24"/>
                <w:szCs w:val="24"/>
              </w:rPr>
              <w:t xml:space="preserve"> doprinos odabranim temama je</w:t>
            </w:r>
            <w:r w:rsidR="00AF46A4" w:rsidRPr="00963031">
              <w:rPr>
                <w:rFonts w:ascii="Times New Roman" w:eastAsia="Droid Sans Fallback" w:hAnsi="Times New Roman"/>
                <w:sz w:val="24"/>
                <w:szCs w:val="24"/>
              </w:rPr>
              <w:t xml:space="preserve"> odgovarajuće</w:t>
            </w:r>
            <w:r w:rsidRPr="00963031">
              <w:rPr>
                <w:rFonts w:ascii="Times New Roman" w:eastAsia="Droid Sans Fallback" w:hAnsi="Times New Roman"/>
                <w:sz w:val="24"/>
                <w:szCs w:val="24"/>
              </w:rPr>
              <w:t xml:space="preserve"> obrazložen</w:t>
            </w:r>
            <w:bookmarkEnd w:id="609"/>
            <w:bookmarkEnd w:id="610"/>
            <w:bookmarkEnd w:id="611"/>
            <w:bookmarkEnd w:id="612"/>
            <w:bookmarkEnd w:id="613"/>
          </w:p>
          <w:p w14:paraId="7AE2608C" w14:textId="769ED74D" w:rsidR="00CD4D2F" w:rsidRPr="00963031" w:rsidRDefault="00CD4D2F" w:rsidP="00882616">
            <w:pPr>
              <w:rPr>
                <w:rFonts w:ascii="Times New Roman" w:eastAsia="Droid Sans Fallback" w:hAnsi="Times New Roman"/>
                <w:sz w:val="24"/>
                <w:szCs w:val="24"/>
              </w:rPr>
            </w:pPr>
            <w:bookmarkStart w:id="614" w:name="_Toc5713770"/>
            <w:bookmarkStart w:id="615" w:name="_Toc6995317"/>
            <w:bookmarkStart w:id="616" w:name="_Toc6999892"/>
            <w:bookmarkStart w:id="617" w:name="_Toc7000308"/>
            <w:bookmarkStart w:id="618" w:name="_Toc11051756"/>
            <w:r w:rsidRPr="00963031">
              <w:rPr>
                <w:rFonts w:ascii="Times New Roman" w:eastAsia="Droid Sans Fallback" w:hAnsi="Times New Roman"/>
                <w:sz w:val="24"/>
                <w:szCs w:val="24"/>
              </w:rPr>
              <w:t>3 – obrazložen je doprinos za jednu odabranu horizontalnu temu</w:t>
            </w:r>
            <w:r w:rsidR="00AF46A4" w:rsidRPr="00963031">
              <w:rPr>
                <w:rFonts w:ascii="Times New Roman" w:eastAsia="Droid Sans Fallback" w:hAnsi="Times New Roman"/>
                <w:sz w:val="24"/>
                <w:szCs w:val="24"/>
              </w:rPr>
              <w:t>, a doprinos odabranoj temi je odgovarajuće obrazložen</w:t>
            </w:r>
            <w:bookmarkEnd w:id="614"/>
            <w:bookmarkEnd w:id="615"/>
            <w:bookmarkEnd w:id="616"/>
            <w:bookmarkEnd w:id="617"/>
            <w:bookmarkEnd w:id="618"/>
          </w:p>
          <w:p w14:paraId="599ED3DE" w14:textId="663C547E" w:rsidR="00CD4D2F" w:rsidRPr="00963031" w:rsidRDefault="00CD4D2F" w:rsidP="00882616">
            <w:pPr>
              <w:rPr>
                <w:rFonts w:ascii="Times New Roman" w:eastAsia="Droid Sans Fallback" w:hAnsi="Times New Roman"/>
                <w:sz w:val="24"/>
                <w:szCs w:val="24"/>
              </w:rPr>
            </w:pPr>
            <w:bookmarkStart w:id="619" w:name="_Toc5713771"/>
            <w:bookmarkStart w:id="620" w:name="_Toc6995318"/>
            <w:bookmarkStart w:id="621" w:name="_Toc6999893"/>
            <w:bookmarkStart w:id="622" w:name="_Toc7000309"/>
            <w:bookmarkStart w:id="623" w:name="_Toc11051757"/>
            <w:r w:rsidRPr="00963031">
              <w:rPr>
                <w:rFonts w:ascii="Times New Roman" w:eastAsia="Droid Sans Fallback" w:hAnsi="Times New Roman"/>
                <w:sz w:val="24"/>
                <w:szCs w:val="24"/>
              </w:rPr>
              <w:t xml:space="preserve">2 - označeno je da projekt doprinosi horizontalnim </w:t>
            </w:r>
            <w:r w:rsidR="00AF46A4" w:rsidRPr="00963031">
              <w:rPr>
                <w:rFonts w:ascii="Times New Roman" w:eastAsia="Droid Sans Fallback" w:hAnsi="Times New Roman"/>
                <w:sz w:val="24"/>
                <w:szCs w:val="24"/>
              </w:rPr>
              <w:t>ciljevima</w:t>
            </w:r>
            <w:r w:rsidRPr="00963031">
              <w:rPr>
                <w:rFonts w:ascii="Times New Roman" w:eastAsia="Droid Sans Fallback" w:hAnsi="Times New Roman"/>
                <w:sz w:val="24"/>
                <w:szCs w:val="24"/>
              </w:rPr>
              <w:t xml:space="preserve">, ali taj doprinos nije </w:t>
            </w:r>
            <w:r w:rsidR="00AF46A4" w:rsidRPr="00963031">
              <w:rPr>
                <w:rFonts w:ascii="Times New Roman" w:eastAsia="Droid Sans Fallback" w:hAnsi="Times New Roman"/>
                <w:sz w:val="24"/>
                <w:szCs w:val="24"/>
              </w:rPr>
              <w:t xml:space="preserve">odgovarajuće </w:t>
            </w:r>
            <w:r w:rsidRPr="00963031">
              <w:rPr>
                <w:rFonts w:ascii="Times New Roman" w:eastAsia="Droid Sans Fallback" w:hAnsi="Times New Roman"/>
                <w:sz w:val="24"/>
                <w:szCs w:val="24"/>
              </w:rPr>
              <w:t>obrazložen</w:t>
            </w:r>
            <w:bookmarkEnd w:id="619"/>
            <w:bookmarkEnd w:id="620"/>
            <w:bookmarkEnd w:id="621"/>
            <w:bookmarkEnd w:id="622"/>
            <w:bookmarkEnd w:id="623"/>
          </w:p>
          <w:p w14:paraId="474CE12B" w14:textId="77777777" w:rsidR="00C7135A" w:rsidRPr="00963031" w:rsidRDefault="00CD4D2F" w:rsidP="00882616">
            <w:pPr>
              <w:rPr>
                <w:rFonts w:ascii="Times New Roman" w:eastAsia="Droid Sans Fallback" w:hAnsi="Times New Roman"/>
                <w:sz w:val="24"/>
                <w:szCs w:val="24"/>
              </w:rPr>
            </w:pPr>
            <w:bookmarkStart w:id="624" w:name="_Toc5713772"/>
            <w:bookmarkStart w:id="625" w:name="_Toc6995319"/>
            <w:bookmarkStart w:id="626" w:name="_Toc6999894"/>
            <w:bookmarkStart w:id="627" w:name="_Toc7000310"/>
            <w:bookmarkStart w:id="628" w:name="_Toc11051758"/>
            <w:r w:rsidRPr="00963031">
              <w:rPr>
                <w:rFonts w:ascii="Times New Roman" w:eastAsia="Droid Sans Fallback" w:hAnsi="Times New Roman"/>
                <w:sz w:val="24"/>
                <w:szCs w:val="24"/>
              </w:rPr>
              <w:t>1 – uopće ne doprinosi postizanju horizontalnih ciljeva</w:t>
            </w:r>
            <w:bookmarkEnd w:id="624"/>
            <w:bookmarkEnd w:id="625"/>
            <w:bookmarkEnd w:id="626"/>
            <w:bookmarkEnd w:id="627"/>
            <w:bookmarkEnd w:id="628"/>
          </w:p>
          <w:p w14:paraId="6CEFCF30" w14:textId="77777777" w:rsidR="00814694" w:rsidRPr="00882616" w:rsidRDefault="00814694" w:rsidP="00882616">
            <w:pPr>
              <w:rPr>
                <w:rFonts w:ascii="Times New Roman" w:eastAsia="Times New Roman" w:hAnsi="Times New Roman" w:cs="Times New Roman"/>
                <w:lang w:eastAsia="hr-HR"/>
              </w:rPr>
            </w:pPr>
          </w:p>
          <w:p w14:paraId="61D486CD" w14:textId="5D4242C7" w:rsidR="00814694" w:rsidRPr="00882616" w:rsidRDefault="00814694" w:rsidP="00882616">
            <w:pPr>
              <w:rPr>
                <w:rFonts w:ascii="Times New Roman" w:eastAsia="Times New Roman" w:hAnsi="Times New Roman" w:cs="Times New Roman"/>
                <w:lang w:eastAsia="hr-HR"/>
              </w:rPr>
            </w:pPr>
          </w:p>
        </w:tc>
        <w:tc>
          <w:tcPr>
            <w:tcW w:w="100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1445957" w14:textId="77777777" w:rsidR="00C7135A" w:rsidRPr="00882616" w:rsidRDefault="00C7135A" w:rsidP="00882616">
            <w:pPr>
              <w:rPr>
                <w:rFonts w:ascii="Times New Roman" w:eastAsia="Times New Roman" w:hAnsi="Times New Roman" w:cs="Times New Roman"/>
                <w:lang w:eastAsia="hr-HR"/>
              </w:rPr>
            </w:pPr>
            <w:bookmarkStart w:id="629" w:name="_Toc5713773"/>
            <w:bookmarkStart w:id="630" w:name="_Toc6995320"/>
            <w:bookmarkStart w:id="631" w:name="_Toc6999895"/>
            <w:bookmarkStart w:id="632" w:name="_Toc7000311"/>
            <w:bookmarkStart w:id="633" w:name="_Toc11051759"/>
            <w:r w:rsidRPr="00882616">
              <w:rPr>
                <w:rFonts w:ascii="Times New Roman" w:eastAsia="Times New Roman" w:hAnsi="Times New Roman" w:cs="Times New Roman"/>
                <w:lang w:eastAsia="hr-HR"/>
              </w:rPr>
              <w:lastRenderedPageBreak/>
              <w:t>1-5</w:t>
            </w:r>
            <w:bookmarkEnd w:id="629"/>
            <w:bookmarkEnd w:id="630"/>
            <w:bookmarkEnd w:id="631"/>
            <w:bookmarkEnd w:id="632"/>
            <w:bookmarkEnd w:id="633"/>
          </w:p>
        </w:tc>
        <w:tc>
          <w:tcPr>
            <w:tcW w:w="1344" w:type="dxa"/>
            <w:tcBorders>
              <w:top w:val="single" w:sz="4" w:space="0" w:color="00000A"/>
              <w:left w:val="single" w:sz="4" w:space="0" w:color="00000A"/>
              <w:bottom w:val="single" w:sz="4" w:space="0" w:color="00000A"/>
              <w:right w:val="single" w:sz="4" w:space="0" w:color="00000A"/>
            </w:tcBorders>
            <w:shd w:val="clear" w:color="auto" w:fill="FFFFFF"/>
          </w:tcPr>
          <w:p w14:paraId="2624238B" w14:textId="77777777" w:rsidR="00C7135A" w:rsidRPr="00882616" w:rsidRDefault="00C7135A" w:rsidP="00882616">
            <w:pPr>
              <w:rPr>
                <w:rFonts w:ascii="Times New Roman" w:eastAsia="Times New Roman" w:hAnsi="Times New Roman" w:cs="Times New Roman"/>
                <w:lang w:eastAsia="hr-HR"/>
              </w:rPr>
            </w:pPr>
            <w:bookmarkStart w:id="634" w:name="_Toc5713774"/>
            <w:bookmarkStart w:id="635" w:name="_Toc6995321"/>
            <w:bookmarkStart w:id="636" w:name="_Toc6999896"/>
            <w:bookmarkStart w:id="637" w:name="_Toc7000312"/>
            <w:bookmarkStart w:id="638" w:name="_Toc11051760"/>
            <w:r w:rsidRPr="00882616">
              <w:rPr>
                <w:rFonts w:ascii="Times New Roman" w:eastAsia="Times New Roman" w:hAnsi="Times New Roman" w:cs="Times New Roman"/>
                <w:lang w:eastAsia="hr-HR"/>
              </w:rPr>
              <w:t>2</w:t>
            </w:r>
            <w:bookmarkEnd w:id="634"/>
            <w:bookmarkEnd w:id="635"/>
            <w:bookmarkEnd w:id="636"/>
            <w:bookmarkEnd w:id="637"/>
            <w:bookmarkEnd w:id="638"/>
          </w:p>
        </w:tc>
        <w:tc>
          <w:tcPr>
            <w:tcW w:w="149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374432B" w14:textId="77777777" w:rsidR="00C7135A" w:rsidRPr="00882616" w:rsidRDefault="00C7135A" w:rsidP="00882616">
            <w:pPr>
              <w:rPr>
                <w:rFonts w:ascii="Times New Roman" w:eastAsia="Times New Roman" w:hAnsi="Times New Roman" w:cs="Times New Roman"/>
                <w:lang w:eastAsia="hr-HR"/>
              </w:rPr>
            </w:pPr>
            <w:bookmarkStart w:id="639" w:name="_Toc5713775"/>
            <w:bookmarkStart w:id="640" w:name="_Toc6995322"/>
            <w:bookmarkStart w:id="641" w:name="_Toc6999897"/>
            <w:bookmarkStart w:id="642" w:name="_Toc7000313"/>
            <w:bookmarkStart w:id="643" w:name="_Toc11051761"/>
            <w:r w:rsidRPr="00882616">
              <w:rPr>
                <w:rFonts w:ascii="Times New Roman" w:eastAsia="Times New Roman" w:hAnsi="Times New Roman" w:cs="Times New Roman"/>
                <w:lang w:eastAsia="hr-HR"/>
              </w:rPr>
              <w:t>10</w:t>
            </w:r>
            <w:bookmarkEnd w:id="639"/>
            <w:bookmarkEnd w:id="640"/>
            <w:bookmarkEnd w:id="641"/>
            <w:bookmarkEnd w:id="642"/>
            <w:bookmarkEnd w:id="643"/>
          </w:p>
        </w:tc>
        <w:tc>
          <w:tcPr>
            <w:tcW w:w="24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ED39347" w14:textId="63894052" w:rsidR="0013420B" w:rsidRPr="00502816" w:rsidRDefault="00C7135A" w:rsidP="00882616">
            <w:pPr>
              <w:rPr>
                <w:rFonts w:ascii="Times New Roman" w:eastAsia="Droid Sans Fallback" w:hAnsi="Times New Roman"/>
                <w:i/>
                <w:sz w:val="24"/>
                <w:szCs w:val="24"/>
              </w:rPr>
            </w:pPr>
            <w:bookmarkStart w:id="644" w:name="_Toc5713776"/>
            <w:bookmarkStart w:id="645" w:name="_Toc6995323"/>
            <w:bookmarkStart w:id="646" w:name="_Toc6999898"/>
            <w:bookmarkStart w:id="647" w:name="_Toc7000314"/>
            <w:bookmarkStart w:id="648" w:name="_Toc11051762"/>
            <w:r w:rsidRPr="00502816">
              <w:rPr>
                <w:rFonts w:ascii="Times New Roman" w:eastAsia="Droid Sans Fallback" w:hAnsi="Times New Roman"/>
                <w:i/>
                <w:sz w:val="24"/>
                <w:szCs w:val="24"/>
              </w:rPr>
              <w:t>Prijavni obrazac A</w:t>
            </w:r>
            <w:bookmarkEnd w:id="644"/>
            <w:bookmarkEnd w:id="645"/>
            <w:bookmarkEnd w:id="646"/>
            <w:bookmarkEnd w:id="647"/>
            <w:bookmarkEnd w:id="648"/>
            <w:r w:rsidRPr="00502816">
              <w:rPr>
                <w:rFonts w:ascii="Times New Roman" w:eastAsia="Droid Sans Fallback" w:hAnsi="Times New Roman"/>
                <w:i/>
                <w:sz w:val="24"/>
                <w:szCs w:val="24"/>
              </w:rPr>
              <w:t xml:space="preserve"> </w:t>
            </w:r>
          </w:p>
          <w:p w14:paraId="69C3C5ED" w14:textId="77777777" w:rsidR="00250D69" w:rsidRPr="00502816" w:rsidRDefault="00250D69" w:rsidP="00882616">
            <w:pPr>
              <w:rPr>
                <w:rFonts w:ascii="Times New Roman" w:eastAsia="Droid Sans Fallback" w:hAnsi="Times New Roman"/>
                <w:i/>
                <w:sz w:val="24"/>
                <w:szCs w:val="24"/>
              </w:rPr>
            </w:pPr>
          </w:p>
          <w:p w14:paraId="168CFA8E" w14:textId="0558653B" w:rsidR="00C7135A" w:rsidRPr="00502816" w:rsidRDefault="00250D69" w:rsidP="00882616">
            <w:pPr>
              <w:rPr>
                <w:rFonts w:ascii="Times New Roman" w:eastAsia="Droid Sans Fallback" w:hAnsi="Times New Roman"/>
                <w:i/>
                <w:sz w:val="24"/>
                <w:szCs w:val="24"/>
              </w:rPr>
            </w:pPr>
            <w:bookmarkStart w:id="649" w:name="_Toc5713777"/>
            <w:bookmarkStart w:id="650" w:name="_Toc6995324"/>
            <w:bookmarkStart w:id="651" w:name="_Toc6999899"/>
            <w:bookmarkStart w:id="652" w:name="_Toc7000315"/>
            <w:bookmarkStart w:id="653" w:name="_Toc11051763"/>
            <w:r w:rsidRPr="00502816">
              <w:rPr>
                <w:rFonts w:ascii="Times New Roman" w:eastAsia="Droid Sans Fallback" w:hAnsi="Times New Roman"/>
                <w:i/>
                <w:sz w:val="24"/>
                <w:szCs w:val="24"/>
              </w:rPr>
              <w:t>-</w:t>
            </w:r>
            <w:r w:rsidR="00213E3A" w:rsidRPr="00502816">
              <w:rPr>
                <w:rFonts w:ascii="Times New Roman" w:eastAsia="Droid Sans Fallback" w:hAnsi="Times New Roman"/>
                <w:i/>
                <w:sz w:val="24"/>
                <w:szCs w:val="24"/>
              </w:rPr>
              <w:t>Horizontalne teme</w:t>
            </w:r>
            <w:bookmarkEnd w:id="649"/>
            <w:bookmarkEnd w:id="650"/>
            <w:bookmarkEnd w:id="651"/>
            <w:bookmarkEnd w:id="652"/>
            <w:bookmarkEnd w:id="653"/>
          </w:p>
          <w:p w14:paraId="3974CAD1" w14:textId="77777777" w:rsidR="00250D69" w:rsidRPr="00963031" w:rsidRDefault="00250D69" w:rsidP="00882616">
            <w:pPr>
              <w:rPr>
                <w:rFonts w:ascii="Times New Roman" w:eastAsia="Droid Sans Fallback" w:hAnsi="Times New Roman"/>
                <w:sz w:val="24"/>
                <w:szCs w:val="24"/>
              </w:rPr>
            </w:pPr>
          </w:p>
          <w:p w14:paraId="2E41A0E3" w14:textId="4AEDC843" w:rsidR="00250D69" w:rsidRPr="00963031" w:rsidRDefault="00250D69" w:rsidP="00882616">
            <w:pPr>
              <w:rPr>
                <w:rFonts w:ascii="Times New Roman" w:eastAsia="Droid Sans Fallback" w:hAnsi="Times New Roman"/>
                <w:sz w:val="24"/>
                <w:szCs w:val="24"/>
              </w:rPr>
            </w:pPr>
          </w:p>
        </w:tc>
      </w:tr>
      <w:tr w:rsidR="003664FE" w:rsidRPr="00271201" w14:paraId="2CC20F53" w14:textId="77777777" w:rsidTr="00126BD5">
        <w:tc>
          <w:tcPr>
            <w:tcW w:w="35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E6103A6" w14:textId="59D24162" w:rsidR="00CD4D2F" w:rsidRPr="00B865A2" w:rsidRDefault="00C7135A" w:rsidP="00882616">
            <w:pPr>
              <w:rPr>
                <w:rFonts w:ascii="Times New Roman" w:eastAsia="Droid Sans Fallback" w:hAnsi="Times New Roman"/>
                <w:b/>
                <w:sz w:val="24"/>
                <w:szCs w:val="24"/>
              </w:rPr>
            </w:pPr>
            <w:r w:rsidRPr="00B865A2">
              <w:rPr>
                <w:rFonts w:ascii="Times New Roman" w:eastAsia="Droid Sans Fallback" w:hAnsi="Times New Roman"/>
                <w:b/>
                <w:sz w:val="24"/>
                <w:szCs w:val="24"/>
              </w:rPr>
              <w:lastRenderedPageBreak/>
              <w:t>7.</w:t>
            </w:r>
            <w:r w:rsidR="00CD4D2F" w:rsidRPr="00B865A2">
              <w:rPr>
                <w:rFonts w:ascii="Times New Roman" w:eastAsia="Droid Sans Fallback" w:hAnsi="Times New Roman"/>
                <w:b/>
                <w:sz w:val="24"/>
                <w:szCs w:val="24"/>
              </w:rPr>
              <w:t xml:space="preserve"> Ope</w:t>
            </w:r>
            <w:r w:rsidR="00B865A2">
              <w:rPr>
                <w:rFonts w:ascii="Times New Roman" w:eastAsia="Droid Sans Fallback" w:hAnsi="Times New Roman"/>
                <w:b/>
                <w:sz w:val="24"/>
                <w:szCs w:val="24"/>
              </w:rPr>
              <w:t>rativni kapaciteti Prijavitelja</w:t>
            </w:r>
          </w:p>
          <w:p w14:paraId="5AD5C049" w14:textId="13698808" w:rsidR="00CD4D2F" w:rsidRPr="00B865A2" w:rsidRDefault="009C0C65" w:rsidP="00882616">
            <w:pPr>
              <w:rPr>
                <w:rFonts w:ascii="Times New Roman" w:eastAsia="Droid Sans Fallback" w:hAnsi="Times New Roman"/>
                <w:i/>
                <w:sz w:val="24"/>
                <w:szCs w:val="24"/>
              </w:rPr>
            </w:pPr>
            <w:r w:rsidRPr="00B865A2">
              <w:rPr>
                <w:rFonts w:ascii="Times New Roman" w:eastAsia="Droid Sans Fallback" w:hAnsi="Times New Roman"/>
                <w:i/>
                <w:sz w:val="24"/>
                <w:szCs w:val="24"/>
              </w:rPr>
              <w:lastRenderedPageBreak/>
              <w:t xml:space="preserve">7.1 </w:t>
            </w:r>
            <w:r w:rsidR="00CD4D2F" w:rsidRPr="00B865A2">
              <w:rPr>
                <w:rFonts w:ascii="Times New Roman" w:eastAsia="Droid Sans Fallback" w:hAnsi="Times New Roman"/>
                <w:i/>
                <w:sz w:val="24"/>
                <w:szCs w:val="24"/>
              </w:rPr>
              <w:t>Raspolažu li Prijavitelj i Partneri operativnim, tehničkim i financijskim kapacitetima potrebnim za provedbu aktivnosti projektnog prijedloga?</w:t>
            </w:r>
          </w:p>
          <w:p w14:paraId="553E8736" w14:textId="77777777" w:rsidR="00CD4D2F" w:rsidRPr="00963031" w:rsidRDefault="00CD4D2F" w:rsidP="00882616">
            <w:pPr>
              <w:rPr>
                <w:rFonts w:ascii="Times New Roman" w:eastAsia="Droid Sans Fallback" w:hAnsi="Times New Roman"/>
                <w:sz w:val="24"/>
                <w:szCs w:val="24"/>
              </w:rPr>
            </w:pPr>
          </w:p>
          <w:p w14:paraId="5AD60286" w14:textId="77777777" w:rsidR="00CD4D2F" w:rsidRPr="00963031" w:rsidRDefault="00CD4D2F" w:rsidP="00882616">
            <w:pPr>
              <w:rPr>
                <w:rFonts w:ascii="Times New Roman" w:eastAsia="Droid Sans Fallback" w:hAnsi="Times New Roman"/>
                <w:sz w:val="24"/>
                <w:szCs w:val="24"/>
              </w:rPr>
            </w:pPr>
            <w:bookmarkStart w:id="654" w:name="_Toc5713778"/>
            <w:bookmarkStart w:id="655" w:name="_Toc6995325"/>
            <w:bookmarkStart w:id="656" w:name="_Toc6999900"/>
            <w:bookmarkStart w:id="657" w:name="_Toc7000316"/>
            <w:bookmarkStart w:id="658" w:name="_Toc11051764"/>
            <w:r w:rsidRPr="00963031">
              <w:rPr>
                <w:rFonts w:ascii="Times New Roman" w:eastAsia="Droid Sans Fallback" w:hAnsi="Times New Roman"/>
                <w:sz w:val="24"/>
                <w:szCs w:val="24"/>
              </w:rPr>
              <w:t>Obrazloženje ocjene - bodovna skala:</w:t>
            </w:r>
            <w:bookmarkEnd w:id="654"/>
            <w:bookmarkEnd w:id="655"/>
            <w:bookmarkEnd w:id="656"/>
            <w:bookmarkEnd w:id="657"/>
            <w:bookmarkEnd w:id="658"/>
          </w:p>
          <w:p w14:paraId="5F2BBBB3" w14:textId="77777777" w:rsidR="00CD4D2F" w:rsidRPr="00963031" w:rsidRDefault="00CD4D2F" w:rsidP="00882616">
            <w:pPr>
              <w:rPr>
                <w:rFonts w:ascii="Times New Roman" w:eastAsia="Droid Sans Fallback" w:hAnsi="Times New Roman"/>
                <w:sz w:val="24"/>
                <w:szCs w:val="24"/>
              </w:rPr>
            </w:pPr>
            <w:bookmarkStart w:id="659" w:name="_Toc5713779"/>
            <w:bookmarkStart w:id="660" w:name="_Toc6995326"/>
            <w:bookmarkStart w:id="661" w:name="_Toc6999901"/>
            <w:bookmarkStart w:id="662" w:name="_Toc7000317"/>
            <w:bookmarkStart w:id="663" w:name="_Toc11051765"/>
            <w:r w:rsidRPr="00963031">
              <w:rPr>
                <w:rFonts w:ascii="Times New Roman" w:eastAsia="Droid Sans Fallback" w:hAnsi="Times New Roman"/>
                <w:sz w:val="24"/>
                <w:szCs w:val="24"/>
              </w:rPr>
              <w:t>5 – u potpunosti</w:t>
            </w:r>
            <w:bookmarkEnd w:id="659"/>
            <w:bookmarkEnd w:id="660"/>
            <w:bookmarkEnd w:id="661"/>
            <w:bookmarkEnd w:id="662"/>
            <w:bookmarkEnd w:id="663"/>
            <w:r w:rsidRPr="00963031">
              <w:rPr>
                <w:rFonts w:ascii="Times New Roman" w:eastAsia="Droid Sans Fallback" w:hAnsi="Times New Roman"/>
                <w:sz w:val="24"/>
                <w:szCs w:val="24"/>
              </w:rPr>
              <w:t xml:space="preserve"> </w:t>
            </w:r>
          </w:p>
          <w:p w14:paraId="2BCCA6E2" w14:textId="77777777" w:rsidR="00CD4D2F" w:rsidRPr="00963031" w:rsidRDefault="00CD4D2F" w:rsidP="00882616">
            <w:pPr>
              <w:rPr>
                <w:rFonts w:ascii="Times New Roman" w:eastAsia="Droid Sans Fallback" w:hAnsi="Times New Roman"/>
                <w:sz w:val="24"/>
                <w:szCs w:val="24"/>
              </w:rPr>
            </w:pPr>
            <w:bookmarkStart w:id="664" w:name="_Toc5713780"/>
            <w:bookmarkStart w:id="665" w:name="_Toc6995327"/>
            <w:bookmarkStart w:id="666" w:name="_Toc6999902"/>
            <w:bookmarkStart w:id="667" w:name="_Toc7000318"/>
            <w:bookmarkStart w:id="668" w:name="_Toc11051766"/>
            <w:r w:rsidRPr="00963031">
              <w:rPr>
                <w:rFonts w:ascii="Times New Roman" w:eastAsia="Droid Sans Fallback" w:hAnsi="Times New Roman"/>
                <w:sz w:val="24"/>
                <w:szCs w:val="24"/>
              </w:rPr>
              <w:t>4 – raspolažu, ali postoje manje nejasnoće</w:t>
            </w:r>
            <w:bookmarkEnd w:id="664"/>
            <w:bookmarkEnd w:id="665"/>
            <w:bookmarkEnd w:id="666"/>
            <w:bookmarkEnd w:id="667"/>
            <w:bookmarkEnd w:id="668"/>
          </w:p>
          <w:p w14:paraId="652AF24F" w14:textId="77777777" w:rsidR="00CD4D2F" w:rsidRPr="00963031" w:rsidRDefault="00CD4D2F" w:rsidP="00882616">
            <w:pPr>
              <w:rPr>
                <w:rFonts w:ascii="Times New Roman" w:eastAsia="Droid Sans Fallback" w:hAnsi="Times New Roman"/>
                <w:sz w:val="24"/>
                <w:szCs w:val="24"/>
              </w:rPr>
            </w:pPr>
            <w:bookmarkStart w:id="669" w:name="_Toc5713781"/>
            <w:bookmarkStart w:id="670" w:name="_Toc6995328"/>
            <w:bookmarkStart w:id="671" w:name="_Toc6999903"/>
            <w:bookmarkStart w:id="672" w:name="_Toc7000319"/>
            <w:bookmarkStart w:id="673" w:name="_Toc11051767"/>
            <w:r w:rsidRPr="00963031">
              <w:rPr>
                <w:rFonts w:ascii="Times New Roman" w:eastAsia="Droid Sans Fallback" w:hAnsi="Times New Roman"/>
                <w:sz w:val="24"/>
                <w:szCs w:val="24"/>
              </w:rPr>
              <w:t>3 – djelomično</w:t>
            </w:r>
            <w:bookmarkEnd w:id="669"/>
            <w:bookmarkEnd w:id="670"/>
            <w:bookmarkEnd w:id="671"/>
            <w:bookmarkEnd w:id="672"/>
            <w:bookmarkEnd w:id="673"/>
          </w:p>
          <w:p w14:paraId="3B9EA21B" w14:textId="77777777" w:rsidR="00CD4D2F" w:rsidRPr="00963031" w:rsidRDefault="00CD4D2F" w:rsidP="00882616">
            <w:pPr>
              <w:rPr>
                <w:rFonts w:ascii="Times New Roman" w:eastAsia="Droid Sans Fallback" w:hAnsi="Times New Roman"/>
                <w:sz w:val="24"/>
                <w:szCs w:val="24"/>
              </w:rPr>
            </w:pPr>
            <w:bookmarkStart w:id="674" w:name="_Toc5713782"/>
            <w:bookmarkStart w:id="675" w:name="_Toc6995329"/>
            <w:bookmarkStart w:id="676" w:name="_Toc6999904"/>
            <w:bookmarkStart w:id="677" w:name="_Toc7000320"/>
            <w:bookmarkStart w:id="678" w:name="_Toc11051768"/>
            <w:r w:rsidRPr="00963031">
              <w:rPr>
                <w:rFonts w:ascii="Times New Roman" w:eastAsia="Droid Sans Fallback" w:hAnsi="Times New Roman"/>
                <w:sz w:val="24"/>
                <w:szCs w:val="24"/>
              </w:rPr>
              <w:t>2- postoje velike nejasnoće</w:t>
            </w:r>
            <w:bookmarkEnd w:id="674"/>
            <w:bookmarkEnd w:id="675"/>
            <w:bookmarkEnd w:id="676"/>
            <w:bookmarkEnd w:id="677"/>
            <w:bookmarkEnd w:id="678"/>
          </w:p>
          <w:p w14:paraId="651EB823" w14:textId="77777777" w:rsidR="00C7135A" w:rsidRPr="00963031" w:rsidRDefault="00CD4D2F" w:rsidP="00882616">
            <w:pPr>
              <w:rPr>
                <w:rFonts w:ascii="Times New Roman" w:eastAsia="Droid Sans Fallback" w:hAnsi="Times New Roman"/>
                <w:sz w:val="24"/>
                <w:szCs w:val="24"/>
              </w:rPr>
            </w:pPr>
            <w:bookmarkStart w:id="679" w:name="_Toc5713783"/>
            <w:bookmarkStart w:id="680" w:name="_Toc6995330"/>
            <w:bookmarkStart w:id="681" w:name="_Toc6999905"/>
            <w:bookmarkStart w:id="682" w:name="_Toc7000321"/>
            <w:bookmarkStart w:id="683" w:name="_Toc11051769"/>
            <w:r w:rsidRPr="00963031">
              <w:rPr>
                <w:rFonts w:ascii="Times New Roman" w:eastAsia="Droid Sans Fallback" w:hAnsi="Times New Roman"/>
                <w:sz w:val="24"/>
                <w:szCs w:val="24"/>
              </w:rPr>
              <w:t>1 – uopće ne raspolažu</w:t>
            </w:r>
            <w:bookmarkEnd w:id="679"/>
            <w:bookmarkEnd w:id="680"/>
            <w:bookmarkEnd w:id="681"/>
            <w:bookmarkEnd w:id="682"/>
            <w:bookmarkEnd w:id="683"/>
          </w:p>
          <w:p w14:paraId="4FBDC4BE" w14:textId="33E4A1C4" w:rsidR="002E6DD8" w:rsidRPr="00882616" w:rsidRDefault="002E6DD8" w:rsidP="00882616">
            <w:pPr>
              <w:rPr>
                <w:rFonts w:ascii="Times New Roman" w:eastAsia="Droid Sans Fallback" w:hAnsi="Times New Roman" w:cs="Times New Roman"/>
              </w:rPr>
            </w:pPr>
          </w:p>
        </w:tc>
        <w:tc>
          <w:tcPr>
            <w:tcW w:w="100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E318C2F" w14:textId="77777777" w:rsidR="00C7135A" w:rsidRPr="00882616" w:rsidRDefault="00C7135A" w:rsidP="00882616">
            <w:pPr>
              <w:rPr>
                <w:rFonts w:ascii="Times New Roman" w:eastAsia="Times New Roman" w:hAnsi="Times New Roman" w:cs="Times New Roman"/>
                <w:lang w:eastAsia="hr-HR"/>
              </w:rPr>
            </w:pPr>
            <w:bookmarkStart w:id="684" w:name="_Toc5713784"/>
            <w:bookmarkStart w:id="685" w:name="_Toc6995331"/>
            <w:bookmarkStart w:id="686" w:name="_Toc6999906"/>
            <w:bookmarkStart w:id="687" w:name="_Toc7000322"/>
            <w:bookmarkStart w:id="688" w:name="_Toc11051770"/>
            <w:r w:rsidRPr="00882616">
              <w:rPr>
                <w:rFonts w:ascii="Times New Roman" w:eastAsia="Times New Roman" w:hAnsi="Times New Roman" w:cs="Times New Roman"/>
                <w:lang w:eastAsia="hr-HR"/>
              </w:rPr>
              <w:lastRenderedPageBreak/>
              <w:t>1-5</w:t>
            </w:r>
            <w:bookmarkEnd w:id="684"/>
            <w:bookmarkEnd w:id="685"/>
            <w:bookmarkEnd w:id="686"/>
            <w:bookmarkEnd w:id="687"/>
            <w:bookmarkEnd w:id="688"/>
          </w:p>
        </w:tc>
        <w:tc>
          <w:tcPr>
            <w:tcW w:w="1344" w:type="dxa"/>
            <w:tcBorders>
              <w:top w:val="single" w:sz="4" w:space="0" w:color="00000A"/>
              <w:left w:val="single" w:sz="4" w:space="0" w:color="00000A"/>
              <w:bottom w:val="single" w:sz="4" w:space="0" w:color="00000A"/>
              <w:right w:val="single" w:sz="4" w:space="0" w:color="00000A"/>
            </w:tcBorders>
            <w:shd w:val="clear" w:color="auto" w:fill="FFFFFF"/>
          </w:tcPr>
          <w:p w14:paraId="0DDBB4C7" w14:textId="77777777" w:rsidR="00C7135A" w:rsidRPr="00882616" w:rsidRDefault="00C7135A" w:rsidP="00882616">
            <w:pPr>
              <w:rPr>
                <w:rFonts w:ascii="Times New Roman" w:eastAsia="Times New Roman" w:hAnsi="Times New Roman" w:cs="Times New Roman"/>
                <w:lang w:eastAsia="hr-HR"/>
              </w:rPr>
            </w:pPr>
            <w:bookmarkStart w:id="689" w:name="_Toc5713785"/>
            <w:bookmarkStart w:id="690" w:name="_Toc6995332"/>
            <w:bookmarkStart w:id="691" w:name="_Toc6999907"/>
            <w:bookmarkStart w:id="692" w:name="_Toc7000323"/>
            <w:bookmarkStart w:id="693" w:name="_Toc11051771"/>
            <w:r w:rsidRPr="00882616">
              <w:rPr>
                <w:rFonts w:ascii="Times New Roman" w:eastAsia="Times New Roman" w:hAnsi="Times New Roman" w:cs="Times New Roman"/>
                <w:lang w:eastAsia="hr-HR"/>
              </w:rPr>
              <w:t>2</w:t>
            </w:r>
            <w:bookmarkEnd w:id="689"/>
            <w:bookmarkEnd w:id="690"/>
            <w:bookmarkEnd w:id="691"/>
            <w:bookmarkEnd w:id="692"/>
            <w:bookmarkEnd w:id="693"/>
          </w:p>
        </w:tc>
        <w:tc>
          <w:tcPr>
            <w:tcW w:w="149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0B2F7A1" w14:textId="77777777" w:rsidR="00C7135A" w:rsidRPr="00882616" w:rsidRDefault="00C7135A" w:rsidP="00882616">
            <w:pPr>
              <w:rPr>
                <w:rFonts w:ascii="Times New Roman" w:eastAsia="Times New Roman" w:hAnsi="Times New Roman" w:cs="Times New Roman"/>
                <w:lang w:eastAsia="hr-HR"/>
              </w:rPr>
            </w:pPr>
            <w:bookmarkStart w:id="694" w:name="_Toc5713786"/>
            <w:bookmarkStart w:id="695" w:name="_Toc6995333"/>
            <w:bookmarkStart w:id="696" w:name="_Toc6999908"/>
            <w:bookmarkStart w:id="697" w:name="_Toc7000324"/>
            <w:bookmarkStart w:id="698" w:name="_Toc11051772"/>
            <w:r w:rsidRPr="00882616">
              <w:rPr>
                <w:rFonts w:ascii="Times New Roman" w:eastAsia="Times New Roman" w:hAnsi="Times New Roman" w:cs="Times New Roman"/>
                <w:lang w:eastAsia="hr-HR"/>
              </w:rPr>
              <w:t>10</w:t>
            </w:r>
            <w:bookmarkEnd w:id="694"/>
            <w:bookmarkEnd w:id="695"/>
            <w:bookmarkEnd w:id="696"/>
            <w:bookmarkEnd w:id="697"/>
            <w:bookmarkEnd w:id="698"/>
          </w:p>
        </w:tc>
        <w:tc>
          <w:tcPr>
            <w:tcW w:w="24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3CAE75C" w14:textId="6457DE55" w:rsidR="00C7135A" w:rsidRPr="00502816" w:rsidRDefault="000D1E71" w:rsidP="00882616">
            <w:pPr>
              <w:rPr>
                <w:rFonts w:ascii="Times New Roman" w:eastAsia="Droid Sans Fallback" w:hAnsi="Times New Roman"/>
                <w:i/>
                <w:sz w:val="24"/>
                <w:szCs w:val="24"/>
              </w:rPr>
            </w:pPr>
            <w:bookmarkStart w:id="699" w:name="_Toc5713787"/>
            <w:bookmarkStart w:id="700" w:name="_Toc6995334"/>
            <w:bookmarkStart w:id="701" w:name="_Toc6999909"/>
            <w:bookmarkStart w:id="702" w:name="_Toc7000325"/>
            <w:bookmarkStart w:id="703" w:name="_Toc11051773"/>
            <w:r w:rsidRPr="00502816">
              <w:rPr>
                <w:rFonts w:ascii="Times New Roman" w:eastAsia="Droid Sans Fallback" w:hAnsi="Times New Roman"/>
                <w:i/>
                <w:sz w:val="24"/>
                <w:szCs w:val="24"/>
              </w:rPr>
              <w:t xml:space="preserve">Prijavni obrazac </w:t>
            </w:r>
            <w:r w:rsidR="00C7135A" w:rsidRPr="00502816">
              <w:rPr>
                <w:rFonts w:ascii="Times New Roman" w:eastAsia="Droid Sans Fallback" w:hAnsi="Times New Roman"/>
                <w:i/>
                <w:sz w:val="24"/>
                <w:szCs w:val="24"/>
              </w:rPr>
              <w:t>A</w:t>
            </w:r>
            <w:bookmarkEnd w:id="699"/>
            <w:bookmarkEnd w:id="700"/>
            <w:bookmarkEnd w:id="701"/>
            <w:bookmarkEnd w:id="702"/>
            <w:bookmarkEnd w:id="703"/>
            <w:r w:rsidR="00C7135A" w:rsidRPr="00502816">
              <w:rPr>
                <w:rFonts w:ascii="Times New Roman" w:eastAsia="Droid Sans Fallback" w:hAnsi="Times New Roman"/>
                <w:i/>
                <w:sz w:val="24"/>
                <w:szCs w:val="24"/>
              </w:rPr>
              <w:t xml:space="preserve"> </w:t>
            </w:r>
          </w:p>
          <w:p w14:paraId="36F15BB4" w14:textId="77777777" w:rsidR="000803C6" w:rsidRPr="00502816" w:rsidRDefault="000803C6" w:rsidP="00882616">
            <w:pPr>
              <w:rPr>
                <w:rFonts w:ascii="Times New Roman" w:eastAsia="Droid Sans Fallback" w:hAnsi="Times New Roman"/>
                <w:i/>
                <w:sz w:val="24"/>
                <w:szCs w:val="24"/>
              </w:rPr>
            </w:pPr>
          </w:p>
          <w:p w14:paraId="4A1AB90B" w14:textId="7135C5C7" w:rsidR="000803C6" w:rsidRPr="00502816" w:rsidRDefault="000803C6" w:rsidP="00882616">
            <w:pPr>
              <w:rPr>
                <w:rFonts w:ascii="Times New Roman" w:eastAsia="Droid Sans Fallback" w:hAnsi="Times New Roman"/>
                <w:i/>
                <w:sz w:val="24"/>
                <w:szCs w:val="24"/>
              </w:rPr>
            </w:pPr>
            <w:bookmarkStart w:id="704" w:name="_Toc5713788"/>
            <w:bookmarkStart w:id="705" w:name="_Toc6995335"/>
            <w:bookmarkStart w:id="706" w:name="_Toc6999910"/>
            <w:bookmarkStart w:id="707" w:name="_Toc7000326"/>
            <w:bookmarkStart w:id="708" w:name="_Toc11051774"/>
            <w:r w:rsidRPr="00502816">
              <w:rPr>
                <w:rFonts w:ascii="Times New Roman" w:eastAsia="Droid Sans Fallback" w:hAnsi="Times New Roman"/>
                <w:i/>
                <w:sz w:val="24"/>
                <w:szCs w:val="24"/>
              </w:rPr>
              <w:t>-Informacije o provedbenim kapacitetima prijavitelja i odabiru</w:t>
            </w:r>
            <w:r w:rsidRPr="00963031">
              <w:rPr>
                <w:rFonts w:ascii="Times New Roman" w:eastAsia="Droid Sans Fallback" w:hAnsi="Times New Roman"/>
                <w:sz w:val="24"/>
                <w:szCs w:val="24"/>
              </w:rPr>
              <w:t xml:space="preserve"> </w:t>
            </w:r>
            <w:r w:rsidRPr="00502816">
              <w:rPr>
                <w:rFonts w:ascii="Times New Roman" w:eastAsia="Droid Sans Fallback" w:hAnsi="Times New Roman"/>
                <w:i/>
                <w:sz w:val="24"/>
                <w:szCs w:val="24"/>
              </w:rPr>
              <w:t>partnera</w:t>
            </w:r>
            <w:bookmarkEnd w:id="704"/>
            <w:bookmarkEnd w:id="705"/>
            <w:bookmarkEnd w:id="706"/>
            <w:bookmarkEnd w:id="707"/>
            <w:bookmarkEnd w:id="708"/>
          </w:p>
          <w:p w14:paraId="5730227D" w14:textId="77777777" w:rsidR="000803C6" w:rsidRPr="00502816" w:rsidRDefault="000803C6" w:rsidP="00882616">
            <w:pPr>
              <w:rPr>
                <w:rFonts w:ascii="Times New Roman" w:eastAsia="Droid Sans Fallback" w:hAnsi="Times New Roman"/>
                <w:i/>
                <w:sz w:val="24"/>
                <w:szCs w:val="24"/>
              </w:rPr>
            </w:pPr>
          </w:p>
          <w:p w14:paraId="054C90FD" w14:textId="77777777" w:rsidR="000803C6" w:rsidRPr="00502816" w:rsidRDefault="000803C6" w:rsidP="00882616">
            <w:pPr>
              <w:rPr>
                <w:rFonts w:ascii="Times New Roman" w:eastAsia="Droid Sans Fallback" w:hAnsi="Times New Roman"/>
                <w:i/>
                <w:sz w:val="24"/>
                <w:szCs w:val="24"/>
              </w:rPr>
            </w:pPr>
            <w:bookmarkStart w:id="709" w:name="_Toc5713789"/>
            <w:bookmarkStart w:id="710" w:name="_Toc6995336"/>
            <w:bookmarkStart w:id="711" w:name="_Toc6999911"/>
            <w:bookmarkStart w:id="712" w:name="_Toc7000327"/>
            <w:bookmarkStart w:id="713" w:name="_Toc11051775"/>
            <w:r w:rsidRPr="00502816">
              <w:rPr>
                <w:rFonts w:ascii="Times New Roman" w:eastAsia="Droid Sans Fallback" w:hAnsi="Times New Roman"/>
                <w:i/>
                <w:sz w:val="24"/>
                <w:szCs w:val="24"/>
              </w:rPr>
              <w:t>Prijavni obrazac B</w:t>
            </w:r>
            <w:bookmarkEnd w:id="709"/>
            <w:bookmarkEnd w:id="710"/>
            <w:bookmarkEnd w:id="711"/>
            <w:bookmarkEnd w:id="712"/>
            <w:bookmarkEnd w:id="713"/>
          </w:p>
          <w:p w14:paraId="6562F9F9" w14:textId="77777777" w:rsidR="000803C6" w:rsidRPr="00502816" w:rsidRDefault="000803C6" w:rsidP="00882616">
            <w:pPr>
              <w:rPr>
                <w:rFonts w:ascii="Times New Roman" w:eastAsia="Droid Sans Fallback" w:hAnsi="Times New Roman"/>
                <w:i/>
                <w:sz w:val="24"/>
                <w:szCs w:val="24"/>
              </w:rPr>
            </w:pPr>
          </w:p>
          <w:p w14:paraId="2AEF65B9" w14:textId="77777777" w:rsidR="000803C6" w:rsidRPr="00502816" w:rsidRDefault="000803C6" w:rsidP="00882616">
            <w:pPr>
              <w:rPr>
                <w:rFonts w:ascii="Times New Roman" w:eastAsia="Droid Sans Fallback" w:hAnsi="Times New Roman"/>
                <w:i/>
                <w:sz w:val="24"/>
                <w:szCs w:val="24"/>
              </w:rPr>
            </w:pPr>
            <w:bookmarkStart w:id="714" w:name="_Toc5713790"/>
            <w:bookmarkStart w:id="715" w:name="_Toc6995337"/>
            <w:bookmarkStart w:id="716" w:name="_Toc6999912"/>
            <w:bookmarkStart w:id="717" w:name="_Toc7000328"/>
            <w:bookmarkStart w:id="718" w:name="_Toc11051776"/>
            <w:r w:rsidRPr="00502816">
              <w:rPr>
                <w:rFonts w:ascii="Times New Roman" w:eastAsia="Droid Sans Fallback" w:hAnsi="Times New Roman"/>
                <w:i/>
                <w:sz w:val="24"/>
                <w:szCs w:val="24"/>
              </w:rPr>
              <w:t>- Dio 1., pitanja od 1. do 5.</w:t>
            </w:r>
            <w:bookmarkEnd w:id="714"/>
            <w:bookmarkEnd w:id="715"/>
            <w:bookmarkEnd w:id="716"/>
            <w:bookmarkEnd w:id="717"/>
            <w:bookmarkEnd w:id="718"/>
          </w:p>
          <w:p w14:paraId="2CD2C451" w14:textId="4B0615FA" w:rsidR="000803C6" w:rsidRPr="00882616" w:rsidRDefault="000803C6" w:rsidP="00882616">
            <w:pPr>
              <w:rPr>
                <w:rFonts w:ascii="Times New Roman" w:eastAsia="Times New Roman" w:hAnsi="Times New Roman" w:cs="Times New Roman"/>
                <w:i/>
                <w:lang w:eastAsia="hr-HR"/>
              </w:rPr>
            </w:pPr>
            <w:bookmarkStart w:id="719" w:name="_Toc5713791"/>
            <w:bookmarkStart w:id="720" w:name="_Toc6995338"/>
            <w:bookmarkStart w:id="721" w:name="_Toc6999913"/>
            <w:bookmarkStart w:id="722" w:name="_Toc7000329"/>
            <w:bookmarkStart w:id="723" w:name="_Toc11051777"/>
            <w:r w:rsidRPr="00502816">
              <w:rPr>
                <w:rFonts w:ascii="Times New Roman" w:eastAsia="Droid Sans Fallback" w:hAnsi="Times New Roman"/>
                <w:i/>
                <w:sz w:val="24"/>
                <w:szCs w:val="24"/>
              </w:rPr>
              <w:t>-Dio II., pitanja od 1. do 5. (za partnere, ako je primjenjivo)</w:t>
            </w:r>
            <w:bookmarkEnd w:id="719"/>
            <w:bookmarkEnd w:id="720"/>
            <w:bookmarkEnd w:id="721"/>
            <w:bookmarkEnd w:id="722"/>
            <w:bookmarkEnd w:id="723"/>
          </w:p>
        </w:tc>
      </w:tr>
      <w:tr w:rsidR="003664FE" w:rsidRPr="00271201" w14:paraId="37454A73" w14:textId="77777777" w:rsidTr="00126BD5">
        <w:tc>
          <w:tcPr>
            <w:tcW w:w="35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BCF0ECB" w14:textId="12891544" w:rsidR="00C7135A" w:rsidRPr="00B865A2" w:rsidRDefault="001B0DB1" w:rsidP="00882616">
            <w:pPr>
              <w:rPr>
                <w:rFonts w:ascii="Times New Roman" w:eastAsia="Droid Sans Fallback" w:hAnsi="Times New Roman"/>
                <w:i/>
                <w:sz w:val="24"/>
                <w:szCs w:val="24"/>
              </w:rPr>
            </w:pPr>
            <w:r w:rsidRPr="00B865A2">
              <w:rPr>
                <w:rFonts w:ascii="Times New Roman" w:eastAsia="Droid Sans Fallback" w:hAnsi="Times New Roman"/>
                <w:i/>
                <w:sz w:val="24"/>
                <w:szCs w:val="24"/>
              </w:rPr>
              <w:lastRenderedPageBreak/>
              <w:t>7.2</w:t>
            </w:r>
            <w:r w:rsidR="009C0C65" w:rsidRPr="00B865A2">
              <w:rPr>
                <w:rFonts w:ascii="Times New Roman" w:eastAsia="Droid Sans Fallback" w:hAnsi="Times New Roman"/>
                <w:i/>
                <w:sz w:val="24"/>
                <w:szCs w:val="24"/>
              </w:rPr>
              <w:t xml:space="preserve"> </w:t>
            </w:r>
            <w:r w:rsidR="00C7135A" w:rsidRPr="00B865A2">
              <w:rPr>
                <w:rFonts w:ascii="Times New Roman" w:eastAsia="Droid Sans Fallback" w:hAnsi="Times New Roman"/>
                <w:i/>
                <w:sz w:val="24"/>
                <w:szCs w:val="24"/>
              </w:rPr>
              <w:t>Je li u projektnom prijedlogu  proračun kvalitetno povezan s projektnim elementima?</w:t>
            </w:r>
            <w:r w:rsidR="000D1797" w:rsidRPr="00B865A2">
              <w:rPr>
                <w:rFonts w:ascii="Times New Roman" w:eastAsia="Droid Sans Fallback" w:hAnsi="Times New Roman"/>
                <w:i/>
                <w:sz w:val="24"/>
                <w:szCs w:val="24"/>
              </w:rPr>
              <w:t xml:space="preserve">  Je li omjer procijenjenih troškova razmjeran je očekivanim rezultatima i mjerljivim ishodima projekta?</w:t>
            </w:r>
          </w:p>
          <w:p w14:paraId="5EE59169" w14:textId="77777777" w:rsidR="00932A57" w:rsidRPr="00963031" w:rsidRDefault="00932A57" w:rsidP="00882616">
            <w:pPr>
              <w:rPr>
                <w:rFonts w:ascii="Times New Roman" w:eastAsia="Droid Sans Fallback" w:hAnsi="Times New Roman"/>
                <w:sz w:val="24"/>
                <w:szCs w:val="24"/>
              </w:rPr>
            </w:pPr>
          </w:p>
          <w:p w14:paraId="7C518844" w14:textId="77777777" w:rsidR="00932A57" w:rsidRPr="00963031" w:rsidRDefault="00932A57" w:rsidP="00882616">
            <w:pPr>
              <w:rPr>
                <w:rFonts w:ascii="Times New Roman" w:eastAsia="Droid Sans Fallback" w:hAnsi="Times New Roman"/>
                <w:sz w:val="24"/>
                <w:szCs w:val="24"/>
              </w:rPr>
            </w:pPr>
            <w:bookmarkStart w:id="724" w:name="_Toc5713792"/>
            <w:bookmarkStart w:id="725" w:name="_Toc6995339"/>
            <w:bookmarkStart w:id="726" w:name="_Toc6999914"/>
            <w:bookmarkStart w:id="727" w:name="_Toc7000330"/>
            <w:bookmarkStart w:id="728" w:name="_Toc11051778"/>
            <w:r w:rsidRPr="00963031">
              <w:rPr>
                <w:rFonts w:ascii="Times New Roman" w:eastAsia="Droid Sans Fallback" w:hAnsi="Times New Roman"/>
                <w:sz w:val="24"/>
                <w:szCs w:val="24"/>
              </w:rPr>
              <w:t>Obrazloženje ocjene - bodovna skala:</w:t>
            </w:r>
            <w:bookmarkEnd w:id="724"/>
            <w:bookmarkEnd w:id="725"/>
            <w:bookmarkEnd w:id="726"/>
            <w:bookmarkEnd w:id="727"/>
            <w:bookmarkEnd w:id="728"/>
            <w:r w:rsidRPr="00963031">
              <w:rPr>
                <w:rFonts w:ascii="Times New Roman" w:eastAsia="Droid Sans Fallback" w:hAnsi="Times New Roman"/>
                <w:sz w:val="24"/>
                <w:szCs w:val="24"/>
              </w:rPr>
              <w:t xml:space="preserve"> </w:t>
            </w:r>
          </w:p>
          <w:p w14:paraId="0C951C58" w14:textId="70F2853C" w:rsidR="00C7135A" w:rsidRPr="00963031" w:rsidRDefault="00C7135A" w:rsidP="00882616">
            <w:pPr>
              <w:rPr>
                <w:rFonts w:ascii="Times New Roman" w:eastAsia="Droid Sans Fallback" w:hAnsi="Times New Roman"/>
                <w:sz w:val="24"/>
                <w:szCs w:val="24"/>
              </w:rPr>
            </w:pPr>
            <w:bookmarkStart w:id="729" w:name="_Toc5713793"/>
            <w:bookmarkStart w:id="730" w:name="_Toc6995340"/>
            <w:bookmarkStart w:id="731" w:name="_Toc6999915"/>
            <w:bookmarkStart w:id="732" w:name="_Toc7000331"/>
            <w:bookmarkStart w:id="733" w:name="_Toc11051779"/>
            <w:r w:rsidRPr="00963031">
              <w:rPr>
                <w:rFonts w:ascii="Times New Roman" w:eastAsia="Droid Sans Fallback" w:hAnsi="Times New Roman"/>
                <w:sz w:val="24"/>
                <w:szCs w:val="24"/>
              </w:rPr>
              <w:t>5 –</w:t>
            </w:r>
            <w:r w:rsidR="000D1797" w:rsidRPr="00963031">
              <w:rPr>
                <w:rFonts w:ascii="Times New Roman" w:eastAsia="Droid Sans Fallback" w:hAnsi="Times New Roman"/>
                <w:sz w:val="24"/>
                <w:szCs w:val="24"/>
              </w:rPr>
              <w:t xml:space="preserve"> u potpunosti je</w:t>
            </w:r>
            <w:r w:rsidRPr="00963031">
              <w:rPr>
                <w:rFonts w:ascii="Times New Roman" w:eastAsia="Droid Sans Fallback" w:hAnsi="Times New Roman"/>
                <w:sz w:val="24"/>
                <w:szCs w:val="24"/>
              </w:rPr>
              <w:t xml:space="preserve"> povezan s projektnim elementima</w:t>
            </w:r>
            <w:r w:rsidR="000D1797" w:rsidRPr="00963031">
              <w:rPr>
                <w:rFonts w:ascii="Times New Roman" w:eastAsia="Droid Sans Fallback" w:hAnsi="Times New Roman"/>
                <w:sz w:val="24"/>
                <w:szCs w:val="24"/>
              </w:rPr>
              <w:t xml:space="preserve"> i omjer </w:t>
            </w:r>
            <w:r w:rsidR="000D1797" w:rsidRPr="00963031">
              <w:rPr>
                <w:rFonts w:ascii="Times New Roman" w:eastAsia="Droid Sans Fallback" w:hAnsi="Times New Roman"/>
                <w:sz w:val="24"/>
                <w:szCs w:val="24"/>
              </w:rPr>
              <w:lastRenderedPageBreak/>
              <w:t>troškova je potpuno razmjeran  očekivanim rezultatima i mjerljivim ishodima projekta</w:t>
            </w:r>
            <w:bookmarkEnd w:id="729"/>
            <w:bookmarkEnd w:id="730"/>
            <w:bookmarkEnd w:id="731"/>
            <w:bookmarkEnd w:id="732"/>
            <w:bookmarkEnd w:id="733"/>
          </w:p>
          <w:p w14:paraId="4F6D11EB" w14:textId="043895F7" w:rsidR="00C7135A" w:rsidRPr="00963031" w:rsidRDefault="00C7135A" w:rsidP="00882616">
            <w:pPr>
              <w:rPr>
                <w:rFonts w:ascii="Times New Roman" w:eastAsia="Droid Sans Fallback" w:hAnsi="Times New Roman"/>
                <w:sz w:val="24"/>
                <w:szCs w:val="24"/>
              </w:rPr>
            </w:pPr>
            <w:bookmarkStart w:id="734" w:name="_Toc5713794"/>
            <w:bookmarkStart w:id="735" w:name="_Toc6995341"/>
            <w:bookmarkStart w:id="736" w:name="_Toc6999916"/>
            <w:bookmarkStart w:id="737" w:name="_Toc7000332"/>
            <w:bookmarkStart w:id="738" w:name="_Toc11051780"/>
            <w:r w:rsidRPr="00963031">
              <w:rPr>
                <w:rFonts w:ascii="Times New Roman" w:eastAsia="Droid Sans Fallback" w:hAnsi="Times New Roman"/>
                <w:sz w:val="24"/>
                <w:szCs w:val="24"/>
              </w:rPr>
              <w:t xml:space="preserve">4 – </w:t>
            </w:r>
            <w:r w:rsidR="000D1797" w:rsidRPr="00963031">
              <w:rPr>
                <w:rFonts w:ascii="Times New Roman" w:eastAsia="Droid Sans Fallback" w:hAnsi="Times New Roman"/>
                <w:sz w:val="24"/>
                <w:szCs w:val="24"/>
              </w:rPr>
              <w:t>povezan s projektnim elementima i omjer troškova je razmjeran  očekivanim rezultatima i mjerljivim ishodima projekta, ali postoje manje nejasnoće</w:t>
            </w:r>
            <w:bookmarkEnd w:id="734"/>
            <w:bookmarkEnd w:id="735"/>
            <w:bookmarkEnd w:id="736"/>
            <w:bookmarkEnd w:id="737"/>
            <w:bookmarkEnd w:id="738"/>
          </w:p>
          <w:p w14:paraId="758A64C0" w14:textId="3F7CE75A" w:rsidR="007A339A" w:rsidRPr="00963031" w:rsidRDefault="00C7135A" w:rsidP="00882616">
            <w:pPr>
              <w:rPr>
                <w:rFonts w:ascii="Times New Roman" w:eastAsia="Droid Sans Fallback" w:hAnsi="Times New Roman"/>
                <w:sz w:val="24"/>
                <w:szCs w:val="24"/>
              </w:rPr>
            </w:pPr>
            <w:bookmarkStart w:id="739" w:name="_Toc5713795"/>
            <w:bookmarkStart w:id="740" w:name="_Toc6995342"/>
            <w:bookmarkStart w:id="741" w:name="_Toc6999917"/>
            <w:bookmarkStart w:id="742" w:name="_Toc7000333"/>
            <w:bookmarkStart w:id="743" w:name="_Toc11051781"/>
            <w:r w:rsidRPr="00963031">
              <w:rPr>
                <w:rFonts w:ascii="Times New Roman" w:eastAsia="Droid Sans Fallback" w:hAnsi="Times New Roman"/>
                <w:sz w:val="24"/>
                <w:szCs w:val="24"/>
              </w:rPr>
              <w:t xml:space="preserve">3 – djelomično je </w:t>
            </w:r>
            <w:r w:rsidR="007A339A" w:rsidRPr="00963031">
              <w:rPr>
                <w:rFonts w:ascii="Times New Roman" w:eastAsia="Droid Sans Fallback" w:hAnsi="Times New Roman"/>
                <w:sz w:val="24"/>
                <w:szCs w:val="24"/>
              </w:rPr>
              <w:t>povezan s projektnim elementima i omjer troškova je djelomično razmjeran  očekivanim rezultatima i mjerljivim ishodima projekta</w:t>
            </w:r>
            <w:bookmarkEnd w:id="739"/>
            <w:bookmarkEnd w:id="740"/>
            <w:bookmarkEnd w:id="741"/>
            <w:bookmarkEnd w:id="742"/>
            <w:bookmarkEnd w:id="743"/>
          </w:p>
          <w:p w14:paraId="2DFE7DC6" w14:textId="1435381C" w:rsidR="00C7135A" w:rsidRPr="00963031" w:rsidRDefault="00C7135A" w:rsidP="00882616">
            <w:pPr>
              <w:rPr>
                <w:rFonts w:ascii="Times New Roman" w:eastAsia="Droid Sans Fallback" w:hAnsi="Times New Roman"/>
                <w:sz w:val="24"/>
                <w:szCs w:val="24"/>
              </w:rPr>
            </w:pPr>
            <w:bookmarkStart w:id="744" w:name="_Toc5713796"/>
            <w:bookmarkStart w:id="745" w:name="_Toc6995343"/>
            <w:bookmarkStart w:id="746" w:name="_Toc6999918"/>
            <w:bookmarkStart w:id="747" w:name="_Toc7000334"/>
            <w:bookmarkStart w:id="748" w:name="_Toc11051782"/>
            <w:r w:rsidRPr="00963031">
              <w:rPr>
                <w:rFonts w:ascii="Times New Roman" w:eastAsia="Droid Sans Fallback" w:hAnsi="Times New Roman"/>
                <w:sz w:val="24"/>
                <w:szCs w:val="24"/>
              </w:rPr>
              <w:t xml:space="preserve">2 –   </w:t>
            </w:r>
            <w:r w:rsidR="0056786F" w:rsidRPr="00963031">
              <w:rPr>
                <w:rFonts w:ascii="Times New Roman" w:eastAsia="Droid Sans Fallback" w:hAnsi="Times New Roman"/>
                <w:sz w:val="24"/>
                <w:szCs w:val="24"/>
              </w:rPr>
              <w:t>uglavnom nije povezan s projektnim elementima i omjer troškova uglavnom nije razmjeran  očekivanim rezultatima i mjerljivim ishodima projekta</w:t>
            </w:r>
            <w:bookmarkEnd w:id="744"/>
            <w:bookmarkEnd w:id="745"/>
            <w:bookmarkEnd w:id="746"/>
            <w:bookmarkEnd w:id="747"/>
            <w:bookmarkEnd w:id="748"/>
            <w:r w:rsidR="0056786F" w:rsidRPr="00963031">
              <w:rPr>
                <w:rFonts w:ascii="Times New Roman" w:eastAsia="Droid Sans Fallback" w:hAnsi="Times New Roman"/>
                <w:sz w:val="24"/>
                <w:szCs w:val="24"/>
              </w:rPr>
              <w:t xml:space="preserve"> </w:t>
            </w:r>
            <w:r w:rsidRPr="00963031">
              <w:rPr>
                <w:rFonts w:ascii="Times New Roman" w:eastAsia="Droid Sans Fallback" w:hAnsi="Times New Roman"/>
                <w:sz w:val="24"/>
                <w:szCs w:val="24"/>
              </w:rPr>
              <w:t xml:space="preserve"> </w:t>
            </w:r>
          </w:p>
          <w:p w14:paraId="5C1CECB6" w14:textId="77777777" w:rsidR="00C7135A" w:rsidRPr="00963031" w:rsidRDefault="00C7135A" w:rsidP="00882616">
            <w:pPr>
              <w:rPr>
                <w:rFonts w:ascii="Times New Roman" w:eastAsia="Droid Sans Fallback" w:hAnsi="Times New Roman"/>
                <w:sz w:val="24"/>
                <w:szCs w:val="24"/>
              </w:rPr>
            </w:pPr>
            <w:r w:rsidRPr="00963031">
              <w:rPr>
                <w:rFonts w:ascii="Times New Roman" w:eastAsia="Droid Sans Fallback" w:hAnsi="Times New Roman"/>
                <w:sz w:val="24"/>
                <w:szCs w:val="24"/>
              </w:rPr>
              <w:t xml:space="preserve">1 – uopće nije povezan s </w:t>
            </w:r>
            <w:r w:rsidR="00BD3943" w:rsidRPr="00963031">
              <w:rPr>
                <w:rFonts w:ascii="Times New Roman" w:eastAsia="Droid Sans Fallback" w:hAnsi="Times New Roman"/>
                <w:sz w:val="24"/>
                <w:szCs w:val="24"/>
              </w:rPr>
              <w:t>povezan s projektnim elementima i omjer troškova nije razmjeran  očekivanim rezultatima i mjerljivim ishodima projekta</w:t>
            </w:r>
          </w:p>
          <w:p w14:paraId="172BEF85" w14:textId="7BA9A2BB" w:rsidR="00814694" w:rsidRPr="00963031" w:rsidRDefault="00814694" w:rsidP="00882616">
            <w:pPr>
              <w:rPr>
                <w:rFonts w:ascii="Times New Roman" w:eastAsia="Droid Sans Fallback" w:hAnsi="Times New Roman"/>
                <w:sz w:val="24"/>
                <w:szCs w:val="24"/>
              </w:rPr>
            </w:pPr>
          </w:p>
        </w:tc>
        <w:tc>
          <w:tcPr>
            <w:tcW w:w="100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B908BF3" w14:textId="77777777" w:rsidR="00C7135A" w:rsidRPr="00882616" w:rsidRDefault="00C7135A" w:rsidP="00882616">
            <w:pPr>
              <w:rPr>
                <w:rFonts w:ascii="Times New Roman" w:eastAsia="Times New Roman" w:hAnsi="Times New Roman" w:cs="Times New Roman"/>
                <w:lang w:eastAsia="hr-HR"/>
              </w:rPr>
            </w:pPr>
            <w:bookmarkStart w:id="749" w:name="_Toc5713797"/>
            <w:bookmarkStart w:id="750" w:name="_Toc6995344"/>
            <w:bookmarkStart w:id="751" w:name="_Toc6999919"/>
            <w:bookmarkStart w:id="752" w:name="_Toc7000335"/>
            <w:bookmarkStart w:id="753" w:name="_Toc11051783"/>
            <w:r w:rsidRPr="00882616">
              <w:rPr>
                <w:rFonts w:ascii="Times New Roman" w:eastAsia="Times New Roman" w:hAnsi="Times New Roman" w:cs="Times New Roman"/>
                <w:lang w:eastAsia="hr-HR"/>
              </w:rPr>
              <w:lastRenderedPageBreak/>
              <w:t>1-5</w:t>
            </w:r>
            <w:bookmarkEnd w:id="749"/>
            <w:bookmarkEnd w:id="750"/>
            <w:bookmarkEnd w:id="751"/>
            <w:bookmarkEnd w:id="752"/>
            <w:bookmarkEnd w:id="753"/>
          </w:p>
        </w:tc>
        <w:tc>
          <w:tcPr>
            <w:tcW w:w="1344" w:type="dxa"/>
            <w:tcBorders>
              <w:top w:val="single" w:sz="4" w:space="0" w:color="00000A"/>
              <w:left w:val="single" w:sz="4" w:space="0" w:color="00000A"/>
              <w:bottom w:val="single" w:sz="4" w:space="0" w:color="00000A"/>
              <w:right w:val="single" w:sz="4" w:space="0" w:color="00000A"/>
            </w:tcBorders>
            <w:shd w:val="clear" w:color="auto" w:fill="FFFFFF"/>
          </w:tcPr>
          <w:p w14:paraId="43559975" w14:textId="77777777" w:rsidR="00C7135A" w:rsidRPr="00882616" w:rsidRDefault="00C7135A" w:rsidP="00882616">
            <w:pPr>
              <w:rPr>
                <w:rFonts w:ascii="Times New Roman" w:eastAsia="Times New Roman" w:hAnsi="Times New Roman" w:cs="Times New Roman"/>
                <w:lang w:eastAsia="hr-HR"/>
              </w:rPr>
            </w:pPr>
            <w:bookmarkStart w:id="754" w:name="_Toc5713798"/>
            <w:bookmarkStart w:id="755" w:name="_Toc6995345"/>
            <w:bookmarkStart w:id="756" w:name="_Toc6999920"/>
            <w:bookmarkStart w:id="757" w:name="_Toc7000336"/>
            <w:bookmarkStart w:id="758" w:name="_Toc11051784"/>
            <w:r w:rsidRPr="00882616">
              <w:rPr>
                <w:rFonts w:ascii="Times New Roman" w:eastAsia="Times New Roman" w:hAnsi="Times New Roman" w:cs="Times New Roman"/>
                <w:lang w:eastAsia="hr-HR"/>
              </w:rPr>
              <w:t>2</w:t>
            </w:r>
            <w:bookmarkEnd w:id="754"/>
            <w:bookmarkEnd w:id="755"/>
            <w:bookmarkEnd w:id="756"/>
            <w:bookmarkEnd w:id="757"/>
            <w:bookmarkEnd w:id="758"/>
          </w:p>
        </w:tc>
        <w:tc>
          <w:tcPr>
            <w:tcW w:w="149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5ECEF7A" w14:textId="77777777" w:rsidR="00C7135A" w:rsidRPr="00882616" w:rsidRDefault="00C7135A" w:rsidP="00882616">
            <w:pPr>
              <w:rPr>
                <w:rFonts w:ascii="Times New Roman" w:eastAsia="Times New Roman" w:hAnsi="Times New Roman" w:cs="Times New Roman"/>
                <w:lang w:eastAsia="hr-HR"/>
              </w:rPr>
            </w:pPr>
            <w:bookmarkStart w:id="759" w:name="_Toc5713799"/>
            <w:bookmarkStart w:id="760" w:name="_Toc6995346"/>
            <w:bookmarkStart w:id="761" w:name="_Toc6999921"/>
            <w:bookmarkStart w:id="762" w:name="_Toc7000337"/>
            <w:bookmarkStart w:id="763" w:name="_Toc11051785"/>
            <w:r w:rsidRPr="00882616">
              <w:rPr>
                <w:rFonts w:ascii="Times New Roman" w:eastAsia="Times New Roman" w:hAnsi="Times New Roman" w:cs="Times New Roman"/>
                <w:lang w:eastAsia="hr-HR"/>
              </w:rPr>
              <w:t>10</w:t>
            </w:r>
            <w:bookmarkEnd w:id="759"/>
            <w:bookmarkEnd w:id="760"/>
            <w:bookmarkEnd w:id="761"/>
            <w:bookmarkEnd w:id="762"/>
            <w:bookmarkEnd w:id="763"/>
          </w:p>
        </w:tc>
        <w:tc>
          <w:tcPr>
            <w:tcW w:w="24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39D310D" w14:textId="77777777" w:rsidR="00904019" w:rsidRPr="00502816" w:rsidRDefault="00C7135A" w:rsidP="00882616">
            <w:pPr>
              <w:rPr>
                <w:rFonts w:ascii="Times New Roman" w:eastAsia="Droid Sans Fallback" w:hAnsi="Times New Roman"/>
                <w:i/>
                <w:sz w:val="24"/>
                <w:szCs w:val="24"/>
              </w:rPr>
            </w:pPr>
            <w:bookmarkStart w:id="764" w:name="_Toc5713800"/>
            <w:bookmarkStart w:id="765" w:name="_Toc6995347"/>
            <w:bookmarkStart w:id="766" w:name="_Toc6999922"/>
            <w:bookmarkStart w:id="767" w:name="_Toc7000338"/>
            <w:bookmarkStart w:id="768" w:name="_Toc11051786"/>
            <w:r w:rsidRPr="00502816">
              <w:rPr>
                <w:rFonts w:ascii="Times New Roman" w:eastAsia="Droid Sans Fallback" w:hAnsi="Times New Roman"/>
                <w:i/>
                <w:sz w:val="24"/>
                <w:szCs w:val="24"/>
              </w:rPr>
              <w:t>Prijavni obrazac A</w:t>
            </w:r>
            <w:bookmarkEnd w:id="764"/>
            <w:bookmarkEnd w:id="765"/>
            <w:bookmarkEnd w:id="766"/>
            <w:bookmarkEnd w:id="767"/>
            <w:bookmarkEnd w:id="768"/>
            <w:r w:rsidRPr="00502816">
              <w:rPr>
                <w:rFonts w:ascii="Times New Roman" w:eastAsia="Droid Sans Fallback" w:hAnsi="Times New Roman"/>
                <w:i/>
                <w:sz w:val="24"/>
                <w:szCs w:val="24"/>
              </w:rPr>
              <w:t xml:space="preserve"> </w:t>
            </w:r>
          </w:p>
          <w:p w14:paraId="44F59464" w14:textId="77777777" w:rsidR="00904019" w:rsidRPr="00502816" w:rsidRDefault="00904019" w:rsidP="00882616">
            <w:pPr>
              <w:rPr>
                <w:rFonts w:ascii="Times New Roman" w:eastAsia="Droid Sans Fallback" w:hAnsi="Times New Roman"/>
                <w:i/>
                <w:sz w:val="24"/>
                <w:szCs w:val="24"/>
              </w:rPr>
            </w:pPr>
          </w:p>
          <w:p w14:paraId="507C6574" w14:textId="1C4A875D" w:rsidR="00C7135A" w:rsidRPr="00502816" w:rsidRDefault="00904019" w:rsidP="00882616">
            <w:pPr>
              <w:rPr>
                <w:rFonts w:ascii="Times New Roman" w:eastAsia="Droid Sans Fallback" w:hAnsi="Times New Roman"/>
                <w:i/>
                <w:sz w:val="24"/>
                <w:szCs w:val="24"/>
              </w:rPr>
            </w:pPr>
            <w:bookmarkStart w:id="769" w:name="_Toc5713801"/>
            <w:bookmarkStart w:id="770" w:name="_Toc6995348"/>
            <w:bookmarkStart w:id="771" w:name="_Toc6999923"/>
            <w:bookmarkStart w:id="772" w:name="_Toc7000339"/>
            <w:bookmarkStart w:id="773" w:name="_Toc11051787"/>
            <w:r w:rsidRPr="00502816">
              <w:rPr>
                <w:rFonts w:ascii="Times New Roman" w:eastAsia="Droid Sans Fallback" w:hAnsi="Times New Roman"/>
                <w:i/>
                <w:sz w:val="24"/>
                <w:szCs w:val="24"/>
              </w:rPr>
              <w:t>-</w:t>
            </w:r>
            <w:r w:rsidR="00C7135A" w:rsidRPr="00502816">
              <w:rPr>
                <w:rFonts w:ascii="Times New Roman" w:eastAsia="Droid Sans Fallback" w:hAnsi="Times New Roman"/>
                <w:i/>
                <w:sz w:val="24"/>
                <w:szCs w:val="24"/>
              </w:rPr>
              <w:t>Elementi projekta i proračun</w:t>
            </w:r>
            <w:bookmarkEnd w:id="769"/>
            <w:bookmarkEnd w:id="770"/>
            <w:bookmarkEnd w:id="771"/>
            <w:bookmarkEnd w:id="772"/>
            <w:bookmarkEnd w:id="773"/>
          </w:p>
          <w:p w14:paraId="694CCCA7" w14:textId="77777777" w:rsidR="00712158" w:rsidRPr="00502816" w:rsidRDefault="00712158" w:rsidP="00882616">
            <w:pPr>
              <w:rPr>
                <w:rFonts w:ascii="Times New Roman" w:eastAsia="Droid Sans Fallback" w:hAnsi="Times New Roman"/>
                <w:i/>
                <w:sz w:val="24"/>
                <w:szCs w:val="24"/>
              </w:rPr>
            </w:pPr>
          </w:p>
          <w:p w14:paraId="7237B5C0" w14:textId="77777777" w:rsidR="0013420B" w:rsidRPr="00502816" w:rsidRDefault="0013420B" w:rsidP="00882616">
            <w:pPr>
              <w:rPr>
                <w:rFonts w:ascii="Times New Roman" w:eastAsia="Droid Sans Fallback" w:hAnsi="Times New Roman"/>
                <w:i/>
                <w:sz w:val="24"/>
                <w:szCs w:val="24"/>
              </w:rPr>
            </w:pPr>
            <w:bookmarkStart w:id="774" w:name="_Toc5713802"/>
            <w:bookmarkStart w:id="775" w:name="_Toc6995349"/>
            <w:bookmarkStart w:id="776" w:name="_Toc6999924"/>
            <w:bookmarkStart w:id="777" w:name="_Toc7000340"/>
            <w:bookmarkStart w:id="778" w:name="_Toc11051788"/>
            <w:r w:rsidRPr="00502816">
              <w:rPr>
                <w:rFonts w:ascii="Times New Roman" w:eastAsia="Droid Sans Fallback" w:hAnsi="Times New Roman"/>
                <w:i/>
                <w:sz w:val="24"/>
                <w:szCs w:val="24"/>
              </w:rPr>
              <w:t>Prijavni obrazac B</w:t>
            </w:r>
            <w:bookmarkEnd w:id="774"/>
            <w:bookmarkEnd w:id="775"/>
            <w:bookmarkEnd w:id="776"/>
            <w:bookmarkEnd w:id="777"/>
            <w:bookmarkEnd w:id="778"/>
          </w:p>
          <w:p w14:paraId="05B233B3" w14:textId="77777777" w:rsidR="00904019" w:rsidRPr="00502816" w:rsidRDefault="00904019" w:rsidP="00882616">
            <w:pPr>
              <w:rPr>
                <w:rFonts w:ascii="Times New Roman" w:eastAsia="Droid Sans Fallback" w:hAnsi="Times New Roman"/>
                <w:i/>
                <w:sz w:val="24"/>
                <w:szCs w:val="24"/>
              </w:rPr>
            </w:pPr>
          </w:p>
          <w:p w14:paraId="2DABEA39" w14:textId="1F053AF9" w:rsidR="00904019" w:rsidRPr="00882616" w:rsidRDefault="00904019" w:rsidP="00882616">
            <w:pPr>
              <w:rPr>
                <w:rFonts w:ascii="Times New Roman" w:eastAsia="Times New Roman" w:hAnsi="Times New Roman" w:cs="Times New Roman"/>
                <w:lang w:eastAsia="hr-HR"/>
              </w:rPr>
            </w:pPr>
            <w:bookmarkStart w:id="779" w:name="_Toc5713803"/>
            <w:bookmarkStart w:id="780" w:name="_Toc6995350"/>
            <w:bookmarkStart w:id="781" w:name="_Toc6999925"/>
            <w:bookmarkStart w:id="782" w:name="_Toc7000341"/>
            <w:bookmarkStart w:id="783" w:name="_Toc11051789"/>
            <w:r w:rsidRPr="00502816">
              <w:rPr>
                <w:rFonts w:ascii="Times New Roman" w:eastAsia="Droid Sans Fallback" w:hAnsi="Times New Roman"/>
                <w:i/>
                <w:sz w:val="24"/>
                <w:szCs w:val="24"/>
              </w:rPr>
              <w:t>-Dio III., pitanje 4.</w:t>
            </w:r>
            <w:bookmarkEnd w:id="779"/>
            <w:bookmarkEnd w:id="780"/>
            <w:bookmarkEnd w:id="781"/>
            <w:bookmarkEnd w:id="782"/>
            <w:bookmarkEnd w:id="783"/>
          </w:p>
        </w:tc>
      </w:tr>
      <w:tr w:rsidR="003664FE" w:rsidRPr="00271201" w14:paraId="30617FD2" w14:textId="77777777" w:rsidTr="00126BD5">
        <w:tc>
          <w:tcPr>
            <w:tcW w:w="35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845EB06" w14:textId="660096AF" w:rsidR="0043232C" w:rsidRPr="00B865A2" w:rsidRDefault="001B0DB1" w:rsidP="00882616">
            <w:pPr>
              <w:rPr>
                <w:rFonts w:ascii="Times New Roman" w:eastAsia="Droid Sans Fallback" w:hAnsi="Times New Roman"/>
                <w:b/>
                <w:sz w:val="24"/>
                <w:szCs w:val="24"/>
              </w:rPr>
            </w:pPr>
            <w:r w:rsidRPr="00B865A2">
              <w:rPr>
                <w:rFonts w:ascii="Times New Roman" w:eastAsia="Droid Sans Fallback" w:hAnsi="Times New Roman"/>
                <w:b/>
                <w:sz w:val="24"/>
                <w:szCs w:val="24"/>
              </w:rPr>
              <w:lastRenderedPageBreak/>
              <w:t>8</w:t>
            </w:r>
            <w:r w:rsidR="0043232C" w:rsidRPr="00B865A2">
              <w:rPr>
                <w:rFonts w:ascii="Times New Roman" w:eastAsia="Droid Sans Fallback" w:hAnsi="Times New Roman"/>
                <w:b/>
                <w:sz w:val="24"/>
                <w:szCs w:val="24"/>
              </w:rPr>
              <w:t xml:space="preserve">. Regionalna jednakost u </w:t>
            </w:r>
            <w:r w:rsidR="00D41C6C" w:rsidRPr="00B865A2">
              <w:rPr>
                <w:rFonts w:ascii="Times New Roman" w:eastAsia="Droid Sans Fallback" w:hAnsi="Times New Roman"/>
                <w:b/>
                <w:sz w:val="24"/>
                <w:szCs w:val="24"/>
              </w:rPr>
              <w:t>pristupu zapošljavanja</w:t>
            </w:r>
          </w:p>
          <w:p w14:paraId="2D564FCC" w14:textId="77777777" w:rsidR="00D41C6C" w:rsidRPr="00963031" w:rsidRDefault="00D41C6C" w:rsidP="00882616">
            <w:pPr>
              <w:rPr>
                <w:rFonts w:ascii="Times New Roman" w:eastAsia="Droid Sans Fallback" w:hAnsi="Times New Roman"/>
                <w:sz w:val="24"/>
                <w:szCs w:val="24"/>
              </w:rPr>
            </w:pPr>
          </w:p>
          <w:p w14:paraId="63402072" w14:textId="44758003" w:rsidR="00D41C6C" w:rsidRPr="00B865A2" w:rsidRDefault="001B0DB1" w:rsidP="00882616">
            <w:pPr>
              <w:rPr>
                <w:rFonts w:ascii="Times New Roman" w:eastAsia="Droid Sans Fallback" w:hAnsi="Times New Roman"/>
                <w:i/>
                <w:sz w:val="24"/>
                <w:szCs w:val="24"/>
              </w:rPr>
            </w:pPr>
            <w:r w:rsidRPr="00B865A2">
              <w:rPr>
                <w:rFonts w:ascii="Times New Roman" w:eastAsia="Droid Sans Fallback" w:hAnsi="Times New Roman"/>
                <w:i/>
                <w:sz w:val="24"/>
                <w:szCs w:val="24"/>
              </w:rPr>
              <w:t>8</w:t>
            </w:r>
            <w:r w:rsidR="00CE175D" w:rsidRPr="00B865A2">
              <w:rPr>
                <w:rFonts w:ascii="Times New Roman" w:eastAsia="Droid Sans Fallback" w:hAnsi="Times New Roman"/>
                <w:i/>
                <w:sz w:val="24"/>
                <w:szCs w:val="24"/>
              </w:rPr>
              <w:t>.1</w:t>
            </w:r>
            <w:r w:rsidR="00B554D0" w:rsidRPr="00B865A2">
              <w:rPr>
                <w:rFonts w:ascii="Times New Roman" w:eastAsia="Droid Sans Fallback" w:hAnsi="Times New Roman"/>
                <w:i/>
                <w:sz w:val="24"/>
                <w:szCs w:val="24"/>
              </w:rPr>
              <w:t xml:space="preserve"> Sukladno indeksu razvijenosti jedinica područne (regionalne) </w:t>
            </w:r>
            <w:r w:rsidR="00B554D0" w:rsidRPr="00B865A2">
              <w:rPr>
                <w:rFonts w:ascii="Times New Roman" w:eastAsia="Droid Sans Fallback" w:hAnsi="Times New Roman"/>
                <w:i/>
                <w:sz w:val="24"/>
                <w:szCs w:val="24"/>
              </w:rPr>
              <w:lastRenderedPageBreak/>
              <w:t>samouprave (županije), gdje se provode projektne aktivnosti</w:t>
            </w:r>
            <w:r w:rsidR="00D41C6C" w:rsidRPr="00B865A2">
              <w:rPr>
                <w:rFonts w:ascii="Times New Roman" w:eastAsia="Droid Sans Fallback" w:hAnsi="Times New Roman"/>
                <w:i/>
                <w:sz w:val="24"/>
                <w:szCs w:val="24"/>
              </w:rPr>
              <w:t>?</w:t>
            </w:r>
          </w:p>
          <w:p w14:paraId="37C3AB68" w14:textId="77777777" w:rsidR="00932A57" w:rsidRPr="00963031" w:rsidRDefault="00932A57" w:rsidP="00882616">
            <w:pPr>
              <w:rPr>
                <w:rFonts w:ascii="Times New Roman" w:eastAsia="Droid Sans Fallback" w:hAnsi="Times New Roman"/>
                <w:sz w:val="24"/>
                <w:szCs w:val="24"/>
              </w:rPr>
            </w:pPr>
          </w:p>
          <w:p w14:paraId="1BCD8DBF" w14:textId="77777777" w:rsidR="00932A57" w:rsidRPr="00963031" w:rsidRDefault="00932A57" w:rsidP="00882616">
            <w:pPr>
              <w:rPr>
                <w:rFonts w:ascii="Times New Roman" w:eastAsia="Droid Sans Fallback" w:hAnsi="Times New Roman"/>
                <w:sz w:val="24"/>
                <w:szCs w:val="24"/>
              </w:rPr>
            </w:pPr>
            <w:r w:rsidRPr="00963031">
              <w:rPr>
                <w:rFonts w:ascii="Times New Roman" w:eastAsia="Droid Sans Fallback" w:hAnsi="Times New Roman"/>
                <w:sz w:val="24"/>
                <w:szCs w:val="24"/>
              </w:rPr>
              <w:t xml:space="preserve">Obrazloženje ocjene - bodovna skala: </w:t>
            </w:r>
          </w:p>
          <w:p w14:paraId="0DD3867C" w14:textId="50884578" w:rsidR="002A373A" w:rsidRPr="00963031" w:rsidRDefault="002A373A" w:rsidP="00882616">
            <w:pPr>
              <w:rPr>
                <w:rFonts w:ascii="Times New Roman" w:eastAsia="Droid Sans Fallback" w:hAnsi="Times New Roman"/>
                <w:sz w:val="24"/>
                <w:szCs w:val="24"/>
              </w:rPr>
            </w:pPr>
            <w:r w:rsidRPr="00963031">
              <w:rPr>
                <w:rFonts w:ascii="Times New Roman" w:eastAsia="Droid Sans Fallback" w:hAnsi="Times New Roman"/>
                <w:sz w:val="24"/>
                <w:szCs w:val="24"/>
              </w:rPr>
              <w:t>5 - Projektne aktivnosti provode se u najmanje jednoj jedinici lokalne samouprave (grad ili općina) koja prema svom indeksu razvijenosti odstupa od indeksa razvijenosti jedinice područne (regionalne) samouprave (županije) u kojoj se nalazi, na način da je njezin indeks niži od indeksa razvijenosti županije</w:t>
            </w:r>
            <w:r w:rsidR="00863F82">
              <w:rPr>
                <w:rStyle w:val="Referencafusnote"/>
                <w:rFonts w:ascii="Times New Roman" w:eastAsia="Droid Sans Fallback" w:hAnsi="Times New Roman"/>
                <w:sz w:val="24"/>
                <w:szCs w:val="24"/>
              </w:rPr>
              <w:footnoteReference w:id="72"/>
            </w:r>
          </w:p>
          <w:p w14:paraId="06DAF268" w14:textId="4D515F9B" w:rsidR="002A373A" w:rsidRPr="00963031" w:rsidRDefault="002A373A" w:rsidP="00882616">
            <w:pPr>
              <w:rPr>
                <w:rFonts w:ascii="Times New Roman" w:eastAsia="Droid Sans Fallback" w:hAnsi="Times New Roman"/>
                <w:sz w:val="24"/>
                <w:szCs w:val="24"/>
              </w:rPr>
            </w:pPr>
            <w:r w:rsidRPr="00963031">
              <w:rPr>
                <w:rFonts w:ascii="Times New Roman" w:eastAsia="Droid Sans Fallback" w:hAnsi="Times New Roman"/>
                <w:sz w:val="24"/>
                <w:szCs w:val="24"/>
              </w:rPr>
              <w:t xml:space="preserve">4 - Projektne aktivnosti provode se u najmanje jednoj Jedinice područne (regionalne) samouprave razvrstane prema indeksu razvijenosti </w:t>
            </w:r>
            <w:r w:rsidR="00863F82">
              <w:rPr>
                <w:rStyle w:val="Referencafusnote"/>
                <w:rFonts w:ascii="Times New Roman" w:eastAsia="Droid Sans Fallback" w:hAnsi="Times New Roman"/>
                <w:sz w:val="24"/>
                <w:szCs w:val="24"/>
              </w:rPr>
              <w:footnoteReference w:id="73"/>
            </w:r>
            <w:r w:rsidR="00161F52">
              <w:rPr>
                <w:rFonts w:ascii="Times New Roman" w:eastAsia="Droid Sans Fallback" w:hAnsi="Times New Roman"/>
                <w:sz w:val="24"/>
                <w:szCs w:val="24"/>
              </w:rPr>
              <w:t xml:space="preserve"> </w:t>
            </w:r>
            <w:r w:rsidRPr="00963031">
              <w:rPr>
                <w:rFonts w:ascii="Times New Roman" w:eastAsia="Droid Sans Fallback" w:hAnsi="Times New Roman"/>
                <w:sz w:val="24"/>
                <w:szCs w:val="24"/>
              </w:rPr>
              <w:t xml:space="preserve">u I. skupinu jedinica područne (regionalne) samouprave koje se prema vrijednosti indeksa nalaze u drugoj polovini ispod prosječno rangiranih jedinica područne (regionalne) samouprave: Bjelovarsko-bilogorska županija, Brodsko-posavska županija, </w:t>
            </w:r>
            <w:r w:rsidRPr="00963031">
              <w:rPr>
                <w:rFonts w:ascii="Times New Roman" w:eastAsia="Droid Sans Fallback" w:hAnsi="Times New Roman"/>
                <w:sz w:val="24"/>
                <w:szCs w:val="24"/>
              </w:rPr>
              <w:lastRenderedPageBreak/>
              <w:t>Ličko-senjska, županija, Sisačko-moslavačka županija, Virovitičko podravska županija i Vukovarsko-srijemska županija</w:t>
            </w:r>
          </w:p>
          <w:p w14:paraId="18922B78" w14:textId="77777777" w:rsidR="002A373A" w:rsidRPr="00963031" w:rsidRDefault="002A373A" w:rsidP="00882616">
            <w:pPr>
              <w:rPr>
                <w:rFonts w:ascii="Times New Roman" w:eastAsia="Droid Sans Fallback" w:hAnsi="Times New Roman"/>
                <w:sz w:val="24"/>
                <w:szCs w:val="24"/>
              </w:rPr>
            </w:pPr>
            <w:r w:rsidRPr="00963031">
              <w:rPr>
                <w:rFonts w:ascii="Times New Roman" w:eastAsia="Droid Sans Fallback" w:hAnsi="Times New Roman"/>
                <w:sz w:val="24"/>
                <w:szCs w:val="24"/>
              </w:rPr>
              <w:t>3- Projektne aktivnosti provode se u najmanje jednoj Jedinice područne (regionalne) samouprave razvrstane prema indeksu razvijenosti u II. skupinu jedinica područne (regionalne) samouprave koje se prema vrijednosti indeksa nalaze u prvoj polovini ispodprosječno rangiranih jedinica područne (regionalne) samouprave: Karlovačka županija, Koprivničko-križevačka županija, Krapinsko-zagorska županija, Osječko-baranjska županija, Požeško-slavonska županija i Šibensko-kninska županija</w:t>
            </w:r>
          </w:p>
          <w:p w14:paraId="3A9A4A19" w14:textId="77777777" w:rsidR="002A373A" w:rsidRPr="00963031" w:rsidRDefault="002A373A" w:rsidP="00882616">
            <w:pPr>
              <w:rPr>
                <w:rFonts w:ascii="Times New Roman" w:eastAsia="Droid Sans Fallback" w:hAnsi="Times New Roman"/>
                <w:sz w:val="24"/>
                <w:szCs w:val="24"/>
              </w:rPr>
            </w:pPr>
            <w:r w:rsidRPr="00963031">
              <w:rPr>
                <w:rFonts w:ascii="Times New Roman" w:eastAsia="Droid Sans Fallback" w:hAnsi="Times New Roman"/>
                <w:sz w:val="24"/>
                <w:szCs w:val="24"/>
              </w:rPr>
              <w:t>2 - Projektne aktivnosti provode se u najmanje jednoj Jedinice područne (regionalne) samouprave razvrstane prema indeksu razvijenosti u III. skupinu jedinica područne (regionalne) samouprave koje se prema vrijednosti indeksa nalaze u drugoj polovini iznadprosječno rangiranih jedinica područne (regionalne) samouprave: Međimurska županija, Splitsko-</w:t>
            </w:r>
            <w:r w:rsidRPr="00963031">
              <w:rPr>
                <w:rFonts w:ascii="Times New Roman" w:eastAsia="Droid Sans Fallback" w:hAnsi="Times New Roman"/>
                <w:sz w:val="24"/>
                <w:szCs w:val="24"/>
              </w:rPr>
              <w:lastRenderedPageBreak/>
              <w:t>dalmatinska županija, Varaždinska županija i Zadarska županija</w:t>
            </w:r>
          </w:p>
          <w:p w14:paraId="46EC623E" w14:textId="77777777" w:rsidR="000F1910" w:rsidRPr="00963031" w:rsidRDefault="000F1910" w:rsidP="00882616">
            <w:pPr>
              <w:rPr>
                <w:rFonts w:ascii="Times New Roman" w:eastAsia="Droid Sans Fallback" w:hAnsi="Times New Roman"/>
                <w:sz w:val="24"/>
                <w:szCs w:val="24"/>
              </w:rPr>
            </w:pPr>
            <w:r w:rsidRPr="00963031">
              <w:rPr>
                <w:rFonts w:ascii="Times New Roman" w:eastAsia="Droid Sans Fallback" w:hAnsi="Times New Roman"/>
                <w:sz w:val="24"/>
                <w:szCs w:val="24"/>
              </w:rPr>
              <w:t>1 - Projektne aktivnosti provode se u najmanje jednoj Jedinice područne (regionalne) samouprave razvrstane prema indeksu razvijenosti u IV. skupinu jedinica područne (regionalne) samouprave koje se prema vrijednosti indeksa nalaze u prvoj polovini iznadprosječno rangiranih jedinica područne (regionalne) samouprave: Dubrovačko-neretvanska županija, Grad Zagreb, Istarska županija, Primorsko-goranska županija i Zagrebačka županija</w:t>
            </w:r>
          </w:p>
          <w:p w14:paraId="4C198111" w14:textId="77777777" w:rsidR="00814694" w:rsidRPr="00963031" w:rsidRDefault="00814694" w:rsidP="00882616">
            <w:pPr>
              <w:rPr>
                <w:rFonts w:ascii="Times New Roman" w:eastAsia="Droid Sans Fallback" w:hAnsi="Times New Roman"/>
                <w:sz w:val="24"/>
                <w:szCs w:val="24"/>
              </w:rPr>
            </w:pPr>
          </w:p>
        </w:tc>
        <w:tc>
          <w:tcPr>
            <w:tcW w:w="100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97936CE" w14:textId="77777777" w:rsidR="0043232C" w:rsidRPr="00882616" w:rsidRDefault="0043232C" w:rsidP="00882616">
            <w:pPr>
              <w:rPr>
                <w:rFonts w:ascii="Times New Roman" w:eastAsia="Times New Roman" w:hAnsi="Times New Roman" w:cs="Times New Roman"/>
                <w:lang w:eastAsia="hr-HR"/>
              </w:rPr>
            </w:pPr>
            <w:bookmarkStart w:id="784" w:name="_Toc5713804"/>
            <w:bookmarkStart w:id="785" w:name="_Toc6995351"/>
            <w:bookmarkStart w:id="786" w:name="_Toc6999926"/>
            <w:bookmarkStart w:id="787" w:name="_Toc7000342"/>
            <w:bookmarkStart w:id="788" w:name="_Toc11051790"/>
            <w:r w:rsidRPr="00882616">
              <w:rPr>
                <w:rFonts w:ascii="Times New Roman" w:eastAsia="Times New Roman" w:hAnsi="Times New Roman" w:cs="Times New Roman"/>
                <w:lang w:eastAsia="hr-HR"/>
              </w:rPr>
              <w:lastRenderedPageBreak/>
              <w:t>1-5</w:t>
            </w:r>
            <w:bookmarkEnd w:id="784"/>
            <w:bookmarkEnd w:id="785"/>
            <w:bookmarkEnd w:id="786"/>
            <w:bookmarkEnd w:id="787"/>
            <w:bookmarkEnd w:id="788"/>
          </w:p>
        </w:tc>
        <w:tc>
          <w:tcPr>
            <w:tcW w:w="1344" w:type="dxa"/>
            <w:tcBorders>
              <w:top w:val="single" w:sz="4" w:space="0" w:color="00000A"/>
              <w:left w:val="single" w:sz="4" w:space="0" w:color="00000A"/>
              <w:bottom w:val="single" w:sz="4" w:space="0" w:color="00000A"/>
              <w:right w:val="single" w:sz="4" w:space="0" w:color="00000A"/>
            </w:tcBorders>
            <w:shd w:val="clear" w:color="auto" w:fill="FFFFFF"/>
          </w:tcPr>
          <w:p w14:paraId="0A383735" w14:textId="77777777" w:rsidR="0043232C" w:rsidRPr="00882616" w:rsidRDefault="0043232C" w:rsidP="00882616">
            <w:pPr>
              <w:rPr>
                <w:rFonts w:ascii="Times New Roman" w:eastAsia="Times New Roman" w:hAnsi="Times New Roman" w:cs="Times New Roman"/>
                <w:lang w:eastAsia="hr-HR"/>
              </w:rPr>
            </w:pPr>
            <w:bookmarkStart w:id="789" w:name="_Toc5713805"/>
            <w:bookmarkStart w:id="790" w:name="_Toc6995352"/>
            <w:bookmarkStart w:id="791" w:name="_Toc6999927"/>
            <w:bookmarkStart w:id="792" w:name="_Toc7000343"/>
            <w:bookmarkStart w:id="793" w:name="_Toc11051791"/>
            <w:r w:rsidRPr="00882616">
              <w:rPr>
                <w:rFonts w:ascii="Times New Roman" w:eastAsia="Times New Roman" w:hAnsi="Times New Roman" w:cs="Times New Roman"/>
                <w:lang w:eastAsia="hr-HR"/>
              </w:rPr>
              <w:t>2</w:t>
            </w:r>
            <w:bookmarkEnd w:id="789"/>
            <w:bookmarkEnd w:id="790"/>
            <w:bookmarkEnd w:id="791"/>
            <w:bookmarkEnd w:id="792"/>
            <w:bookmarkEnd w:id="793"/>
          </w:p>
        </w:tc>
        <w:tc>
          <w:tcPr>
            <w:tcW w:w="149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9AAB2D7" w14:textId="77777777" w:rsidR="0043232C" w:rsidRPr="00882616" w:rsidRDefault="0043232C" w:rsidP="00882616">
            <w:pPr>
              <w:rPr>
                <w:rFonts w:ascii="Times New Roman" w:eastAsia="Times New Roman" w:hAnsi="Times New Roman" w:cs="Times New Roman"/>
                <w:lang w:eastAsia="hr-HR"/>
              </w:rPr>
            </w:pPr>
          </w:p>
        </w:tc>
        <w:tc>
          <w:tcPr>
            <w:tcW w:w="24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C9A4627" w14:textId="520976CB" w:rsidR="00E26D73" w:rsidRPr="00502816" w:rsidRDefault="0043232C" w:rsidP="00882616">
            <w:pPr>
              <w:rPr>
                <w:rFonts w:ascii="Times New Roman" w:eastAsia="Droid Sans Fallback" w:hAnsi="Times New Roman"/>
                <w:i/>
                <w:sz w:val="24"/>
                <w:szCs w:val="24"/>
              </w:rPr>
            </w:pPr>
            <w:bookmarkStart w:id="794" w:name="_Toc5713806"/>
            <w:bookmarkStart w:id="795" w:name="_Toc6995353"/>
            <w:bookmarkStart w:id="796" w:name="_Toc6999928"/>
            <w:bookmarkStart w:id="797" w:name="_Toc7000344"/>
            <w:bookmarkStart w:id="798" w:name="_Toc11051792"/>
            <w:r w:rsidRPr="00502816">
              <w:rPr>
                <w:rFonts w:ascii="Times New Roman" w:eastAsia="Droid Sans Fallback" w:hAnsi="Times New Roman"/>
                <w:i/>
                <w:sz w:val="24"/>
                <w:szCs w:val="24"/>
              </w:rPr>
              <w:t>Prijavni obraza</w:t>
            </w:r>
            <w:r w:rsidR="00E26D73" w:rsidRPr="00502816">
              <w:rPr>
                <w:rFonts w:ascii="Times New Roman" w:eastAsia="Droid Sans Fallback" w:hAnsi="Times New Roman"/>
                <w:i/>
                <w:sz w:val="24"/>
                <w:szCs w:val="24"/>
              </w:rPr>
              <w:t>c A</w:t>
            </w:r>
            <w:bookmarkEnd w:id="794"/>
            <w:bookmarkEnd w:id="795"/>
            <w:bookmarkEnd w:id="796"/>
            <w:bookmarkEnd w:id="797"/>
            <w:bookmarkEnd w:id="798"/>
          </w:p>
          <w:p w14:paraId="501F2B14" w14:textId="77777777" w:rsidR="00E26D73" w:rsidRPr="00502816" w:rsidRDefault="00E26D73" w:rsidP="00882616">
            <w:pPr>
              <w:rPr>
                <w:rFonts w:ascii="Times New Roman" w:eastAsia="Droid Sans Fallback" w:hAnsi="Times New Roman"/>
                <w:i/>
                <w:sz w:val="24"/>
                <w:szCs w:val="24"/>
              </w:rPr>
            </w:pPr>
          </w:p>
          <w:p w14:paraId="4271B95A" w14:textId="76383183" w:rsidR="0043232C" w:rsidRPr="00502816" w:rsidRDefault="00E26D73" w:rsidP="00882616">
            <w:pPr>
              <w:rPr>
                <w:rFonts w:ascii="Times New Roman" w:eastAsia="Droid Sans Fallback" w:hAnsi="Times New Roman"/>
                <w:i/>
                <w:sz w:val="24"/>
                <w:szCs w:val="24"/>
              </w:rPr>
            </w:pPr>
            <w:bookmarkStart w:id="799" w:name="_Toc5713807"/>
            <w:bookmarkStart w:id="800" w:name="_Toc6995354"/>
            <w:bookmarkStart w:id="801" w:name="_Toc6999929"/>
            <w:bookmarkStart w:id="802" w:name="_Toc7000345"/>
            <w:bookmarkStart w:id="803" w:name="_Toc11051793"/>
            <w:r w:rsidRPr="00502816">
              <w:rPr>
                <w:rFonts w:ascii="Times New Roman" w:eastAsia="Droid Sans Fallback" w:hAnsi="Times New Roman"/>
                <w:i/>
                <w:sz w:val="24"/>
                <w:szCs w:val="24"/>
              </w:rPr>
              <w:t>-</w:t>
            </w:r>
            <w:r w:rsidR="0043232C" w:rsidRPr="00502816">
              <w:rPr>
                <w:rFonts w:ascii="Times New Roman" w:eastAsia="Droid Sans Fallback" w:hAnsi="Times New Roman"/>
                <w:i/>
                <w:sz w:val="24"/>
                <w:szCs w:val="24"/>
              </w:rPr>
              <w:t>Svrha i opravdanost projekta</w:t>
            </w:r>
            <w:r w:rsidR="000675A4" w:rsidRPr="00502816">
              <w:rPr>
                <w:rFonts w:ascii="Times New Roman" w:eastAsia="Droid Sans Fallback" w:hAnsi="Times New Roman"/>
                <w:i/>
                <w:sz w:val="24"/>
                <w:szCs w:val="24"/>
              </w:rPr>
              <w:t>;</w:t>
            </w:r>
            <w:bookmarkEnd w:id="799"/>
            <w:bookmarkEnd w:id="800"/>
            <w:bookmarkEnd w:id="801"/>
            <w:bookmarkEnd w:id="802"/>
            <w:bookmarkEnd w:id="803"/>
          </w:p>
          <w:p w14:paraId="149B99A1" w14:textId="06A03E10" w:rsidR="00E26D73" w:rsidRPr="00882616" w:rsidRDefault="00E26D73" w:rsidP="00882616">
            <w:pPr>
              <w:rPr>
                <w:rFonts w:ascii="Times New Roman" w:eastAsia="Times New Roman" w:hAnsi="Times New Roman" w:cs="Times New Roman"/>
                <w:i/>
                <w:lang w:eastAsia="hr-HR"/>
              </w:rPr>
            </w:pPr>
            <w:bookmarkStart w:id="804" w:name="_Toc5713808"/>
            <w:bookmarkStart w:id="805" w:name="_Toc6995355"/>
            <w:bookmarkStart w:id="806" w:name="_Toc6999930"/>
            <w:bookmarkStart w:id="807" w:name="_Toc7000346"/>
            <w:bookmarkStart w:id="808" w:name="_Toc11051794"/>
            <w:r w:rsidRPr="00502816">
              <w:rPr>
                <w:rFonts w:ascii="Times New Roman" w:eastAsia="Droid Sans Fallback" w:hAnsi="Times New Roman"/>
                <w:i/>
                <w:sz w:val="24"/>
                <w:szCs w:val="24"/>
              </w:rPr>
              <w:lastRenderedPageBreak/>
              <w:t>-Podaci o lokaciji</w:t>
            </w:r>
            <w:r w:rsidRPr="00502816">
              <w:rPr>
                <w:rFonts w:ascii="Times New Roman" w:eastAsia="Times New Roman" w:hAnsi="Times New Roman" w:cs="Times New Roman"/>
                <w:i/>
                <w:lang w:eastAsia="hr-HR"/>
              </w:rPr>
              <w:t xml:space="preserve"> </w:t>
            </w:r>
            <w:r w:rsidRPr="00502816">
              <w:rPr>
                <w:rFonts w:ascii="Times New Roman" w:eastAsia="Droid Sans Fallback" w:hAnsi="Times New Roman"/>
                <w:i/>
                <w:sz w:val="24"/>
                <w:szCs w:val="24"/>
              </w:rPr>
              <w:t>projekta</w:t>
            </w:r>
            <w:bookmarkEnd w:id="804"/>
            <w:bookmarkEnd w:id="805"/>
            <w:bookmarkEnd w:id="806"/>
            <w:bookmarkEnd w:id="807"/>
            <w:bookmarkEnd w:id="808"/>
          </w:p>
        </w:tc>
      </w:tr>
      <w:tr w:rsidR="003664FE" w:rsidRPr="00271201" w14:paraId="0AAAE78E" w14:textId="77777777" w:rsidTr="00126BD5">
        <w:tc>
          <w:tcPr>
            <w:tcW w:w="35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77155F6" w14:textId="77777777" w:rsidR="00C7135A" w:rsidRPr="00882616" w:rsidRDefault="00C7135A" w:rsidP="00882616">
            <w:pPr>
              <w:rPr>
                <w:rFonts w:ascii="Times New Roman" w:eastAsia="Cambria" w:hAnsi="Times New Roman" w:cs="Times New Roman"/>
                <w:highlight w:val="lightGray"/>
                <w:lang w:eastAsia="hr-HR"/>
              </w:rPr>
            </w:pPr>
            <w:r w:rsidRPr="00882616">
              <w:rPr>
                <w:rFonts w:ascii="Times New Roman" w:eastAsia="Cambria" w:hAnsi="Times New Roman" w:cs="Times New Roman"/>
                <w:lang w:eastAsia="hr-HR"/>
              </w:rPr>
              <w:lastRenderedPageBreak/>
              <w:t>UKUPNO BODOVA</w:t>
            </w:r>
          </w:p>
        </w:tc>
        <w:tc>
          <w:tcPr>
            <w:tcW w:w="100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1FB7A76" w14:textId="77777777" w:rsidR="00C7135A" w:rsidRPr="00882616" w:rsidRDefault="00C7135A" w:rsidP="00882616">
            <w:pPr>
              <w:rPr>
                <w:rFonts w:ascii="Times New Roman" w:eastAsia="Times New Roman" w:hAnsi="Times New Roman" w:cs="Times New Roman"/>
                <w:lang w:eastAsia="hr-HR"/>
              </w:rPr>
            </w:pPr>
          </w:p>
        </w:tc>
        <w:tc>
          <w:tcPr>
            <w:tcW w:w="1344" w:type="dxa"/>
            <w:tcBorders>
              <w:top w:val="single" w:sz="4" w:space="0" w:color="00000A"/>
              <w:left w:val="single" w:sz="4" w:space="0" w:color="00000A"/>
              <w:bottom w:val="single" w:sz="4" w:space="0" w:color="00000A"/>
              <w:right w:val="single" w:sz="4" w:space="0" w:color="00000A"/>
            </w:tcBorders>
            <w:shd w:val="clear" w:color="auto" w:fill="FFFFFF"/>
          </w:tcPr>
          <w:p w14:paraId="6795CE44" w14:textId="77777777" w:rsidR="00C7135A" w:rsidRPr="00882616" w:rsidRDefault="00C7135A" w:rsidP="00882616">
            <w:pPr>
              <w:rPr>
                <w:rFonts w:ascii="Times New Roman" w:eastAsia="Times New Roman" w:hAnsi="Times New Roman" w:cs="Times New Roman"/>
                <w:lang w:eastAsia="hr-HR"/>
              </w:rPr>
            </w:pPr>
          </w:p>
        </w:tc>
        <w:tc>
          <w:tcPr>
            <w:tcW w:w="149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916F8E4" w14:textId="77777777" w:rsidR="00C7135A" w:rsidRPr="00882616" w:rsidRDefault="00C7135A" w:rsidP="00882616">
            <w:pPr>
              <w:rPr>
                <w:rFonts w:ascii="Times New Roman" w:eastAsia="Times New Roman" w:hAnsi="Times New Roman" w:cs="Times New Roman"/>
                <w:lang w:eastAsia="hr-HR"/>
              </w:rPr>
            </w:pPr>
            <w:bookmarkStart w:id="809" w:name="_Toc5713809"/>
            <w:bookmarkStart w:id="810" w:name="_Toc6995356"/>
            <w:bookmarkStart w:id="811" w:name="_Toc6999931"/>
            <w:bookmarkStart w:id="812" w:name="_Toc7000347"/>
            <w:bookmarkStart w:id="813" w:name="_Toc11051795"/>
            <w:r w:rsidRPr="00882616">
              <w:rPr>
                <w:rFonts w:ascii="Times New Roman" w:eastAsia="Times New Roman" w:hAnsi="Times New Roman" w:cs="Times New Roman"/>
                <w:lang w:eastAsia="hr-HR"/>
              </w:rPr>
              <w:t>1</w:t>
            </w:r>
            <w:r w:rsidR="000F1910" w:rsidRPr="00882616">
              <w:rPr>
                <w:rFonts w:ascii="Times New Roman" w:eastAsia="Times New Roman" w:hAnsi="Times New Roman" w:cs="Times New Roman"/>
                <w:lang w:eastAsia="hr-HR"/>
              </w:rPr>
              <w:t>2</w:t>
            </w:r>
            <w:r w:rsidRPr="00882616">
              <w:rPr>
                <w:rFonts w:ascii="Times New Roman" w:eastAsia="Times New Roman" w:hAnsi="Times New Roman" w:cs="Times New Roman"/>
                <w:lang w:eastAsia="hr-HR"/>
              </w:rPr>
              <w:t>0</w:t>
            </w:r>
            <w:bookmarkEnd w:id="809"/>
            <w:bookmarkEnd w:id="810"/>
            <w:bookmarkEnd w:id="811"/>
            <w:bookmarkEnd w:id="812"/>
            <w:bookmarkEnd w:id="813"/>
          </w:p>
        </w:tc>
        <w:tc>
          <w:tcPr>
            <w:tcW w:w="24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1573C24" w14:textId="77777777" w:rsidR="00C7135A" w:rsidRPr="00882616" w:rsidRDefault="00C7135A" w:rsidP="00882616">
            <w:pPr>
              <w:rPr>
                <w:rFonts w:ascii="Times New Roman" w:eastAsia="Times New Roman" w:hAnsi="Times New Roman" w:cs="Times New Roman"/>
                <w:lang w:eastAsia="hr-HR"/>
              </w:rPr>
            </w:pPr>
          </w:p>
        </w:tc>
      </w:tr>
    </w:tbl>
    <w:p w14:paraId="5981E816" w14:textId="77777777" w:rsidR="00C7135A" w:rsidRPr="00271201" w:rsidRDefault="00C7135A" w:rsidP="00136D4E">
      <w:pPr>
        <w:autoSpaceDE w:val="0"/>
        <w:autoSpaceDN w:val="0"/>
        <w:adjustRightInd w:val="0"/>
        <w:spacing w:after="0" w:line="240" w:lineRule="auto"/>
        <w:jc w:val="both"/>
        <w:rPr>
          <w:rFonts w:ascii="Times New Roman" w:eastAsia="Droid Sans Fallback" w:hAnsi="Times New Roman"/>
          <w:sz w:val="24"/>
          <w:szCs w:val="24"/>
        </w:rPr>
      </w:pPr>
    </w:p>
    <w:p w14:paraId="1CC266AC" w14:textId="54767D78" w:rsidR="00136D4E" w:rsidRDefault="00CA5CA5" w:rsidP="00136D4E">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Projektni prijedlozi koji u postupku odabira ne postignu minimalno </w:t>
      </w:r>
      <w:r w:rsidR="00FB4026" w:rsidRPr="00FB4026">
        <w:rPr>
          <w:rFonts w:ascii="Times New Roman" w:eastAsia="Droid Sans Fallback" w:hAnsi="Times New Roman"/>
          <w:sz w:val="24"/>
          <w:szCs w:val="24"/>
        </w:rPr>
        <w:t>80</w:t>
      </w:r>
      <w:r w:rsidR="003908B0" w:rsidRPr="00271201">
        <w:rPr>
          <w:rFonts w:ascii="Times New Roman" w:eastAsia="Droid Sans Fallback" w:hAnsi="Times New Roman"/>
          <w:sz w:val="24"/>
          <w:szCs w:val="24"/>
        </w:rPr>
        <w:t xml:space="preserve"> </w:t>
      </w:r>
      <w:r w:rsidR="00136D4E" w:rsidRPr="00271201">
        <w:rPr>
          <w:rFonts w:ascii="Times New Roman" w:eastAsia="Droid Sans Fallback" w:hAnsi="Times New Roman"/>
          <w:sz w:val="24"/>
          <w:szCs w:val="24"/>
        </w:rPr>
        <w:t xml:space="preserve">bodova neće biti uzeti u daljnje razmatranje. </w:t>
      </w:r>
    </w:p>
    <w:p w14:paraId="3824BBE6" w14:textId="77777777" w:rsidR="009D2A98" w:rsidRPr="00A17590" w:rsidRDefault="009D2A98" w:rsidP="00136D4E">
      <w:pPr>
        <w:autoSpaceDE w:val="0"/>
        <w:autoSpaceDN w:val="0"/>
        <w:adjustRightInd w:val="0"/>
        <w:spacing w:after="0" w:line="240" w:lineRule="auto"/>
        <w:jc w:val="both"/>
        <w:rPr>
          <w:rFonts w:ascii="Times New Roman" w:eastAsia="Droid Sans Fallback" w:hAnsi="Times New Roman"/>
          <w:color w:val="FF0000"/>
          <w:sz w:val="24"/>
          <w:szCs w:val="24"/>
        </w:rPr>
      </w:pPr>
    </w:p>
    <w:p w14:paraId="74493826" w14:textId="4CC9E405" w:rsidR="009D2A98" w:rsidRPr="00A17590" w:rsidRDefault="009D2A98" w:rsidP="00136D4E">
      <w:pPr>
        <w:autoSpaceDE w:val="0"/>
        <w:autoSpaceDN w:val="0"/>
        <w:adjustRightInd w:val="0"/>
        <w:spacing w:after="0" w:line="240" w:lineRule="auto"/>
        <w:jc w:val="both"/>
        <w:rPr>
          <w:rFonts w:ascii="Times New Roman" w:eastAsia="Droid Sans Fallback" w:hAnsi="Times New Roman"/>
          <w:color w:val="FF0000"/>
          <w:sz w:val="24"/>
          <w:szCs w:val="24"/>
        </w:rPr>
      </w:pPr>
      <w:r w:rsidRPr="00A17590">
        <w:rPr>
          <w:rFonts w:ascii="Times New Roman" w:eastAsia="Droid Sans Fallback" w:hAnsi="Times New Roman"/>
          <w:color w:val="FF0000"/>
          <w:sz w:val="24"/>
          <w:szCs w:val="24"/>
        </w:rPr>
        <w:tab/>
        <w:t xml:space="preserve">Ukoliko se projekt provodi na više od jedne lokacije, </w:t>
      </w:r>
      <w:r w:rsidR="004767A8" w:rsidRPr="00A17590">
        <w:rPr>
          <w:rFonts w:ascii="Times New Roman" w:eastAsia="Droid Sans Fallback" w:hAnsi="Times New Roman"/>
          <w:color w:val="FF0000"/>
          <w:sz w:val="24"/>
          <w:szCs w:val="24"/>
        </w:rPr>
        <w:t>ocjena za</w:t>
      </w:r>
      <w:r w:rsidRPr="00A17590">
        <w:rPr>
          <w:rFonts w:ascii="Times New Roman" w:eastAsia="Droid Sans Fallback" w:hAnsi="Times New Roman"/>
          <w:color w:val="FF0000"/>
          <w:sz w:val="24"/>
          <w:szCs w:val="24"/>
        </w:rPr>
        <w:t xml:space="preserve"> kriterij </w:t>
      </w:r>
      <w:r w:rsidRPr="00A17590">
        <w:rPr>
          <w:rFonts w:ascii="Times New Roman" w:eastAsia="Droid Sans Fallback" w:hAnsi="Times New Roman"/>
          <w:i/>
          <w:color w:val="FF0000"/>
          <w:sz w:val="24"/>
          <w:szCs w:val="24"/>
        </w:rPr>
        <w:t>8. Regionalna jednakost u pristupu</w:t>
      </w:r>
      <w:r w:rsidRPr="00A17590">
        <w:rPr>
          <w:rFonts w:ascii="Times New Roman" w:eastAsia="Droid Sans Fallback" w:hAnsi="Times New Roman"/>
          <w:color w:val="FF0000"/>
          <w:sz w:val="24"/>
          <w:szCs w:val="24"/>
        </w:rPr>
        <w:t xml:space="preserve"> zapošljavanja </w:t>
      </w:r>
      <w:r w:rsidR="004767A8" w:rsidRPr="00A17590">
        <w:rPr>
          <w:rFonts w:ascii="Times New Roman" w:eastAsia="Droid Sans Fallback" w:hAnsi="Times New Roman"/>
          <w:color w:val="FF0000"/>
          <w:sz w:val="24"/>
          <w:szCs w:val="24"/>
        </w:rPr>
        <w:t xml:space="preserve">iznosit će srednju vrijednost </w:t>
      </w:r>
      <w:r w:rsidR="00864087" w:rsidRPr="00A17590">
        <w:rPr>
          <w:rFonts w:ascii="Times New Roman" w:eastAsia="Droid Sans Fallback" w:hAnsi="Times New Roman"/>
          <w:color w:val="FF0000"/>
          <w:sz w:val="24"/>
          <w:szCs w:val="24"/>
        </w:rPr>
        <w:t>ocjena za svaku pojedinu lokaciju, kako je za navedeni kriterij propisano u tablici iznad.</w:t>
      </w:r>
    </w:p>
    <w:p w14:paraId="68E99D8A" w14:textId="77777777" w:rsidR="00136D4E" w:rsidRPr="00271201" w:rsidRDefault="00136D4E" w:rsidP="00136D4E">
      <w:pPr>
        <w:autoSpaceDE w:val="0"/>
        <w:autoSpaceDN w:val="0"/>
        <w:adjustRightInd w:val="0"/>
        <w:spacing w:after="0" w:line="240" w:lineRule="auto"/>
        <w:jc w:val="both"/>
        <w:rPr>
          <w:rFonts w:ascii="Times New Roman" w:eastAsia="Droid Sans Fallback" w:hAnsi="Times New Roman"/>
          <w:sz w:val="24"/>
          <w:szCs w:val="24"/>
        </w:rPr>
      </w:pPr>
    </w:p>
    <w:p w14:paraId="654D94CB" w14:textId="77777777" w:rsidR="00136D4E" w:rsidRPr="00271201" w:rsidRDefault="00CA5CA5" w:rsidP="00A62620">
      <w:pPr>
        <w:suppressAutoHyphens/>
        <w:spacing w:after="0" w:line="240" w:lineRule="auto"/>
        <w:ind w:left="1" w:hanging="1"/>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Projektni prijedlozi koji su zadovoljili uvjete prihvatljivosti i ostvarili minimalni bodovni prag rangiraju se po načelu prvenstva prema datumu i vremenu podnošenja pojedinog projektnog prijedloga na Poziv (objašnjenje o datumu i vremenu predaje projektnog prijedloga na Poziv je dano u točki 5.1).</w:t>
      </w:r>
    </w:p>
    <w:p w14:paraId="6C520B88" w14:textId="77777777" w:rsidR="00136D4E" w:rsidRPr="00271201" w:rsidRDefault="00136D4E" w:rsidP="00A62620">
      <w:pPr>
        <w:suppressAutoHyphens/>
        <w:spacing w:after="0" w:line="240" w:lineRule="auto"/>
        <w:jc w:val="both"/>
        <w:rPr>
          <w:rFonts w:ascii="Times New Roman" w:eastAsia="Droid Sans Fallback" w:hAnsi="Times New Roman"/>
          <w:b/>
          <w:sz w:val="24"/>
          <w:szCs w:val="24"/>
        </w:rPr>
      </w:pPr>
    </w:p>
    <w:p w14:paraId="22914DCE" w14:textId="77777777" w:rsidR="00136D4E" w:rsidRPr="00271201" w:rsidRDefault="00CA5CA5"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ab/>
      </w:r>
      <w:r w:rsidR="002659F0" w:rsidRPr="00271201">
        <w:rPr>
          <w:rFonts w:ascii="Times New Roman" w:eastAsia="Droid Sans Fallback" w:hAnsi="Times New Roman"/>
          <w:sz w:val="24"/>
          <w:szCs w:val="24"/>
        </w:rPr>
        <w:t>Ako P</w:t>
      </w:r>
      <w:r w:rsidR="00136D4E" w:rsidRPr="00271201">
        <w:rPr>
          <w:rFonts w:ascii="Times New Roman" w:eastAsia="Droid Sans Fallback" w:hAnsi="Times New Roman"/>
          <w:sz w:val="24"/>
          <w:szCs w:val="24"/>
        </w:rPr>
        <w:t>rijavitelj nije u mogućnosti osigurati službeni dokaz o točnom vremenu podnošenja projektnog prijedloga poštanskom pošiljkom, a na paketu/omotnici je vidljiv datu</w:t>
      </w:r>
      <w:r w:rsidR="00993E7A" w:rsidRPr="00271201">
        <w:rPr>
          <w:rFonts w:ascii="Times New Roman" w:eastAsia="Droid Sans Fallback" w:hAnsi="Times New Roman"/>
          <w:sz w:val="24"/>
          <w:szCs w:val="24"/>
        </w:rPr>
        <w:t xml:space="preserve">m slanja projektnog prijedloga, </w:t>
      </w:r>
      <w:r w:rsidR="00136D4E" w:rsidRPr="00271201">
        <w:rPr>
          <w:rFonts w:ascii="Times New Roman" w:eastAsia="Droid Sans Fallback" w:hAnsi="Times New Roman"/>
          <w:sz w:val="24"/>
          <w:szCs w:val="24"/>
        </w:rPr>
        <w:t xml:space="preserve">PT2 će takve zaprimljene projektne prijedloge rangirati na način da prednost imaju svi projektni prijedlozi koji su na taj dan predani, a za koje je moguće nedvojbeno utvrditi službeno vrijeme podnošenja projektnog prijedloga. </w:t>
      </w:r>
    </w:p>
    <w:p w14:paraId="3B6292CE" w14:textId="77777777" w:rsidR="00136D4E" w:rsidRPr="00271201" w:rsidRDefault="00136D4E" w:rsidP="00A62620">
      <w:pPr>
        <w:autoSpaceDE w:val="0"/>
        <w:autoSpaceDN w:val="0"/>
        <w:adjustRightInd w:val="0"/>
        <w:spacing w:after="0" w:line="240" w:lineRule="auto"/>
        <w:jc w:val="both"/>
        <w:rPr>
          <w:rFonts w:ascii="Times New Roman" w:eastAsia="Droid Sans Fallback" w:hAnsi="Times New Roman"/>
          <w:sz w:val="24"/>
          <w:szCs w:val="24"/>
        </w:rPr>
      </w:pPr>
    </w:p>
    <w:p w14:paraId="4FA6C0CD" w14:textId="77777777" w:rsidR="00136D4E" w:rsidRPr="00271201" w:rsidRDefault="00CA5CA5"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Ako više projektnih prijedloga ima naveden isti datum i vrijeme ili nema osigurano službeno vrijeme podnošenja projektnog prijedloga poštanskom pošiljkom, prednost u rangiranju imaju oni projektni prijedlozi s ranijim datumom i vremenom zaprimanja i registracije u</w:t>
      </w:r>
      <w:r w:rsidR="002659F0" w:rsidRPr="00271201">
        <w:rPr>
          <w:rFonts w:ascii="Times New Roman" w:eastAsia="Droid Sans Fallback" w:hAnsi="Times New Roman"/>
          <w:sz w:val="24"/>
          <w:szCs w:val="24"/>
        </w:rPr>
        <w:t xml:space="preserve"> Nacionalnoj zakladi za razvoj civilnoga društva.</w:t>
      </w:r>
      <w:r w:rsidR="00136D4E" w:rsidRPr="00271201">
        <w:rPr>
          <w:rFonts w:ascii="Times New Roman" w:eastAsia="Droid Sans Fallback" w:hAnsi="Times New Roman"/>
          <w:sz w:val="24"/>
          <w:szCs w:val="24"/>
        </w:rPr>
        <w:t xml:space="preserve"> </w:t>
      </w:r>
    </w:p>
    <w:p w14:paraId="58AFC870" w14:textId="5AC3DC37" w:rsidR="00136D4E" w:rsidRPr="00271201" w:rsidRDefault="00CA5CA5"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814694">
        <w:rPr>
          <w:rFonts w:ascii="Times New Roman" w:eastAsia="Droid Sans Fallback" w:hAnsi="Times New Roman"/>
          <w:sz w:val="24"/>
          <w:szCs w:val="24"/>
        </w:rPr>
        <w:br/>
        <w:t xml:space="preserve"> </w:t>
      </w:r>
      <w:r w:rsidR="00814694">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Na rezervnoj listi se nalaze projektni prijedlozi za koje je proveden postupak dodjele, ali za koje nema raspoloživih financijskih sredstava u okviru Poziva unutar pojedine skupine. </w:t>
      </w:r>
      <w:r w:rsidR="005E1B16" w:rsidRPr="00271201">
        <w:rPr>
          <w:rFonts w:ascii="Times New Roman" w:eastAsia="Droid Sans Fallback" w:hAnsi="Times New Roman"/>
          <w:sz w:val="24"/>
          <w:szCs w:val="24"/>
        </w:rPr>
        <w:t xml:space="preserve">Nadležno tijelo treba obavijestiti </w:t>
      </w:r>
      <w:r w:rsidR="00295C6A" w:rsidRPr="00271201">
        <w:rPr>
          <w:rFonts w:ascii="Times New Roman" w:eastAsia="Droid Sans Fallback" w:hAnsi="Times New Roman"/>
          <w:sz w:val="24"/>
          <w:szCs w:val="24"/>
        </w:rPr>
        <w:t>P</w:t>
      </w:r>
      <w:r w:rsidR="005E1B16" w:rsidRPr="00271201">
        <w:rPr>
          <w:rFonts w:ascii="Times New Roman" w:eastAsia="Droid Sans Fallback" w:hAnsi="Times New Roman"/>
          <w:sz w:val="24"/>
          <w:szCs w:val="24"/>
        </w:rPr>
        <w:t>rijavitelja da se njegov projekt nalazi na rezervnoj listi i pojasniti mu što navedeno znači u odnosu na mogućnost sufinanciranja njegova projekta.</w:t>
      </w:r>
    </w:p>
    <w:p w14:paraId="6AA95BE8" w14:textId="77777777" w:rsidR="00136D4E" w:rsidRPr="00271201" w:rsidRDefault="00136D4E" w:rsidP="00A62620">
      <w:pPr>
        <w:autoSpaceDE w:val="0"/>
        <w:autoSpaceDN w:val="0"/>
        <w:adjustRightInd w:val="0"/>
        <w:spacing w:after="0" w:line="240" w:lineRule="auto"/>
        <w:jc w:val="both"/>
        <w:rPr>
          <w:rFonts w:ascii="Times New Roman" w:eastAsia="Droid Sans Fallback" w:hAnsi="Times New Roman"/>
          <w:sz w:val="24"/>
          <w:szCs w:val="24"/>
        </w:rPr>
      </w:pPr>
    </w:p>
    <w:p w14:paraId="7E37D0B5" w14:textId="77777777" w:rsidR="00136D4E" w:rsidRPr="00271201" w:rsidRDefault="00CA5CA5"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Postupak dodjele za projektne prijedloge s rezervne liste može se nastaviti isključivo pod jednakim uvjetima, u trenutku kada i ako potrebna financijska sredstva postanu raspoloživa. Pri tome se uvažava redoslijed projektnih prijedloga na rezervnoj listi uzimajući u obzir (preostala) raspoloživa financijska sredstva iz pripadajuće omotnice. Ukoliko sljedeći projektni prijedlog s rezervne liste traženim iznosom sredstava prelazi preostali raspoloživi iznos predviđen Pozivom unutar pojedine </w:t>
      </w:r>
      <w:r w:rsidR="002659F0" w:rsidRPr="00271201">
        <w:rPr>
          <w:rFonts w:ascii="Times New Roman" w:eastAsia="Droid Sans Fallback" w:hAnsi="Times New Roman"/>
          <w:sz w:val="24"/>
          <w:szCs w:val="24"/>
        </w:rPr>
        <w:t>ciljne skupine, navedenom P</w:t>
      </w:r>
      <w:r w:rsidR="00136D4E" w:rsidRPr="00271201">
        <w:rPr>
          <w:rFonts w:ascii="Times New Roman" w:eastAsia="Droid Sans Fallback" w:hAnsi="Times New Roman"/>
          <w:sz w:val="24"/>
          <w:szCs w:val="24"/>
        </w:rPr>
        <w:t xml:space="preserve">rijavitelju se može ponuditi mogućnost da u odgovarajućoj mjeri osigura udio sufinanciranja kako bi se premostio manjak financijskih sredstava, a ukoliko on to odbije, može se pristupiti prvom idućem projektnom prijedlogu s rezervne liste. </w:t>
      </w:r>
    </w:p>
    <w:p w14:paraId="3E4EB281" w14:textId="77777777" w:rsidR="00136D4E" w:rsidRPr="00271201" w:rsidRDefault="00136D4E" w:rsidP="00A62620">
      <w:pPr>
        <w:autoSpaceDE w:val="0"/>
        <w:autoSpaceDN w:val="0"/>
        <w:adjustRightInd w:val="0"/>
        <w:spacing w:after="0" w:line="240" w:lineRule="auto"/>
        <w:jc w:val="both"/>
        <w:rPr>
          <w:rFonts w:ascii="Times New Roman" w:eastAsia="Droid Sans Fallback" w:hAnsi="Times New Roman"/>
          <w:sz w:val="24"/>
          <w:szCs w:val="24"/>
        </w:rPr>
      </w:pPr>
    </w:p>
    <w:p w14:paraId="6C22D75A" w14:textId="77777777" w:rsidR="00136D4E" w:rsidRPr="00271201" w:rsidRDefault="00136D4E"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Rezervna</w:t>
      </w:r>
      <w:r w:rsidR="00445FB3" w:rsidRPr="00271201">
        <w:rPr>
          <w:rFonts w:ascii="Times New Roman" w:eastAsia="Droid Sans Fallback" w:hAnsi="Times New Roman"/>
          <w:sz w:val="24"/>
          <w:szCs w:val="24"/>
        </w:rPr>
        <w:t xml:space="preserve"> lista važeća je do zatvaranja P</w:t>
      </w:r>
      <w:r w:rsidRPr="00271201">
        <w:rPr>
          <w:rFonts w:ascii="Times New Roman" w:eastAsia="Droid Sans Fallback" w:hAnsi="Times New Roman"/>
          <w:sz w:val="24"/>
          <w:szCs w:val="24"/>
        </w:rPr>
        <w:t>oziva.</w:t>
      </w:r>
    </w:p>
    <w:p w14:paraId="14E204CB" w14:textId="77777777" w:rsidR="0053413A" w:rsidRPr="00271201" w:rsidRDefault="0053413A" w:rsidP="00A62620">
      <w:pPr>
        <w:suppressAutoHyphens/>
        <w:spacing w:after="0" w:line="240" w:lineRule="auto"/>
        <w:jc w:val="both"/>
        <w:rPr>
          <w:rFonts w:ascii="Times New Roman" w:eastAsia="Droid Sans Fallback" w:hAnsi="Times New Roman"/>
          <w:sz w:val="24"/>
          <w:szCs w:val="24"/>
        </w:rPr>
      </w:pPr>
    </w:p>
    <w:p w14:paraId="7D267376" w14:textId="26E3FFC6" w:rsidR="00136D4E" w:rsidRPr="006A7872" w:rsidRDefault="000618FA" w:rsidP="006E05BB">
      <w:pPr>
        <w:pStyle w:val="Naslov2"/>
        <w:rPr>
          <w:rFonts w:eastAsia="Calibri"/>
          <w:sz w:val="24"/>
          <w:szCs w:val="24"/>
          <w:u w:color="000000"/>
          <w:bdr w:val="nil"/>
          <w:lang w:eastAsia="hr-HR"/>
        </w:rPr>
      </w:pPr>
      <w:bookmarkStart w:id="814" w:name="_Toc486575825"/>
      <w:bookmarkStart w:id="815" w:name="_Toc6995357"/>
      <w:bookmarkStart w:id="816" w:name="_Toc11056453"/>
      <w:r w:rsidRPr="006A7872">
        <w:rPr>
          <w:rFonts w:eastAsia="Calibri"/>
          <w:sz w:val="24"/>
          <w:szCs w:val="24"/>
          <w:u w:color="000000"/>
          <w:bdr w:val="nil"/>
          <w:lang w:eastAsia="hr-HR"/>
        </w:rPr>
        <w:t>6.4</w:t>
      </w:r>
      <w:r w:rsidR="00136D4E" w:rsidRPr="006A7872">
        <w:rPr>
          <w:rFonts w:eastAsia="Calibri"/>
          <w:sz w:val="24"/>
          <w:szCs w:val="24"/>
          <w:u w:color="000000"/>
          <w:bdr w:val="nil"/>
          <w:lang w:eastAsia="hr-HR"/>
        </w:rPr>
        <w:t xml:space="preserve"> Odluka o financiranju</w:t>
      </w:r>
      <w:bookmarkEnd w:id="814"/>
      <w:bookmarkEnd w:id="815"/>
      <w:bookmarkEnd w:id="816"/>
    </w:p>
    <w:p w14:paraId="47288102" w14:textId="77777777" w:rsidR="00CA5CA5" w:rsidRPr="00271201" w:rsidRDefault="00CA5CA5" w:rsidP="00A62620">
      <w:pPr>
        <w:suppressAutoHyphens/>
        <w:spacing w:after="0" w:line="240" w:lineRule="auto"/>
        <w:jc w:val="both"/>
        <w:rPr>
          <w:rFonts w:ascii="Times New Roman" w:eastAsia="Droid Sans Fallback" w:hAnsi="Times New Roman"/>
          <w:sz w:val="24"/>
          <w:szCs w:val="24"/>
        </w:rPr>
      </w:pPr>
    </w:p>
    <w:p w14:paraId="77EA0F67" w14:textId="4E858E20" w:rsidR="00775403" w:rsidRPr="00271201" w:rsidRDefault="00136D4E"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U modalitetu </w:t>
      </w:r>
      <w:r w:rsidR="009C22E7" w:rsidRPr="00271201">
        <w:rPr>
          <w:rFonts w:ascii="Times New Roman" w:eastAsia="Droid Sans Fallback" w:hAnsi="Times New Roman"/>
          <w:sz w:val="24"/>
          <w:szCs w:val="24"/>
        </w:rPr>
        <w:t>trajnog poziva</w:t>
      </w:r>
      <w:r w:rsidR="006B37B5" w:rsidRPr="00271201">
        <w:rPr>
          <w:rFonts w:ascii="Times New Roman" w:eastAsia="Droid Sans Fallback" w:hAnsi="Times New Roman"/>
          <w:sz w:val="24"/>
          <w:szCs w:val="24"/>
        </w:rPr>
        <w:t xml:space="preserve">, </w:t>
      </w:r>
      <w:r w:rsidRPr="00271201">
        <w:rPr>
          <w:rFonts w:ascii="Times New Roman" w:eastAsia="Droid Sans Fallback" w:hAnsi="Times New Roman"/>
          <w:sz w:val="24"/>
          <w:szCs w:val="24"/>
        </w:rPr>
        <w:t>Odluka o financiranju se donosi ili</w:t>
      </w:r>
      <w:r w:rsidR="00BB15B8" w:rsidRPr="00271201">
        <w:rPr>
          <w:rFonts w:ascii="Times New Roman" w:eastAsia="Droid Sans Fallback" w:hAnsi="Times New Roman"/>
          <w:sz w:val="24"/>
          <w:szCs w:val="24"/>
        </w:rPr>
        <w:t>:</w:t>
      </w:r>
    </w:p>
    <w:p w14:paraId="695DCEE9" w14:textId="77777777" w:rsidR="00C43159" w:rsidRPr="00271201" w:rsidRDefault="00C43159" w:rsidP="00A62620">
      <w:pPr>
        <w:suppressAutoHyphens/>
        <w:spacing w:after="0" w:line="240" w:lineRule="auto"/>
        <w:jc w:val="both"/>
        <w:rPr>
          <w:rFonts w:ascii="Times New Roman" w:eastAsia="Droid Sans Fallback" w:hAnsi="Times New Roman"/>
          <w:sz w:val="24"/>
          <w:szCs w:val="24"/>
        </w:rPr>
      </w:pPr>
    </w:p>
    <w:p w14:paraId="4ED7C172" w14:textId="359672B8" w:rsidR="00775403" w:rsidRPr="00271201" w:rsidRDefault="00136D4E"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 zasebno za svaki projektni prijedlog i to po završetku postupka dodjele za svaki pojedini projektni prijedlog koji je uspješno prošao sve p</w:t>
      </w:r>
      <w:r w:rsidR="00775403" w:rsidRPr="00271201">
        <w:rPr>
          <w:rFonts w:ascii="Times New Roman" w:eastAsia="Droid Sans Fallback" w:hAnsi="Times New Roman"/>
          <w:sz w:val="24"/>
          <w:szCs w:val="24"/>
        </w:rPr>
        <w:t xml:space="preserve">rethodne </w:t>
      </w:r>
      <w:r w:rsidR="0033734E" w:rsidRPr="00271201">
        <w:rPr>
          <w:rFonts w:ascii="Times New Roman" w:eastAsia="Droid Sans Fallback" w:hAnsi="Times New Roman"/>
          <w:sz w:val="24"/>
          <w:szCs w:val="24"/>
        </w:rPr>
        <w:t>dijelove</w:t>
      </w:r>
      <w:r w:rsidR="00775403" w:rsidRPr="00271201">
        <w:rPr>
          <w:rFonts w:ascii="Times New Roman" w:eastAsia="Droid Sans Fallback" w:hAnsi="Times New Roman"/>
          <w:sz w:val="24"/>
          <w:szCs w:val="24"/>
        </w:rPr>
        <w:t xml:space="preserve"> postupka dodjele ili;</w:t>
      </w:r>
    </w:p>
    <w:p w14:paraId="46251578" w14:textId="77777777" w:rsidR="00CF5973" w:rsidRPr="00271201" w:rsidRDefault="00CF5973" w:rsidP="00A62620">
      <w:pPr>
        <w:suppressAutoHyphens/>
        <w:spacing w:after="0" w:line="240" w:lineRule="auto"/>
        <w:jc w:val="both"/>
        <w:rPr>
          <w:rFonts w:ascii="Times New Roman" w:eastAsia="Droid Sans Fallback" w:hAnsi="Times New Roman"/>
          <w:sz w:val="24"/>
          <w:szCs w:val="24"/>
        </w:rPr>
      </w:pPr>
    </w:p>
    <w:p w14:paraId="17B57B61" w14:textId="19A40480" w:rsidR="00136D4E" w:rsidRPr="00271201" w:rsidRDefault="00136D4E"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b) skupno za određeni broj projektnih prijedloga po završetku postupka dodjele za svaki takav pojedini projektni prijedlog koji je uspješno prošao sve prethodne </w:t>
      </w:r>
      <w:r w:rsidR="00280CCC" w:rsidRPr="00271201">
        <w:rPr>
          <w:rFonts w:ascii="Times New Roman" w:eastAsia="Droid Sans Fallback" w:hAnsi="Times New Roman"/>
          <w:sz w:val="24"/>
          <w:szCs w:val="24"/>
        </w:rPr>
        <w:t xml:space="preserve">dijelove </w:t>
      </w:r>
      <w:r w:rsidRPr="00271201">
        <w:rPr>
          <w:rFonts w:ascii="Times New Roman" w:eastAsia="Droid Sans Fallback" w:hAnsi="Times New Roman"/>
          <w:sz w:val="24"/>
          <w:szCs w:val="24"/>
        </w:rPr>
        <w:t>postupka dodjele.</w:t>
      </w:r>
    </w:p>
    <w:p w14:paraId="4731E97A" w14:textId="77777777" w:rsidR="0031588A" w:rsidRPr="00271201" w:rsidRDefault="0031588A" w:rsidP="0031588A">
      <w:pPr>
        <w:pStyle w:val="StandardWeb"/>
        <w:spacing w:after="0"/>
        <w:jc w:val="both"/>
        <w:rPr>
          <w:rFonts w:eastAsia="Droid Sans Fallback"/>
          <w:color w:val="auto"/>
          <w:lang w:val="hr-HR"/>
        </w:rPr>
      </w:pPr>
    </w:p>
    <w:p w14:paraId="7E045F88" w14:textId="60D6BC4B" w:rsidR="0031588A" w:rsidRPr="00271201" w:rsidRDefault="0031588A" w:rsidP="00EF7270">
      <w:pPr>
        <w:pStyle w:val="StandardWeb"/>
        <w:spacing w:after="0" w:line="240" w:lineRule="auto"/>
        <w:jc w:val="both"/>
        <w:rPr>
          <w:rFonts w:eastAsia="Droid Sans Fallback"/>
          <w:color w:val="auto"/>
          <w:lang w:val="hr-HR"/>
        </w:rPr>
      </w:pPr>
      <w:r w:rsidRPr="00271201">
        <w:rPr>
          <w:rFonts w:eastAsia="Droid Sans Fallback"/>
          <w:color w:val="auto"/>
          <w:lang w:val="hr-HR"/>
        </w:rPr>
        <w:tab/>
        <w:t>Projektni prijedlog koji je na rezervnoj listi ne prihvaća se za financiranje ako sukladno popisu (rang-listi) OOP-a nema raspoloživih sredstava za njegovo financiranje.</w:t>
      </w:r>
    </w:p>
    <w:p w14:paraId="0D5EB892" w14:textId="77777777" w:rsidR="006B37B5" w:rsidRPr="00271201" w:rsidRDefault="006B37B5" w:rsidP="00EF7270">
      <w:pPr>
        <w:pStyle w:val="StandardWeb"/>
        <w:spacing w:after="0" w:line="240" w:lineRule="auto"/>
        <w:jc w:val="both"/>
        <w:rPr>
          <w:rFonts w:eastAsia="Droid Sans Fallback"/>
          <w:color w:val="auto"/>
          <w:lang w:val="hr-HR"/>
        </w:rPr>
      </w:pPr>
    </w:p>
    <w:p w14:paraId="0BB775F9" w14:textId="77777777" w:rsidR="00295C6A" w:rsidRPr="00271201" w:rsidRDefault="006D13A2" w:rsidP="00EF7270">
      <w:pPr>
        <w:pStyle w:val="StandardWeb"/>
        <w:spacing w:line="240" w:lineRule="auto"/>
        <w:jc w:val="both"/>
        <w:rPr>
          <w:rFonts w:eastAsia="Droid Sans Fallback"/>
          <w:color w:val="auto"/>
          <w:lang w:val="hr-HR"/>
        </w:rPr>
      </w:pPr>
      <w:r w:rsidRPr="00271201">
        <w:rPr>
          <w:rFonts w:eastAsia="Droid Sans Fallback"/>
          <w:color w:val="auto"/>
          <w:lang w:val="hr-HR"/>
        </w:rPr>
        <w:tab/>
      </w:r>
      <w:r w:rsidR="0031588A" w:rsidRPr="00271201">
        <w:rPr>
          <w:rFonts w:eastAsia="Droid Sans Fallback"/>
          <w:color w:val="auto"/>
          <w:lang w:val="hr-HR"/>
        </w:rPr>
        <w:t xml:space="preserve">Ako više projektnih prijedloga ostvari isti broj bodova, a raspoloživa financijska sredstva su dostatna za donošenje Odluke o financiranju za samo jedan ili neke od tih projektnih prijedloga, primjenjuje se dodatno rangiranje projektnih prijedloga s istim brojem bodova. Navedena metoda podrazumijeva rangiranje jednako ocjenjenih projektnih prijava u konačnom zbroju bodova prema </w:t>
      </w:r>
      <w:r w:rsidR="0031588A" w:rsidRPr="00271201">
        <w:rPr>
          <w:rFonts w:eastAsia="Droid Sans Fallback"/>
          <w:color w:val="auto"/>
          <w:lang w:val="hr-HR"/>
        </w:rPr>
        <w:lastRenderedPageBreak/>
        <w:t>važnosti kriterija odabira zadanog Pozivom odnosno prema usporedbi prosjeka ocjenjenih obrazaca za ocjenjivanje po prioritetnom kriteriju, i to na način da se sve jednako ocjenjene prijave u konačnom zbroju ponovno rangiraju prema sveukupno dobivenom broju bodova u kriteriju odabranom od strane nadležnog tijela.</w:t>
      </w:r>
    </w:p>
    <w:p w14:paraId="23E9BA83" w14:textId="67AC4ABF" w:rsidR="00136D4E" w:rsidRPr="00271201" w:rsidRDefault="00EF7270" w:rsidP="0056338E">
      <w:pPr>
        <w:pStyle w:val="StandardWeb"/>
        <w:spacing w:line="240" w:lineRule="auto"/>
        <w:jc w:val="both"/>
        <w:rPr>
          <w:rFonts w:eastAsia="Droid Sans Fallback"/>
          <w:color w:val="auto"/>
          <w:lang w:val="hr-HR"/>
        </w:rPr>
      </w:pPr>
      <w:r w:rsidRPr="00271201">
        <w:rPr>
          <w:rFonts w:eastAsia="Droid Sans Fallback"/>
          <w:color w:val="auto"/>
          <w:lang w:val="hr-HR"/>
        </w:rPr>
        <w:tab/>
      </w:r>
      <w:r w:rsidR="006D13A2" w:rsidRPr="00271201">
        <w:rPr>
          <w:rFonts w:eastAsia="Droid Sans Fallback"/>
          <w:color w:val="auto"/>
          <w:lang w:val="hr-HR"/>
        </w:rPr>
        <w:t>Za pot</w:t>
      </w:r>
      <w:r w:rsidR="00295C6A" w:rsidRPr="00271201">
        <w:rPr>
          <w:rFonts w:eastAsia="Droid Sans Fallback"/>
          <w:color w:val="auto"/>
          <w:lang w:val="hr-HR"/>
        </w:rPr>
        <w:t xml:space="preserve">rebe ovog Poziva, a primjenjivo </w:t>
      </w:r>
      <w:r w:rsidR="006D13A2" w:rsidRPr="00271201">
        <w:rPr>
          <w:rFonts w:eastAsia="Droid Sans Fallback"/>
          <w:color w:val="auto"/>
          <w:lang w:val="hr-HR"/>
        </w:rPr>
        <w:t xml:space="preserve">na obje Skupine Prijavitelja, projektni prijedlog koji je ostvario veći broj bodova na kriteriju 4. Kvaliteta projekta/operacije. Ako više projektnih prijedloga ostvari isti broj bodova na kriteriju 4, prednost će ostvariti onaj projektni prijedlog koji je ostvario veći broj bodova na kriteriju 3. Relevantnost aktivnosti operacije projekta. Ako više projektnih prijedloga ostvari isti broj bodova na kriteriju 3, prednost će ostvariti onaj projektni prijedlog koji je ostvario veći broj bodova na kriteriju 5. Održivost projekta.  </w:t>
      </w:r>
    </w:p>
    <w:p w14:paraId="58A506C2" w14:textId="13D827F3" w:rsidR="00136D4E" w:rsidRPr="00271201" w:rsidRDefault="00814694" w:rsidP="006E05BB">
      <w:pPr>
        <w:pStyle w:val="Naslov3"/>
        <w:rPr>
          <w:rFonts w:eastAsia="Calibri"/>
          <w:u w:color="000000"/>
          <w:bdr w:val="nil"/>
          <w:lang w:eastAsia="hr-HR"/>
        </w:rPr>
      </w:pPr>
      <w:bookmarkStart w:id="817" w:name="_Toc486575826"/>
      <w:bookmarkStart w:id="818" w:name="_Toc6995358"/>
      <w:r>
        <w:rPr>
          <w:rFonts w:eastAsia="Calibri"/>
          <w:u w:color="000000"/>
          <w:bdr w:val="nil"/>
          <w:lang w:eastAsia="hr-HR"/>
        </w:rPr>
        <w:br/>
      </w:r>
      <w:bookmarkStart w:id="819" w:name="_Toc11056454"/>
      <w:r w:rsidR="000618FA" w:rsidRPr="00271201">
        <w:rPr>
          <w:rFonts w:eastAsia="Calibri"/>
          <w:u w:color="000000"/>
          <w:bdr w:val="nil"/>
          <w:lang w:eastAsia="hr-HR"/>
        </w:rPr>
        <w:t>6.5</w:t>
      </w:r>
      <w:r w:rsidR="00136D4E" w:rsidRPr="00271201">
        <w:rPr>
          <w:rFonts w:eastAsia="Calibri"/>
          <w:u w:color="000000"/>
          <w:bdr w:val="nil"/>
          <w:lang w:eastAsia="hr-HR"/>
        </w:rPr>
        <w:t xml:space="preserve"> Odredbe vezane uz dodatna pojašnjenja tijekom postupka dodjele bespovratnih sredstava</w:t>
      </w:r>
      <w:bookmarkEnd w:id="817"/>
      <w:bookmarkEnd w:id="818"/>
      <w:bookmarkEnd w:id="819"/>
      <w:r w:rsidR="00136D4E" w:rsidRPr="00271201">
        <w:rPr>
          <w:rFonts w:eastAsia="Calibri"/>
          <w:u w:color="000000"/>
          <w:bdr w:val="nil"/>
          <w:lang w:eastAsia="hr-HR"/>
        </w:rPr>
        <w:t xml:space="preserve"> </w:t>
      </w:r>
    </w:p>
    <w:p w14:paraId="4E013224" w14:textId="77777777" w:rsidR="00136D4E" w:rsidRPr="00271201" w:rsidRDefault="00136D4E" w:rsidP="00A62620">
      <w:pPr>
        <w:suppressAutoHyphens/>
        <w:spacing w:after="0" w:line="240" w:lineRule="auto"/>
        <w:ind w:left="1"/>
        <w:jc w:val="both"/>
        <w:rPr>
          <w:rFonts w:ascii="Times New Roman" w:eastAsia="Droid Sans Fallback" w:hAnsi="Times New Roman"/>
          <w:sz w:val="24"/>
          <w:szCs w:val="24"/>
          <w:u w:val="single"/>
        </w:rPr>
      </w:pPr>
    </w:p>
    <w:p w14:paraId="74C35A9E" w14:textId="61E211AD" w:rsidR="007379A2" w:rsidRPr="00271201" w:rsidRDefault="00CA5CA5" w:rsidP="007379A2">
      <w:pPr>
        <w:suppressAutoHyphens/>
        <w:spacing w:after="0" w:line="240" w:lineRule="auto"/>
        <w:ind w:left="1"/>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7379A2" w:rsidRPr="00271201">
        <w:rPr>
          <w:rFonts w:ascii="Times New Roman" w:eastAsia="Droid Sans Fallback" w:hAnsi="Times New Roman"/>
          <w:sz w:val="24"/>
          <w:szCs w:val="24"/>
        </w:rPr>
        <w:t>Ako u projektnom prijedlogu dostavljeni podaci nisu jasni ili sadrže pogreške te u slučajevima kad iz navedenih razloga nije u mogućnosti objektivno provesti postupak dodjele, N</w:t>
      </w:r>
      <w:r w:rsidR="008121D9" w:rsidRPr="00271201">
        <w:rPr>
          <w:rFonts w:ascii="Times New Roman" w:eastAsia="Droid Sans Fallback" w:hAnsi="Times New Roman"/>
          <w:sz w:val="24"/>
          <w:szCs w:val="24"/>
        </w:rPr>
        <w:t xml:space="preserve">acionalna zaklada </w:t>
      </w:r>
      <w:r w:rsidR="007379A2" w:rsidRPr="00271201">
        <w:rPr>
          <w:rFonts w:ascii="Times New Roman" w:eastAsia="Droid Sans Fallback" w:hAnsi="Times New Roman"/>
          <w:sz w:val="24"/>
          <w:szCs w:val="24"/>
        </w:rPr>
        <w:t>za razvoj civilnoga društva može od prijavitelja zahtijevati pojašn</w:t>
      </w:r>
      <w:r w:rsidR="008121D9" w:rsidRPr="00271201">
        <w:rPr>
          <w:rFonts w:ascii="Times New Roman" w:eastAsia="Droid Sans Fallback" w:hAnsi="Times New Roman"/>
          <w:sz w:val="24"/>
          <w:szCs w:val="24"/>
        </w:rPr>
        <w:t xml:space="preserve">jenja u bilo kojoj fazi tijekom </w:t>
      </w:r>
      <w:r w:rsidR="007379A2" w:rsidRPr="00271201">
        <w:rPr>
          <w:rFonts w:ascii="Times New Roman" w:eastAsia="Droid Sans Fallback" w:hAnsi="Times New Roman"/>
          <w:sz w:val="24"/>
          <w:szCs w:val="24"/>
        </w:rPr>
        <w:t xml:space="preserve">postupka dodjele. Prijavitelji su obvezni postupiti u skladu sa </w:t>
      </w:r>
      <w:r w:rsidR="008121D9" w:rsidRPr="00271201">
        <w:rPr>
          <w:rFonts w:ascii="Times New Roman" w:eastAsia="Droid Sans Fallback" w:hAnsi="Times New Roman"/>
          <w:sz w:val="24"/>
          <w:szCs w:val="24"/>
        </w:rPr>
        <w:t xml:space="preserve">zahtjevom Nacionalne zaklade za </w:t>
      </w:r>
      <w:r w:rsidR="007379A2" w:rsidRPr="00271201">
        <w:rPr>
          <w:rFonts w:ascii="Times New Roman" w:eastAsia="Droid Sans Fallback" w:hAnsi="Times New Roman"/>
          <w:sz w:val="24"/>
          <w:szCs w:val="24"/>
        </w:rPr>
        <w:t>razvoj civilnoga društva u za to određenom roku, u protivno</w:t>
      </w:r>
      <w:r w:rsidR="008121D9" w:rsidRPr="00271201">
        <w:rPr>
          <w:rFonts w:ascii="Times New Roman" w:eastAsia="Droid Sans Fallback" w:hAnsi="Times New Roman"/>
          <w:sz w:val="24"/>
          <w:szCs w:val="24"/>
        </w:rPr>
        <w:t xml:space="preserve">m se njihov projektni prijedlog </w:t>
      </w:r>
      <w:r w:rsidR="007379A2" w:rsidRPr="00271201">
        <w:rPr>
          <w:rFonts w:ascii="Times New Roman" w:eastAsia="Droid Sans Fallback" w:hAnsi="Times New Roman"/>
          <w:sz w:val="24"/>
          <w:szCs w:val="24"/>
        </w:rPr>
        <w:t>isključuje iz postupka dodjele.</w:t>
      </w:r>
    </w:p>
    <w:p w14:paraId="38CD0F1C" w14:textId="344FFE2C" w:rsidR="005807DC" w:rsidRPr="00271201" w:rsidRDefault="005807DC" w:rsidP="007379A2">
      <w:pPr>
        <w:suppressAutoHyphens/>
        <w:spacing w:after="0" w:line="240" w:lineRule="auto"/>
        <w:ind w:left="1"/>
        <w:jc w:val="both"/>
        <w:rPr>
          <w:rFonts w:ascii="Times New Roman" w:eastAsia="Droid Sans Fallback" w:hAnsi="Times New Roman"/>
          <w:sz w:val="24"/>
          <w:szCs w:val="24"/>
        </w:rPr>
      </w:pPr>
    </w:p>
    <w:p w14:paraId="7BD6B5A6" w14:textId="5AA8D644" w:rsidR="005807DC" w:rsidRPr="00271201" w:rsidRDefault="005807DC" w:rsidP="005807DC">
      <w:pPr>
        <w:suppressAutoHyphens/>
        <w:spacing w:after="0" w:line="240" w:lineRule="auto"/>
        <w:ind w:left="1" w:firstLine="707"/>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Svrha postupka pojašnjavanja nije pružiti </w:t>
      </w:r>
      <w:r w:rsidR="00B07E17" w:rsidRPr="00271201">
        <w:rPr>
          <w:rFonts w:ascii="Times New Roman" w:eastAsia="Droid Sans Fallback" w:hAnsi="Times New Roman"/>
          <w:sz w:val="24"/>
          <w:szCs w:val="24"/>
        </w:rPr>
        <w:t>P</w:t>
      </w:r>
      <w:r w:rsidRPr="00271201">
        <w:rPr>
          <w:rFonts w:ascii="Times New Roman" w:eastAsia="Droid Sans Fallback" w:hAnsi="Times New Roman"/>
          <w:sz w:val="24"/>
          <w:szCs w:val="24"/>
        </w:rPr>
        <w:t xml:space="preserve">rijavitelju priliku da ispravi propuste ili pogreške koji bi rezultirali prihvaćanjem neprihvatljivih elemenata u projektu ili prihvaćanjem neprihvatljivog projekta sukladno odredbama PDP-a, odnosno mijenjanjem (konstitutivnih) dijelova projektnog prijedloga koji bi rezultirali prolaskom administrativne faze ili boljom ocjenom njegove </w:t>
      </w:r>
      <w:r w:rsidR="007F156D">
        <w:rPr>
          <w:rFonts w:ascii="Times New Roman" w:eastAsia="Droid Sans Fallback" w:hAnsi="Times New Roman"/>
          <w:sz w:val="24"/>
          <w:szCs w:val="24"/>
        </w:rPr>
        <w:br/>
      </w:r>
      <w:r w:rsidRPr="00271201">
        <w:rPr>
          <w:rFonts w:ascii="Times New Roman" w:eastAsia="Droid Sans Fallback" w:hAnsi="Times New Roman"/>
          <w:sz w:val="24"/>
          <w:szCs w:val="24"/>
        </w:rPr>
        <w:t xml:space="preserve">kvalitete. Svrha postupka pojašnjenja u otvorenom postupku nije pregovaranje s </w:t>
      </w:r>
      <w:r w:rsidR="00B07E17" w:rsidRPr="00271201">
        <w:rPr>
          <w:rFonts w:ascii="Times New Roman" w:eastAsia="Droid Sans Fallback" w:hAnsi="Times New Roman"/>
          <w:sz w:val="24"/>
          <w:szCs w:val="24"/>
        </w:rPr>
        <w:t>P</w:t>
      </w:r>
      <w:r w:rsidRPr="00271201">
        <w:rPr>
          <w:rFonts w:ascii="Times New Roman" w:eastAsia="Droid Sans Fallback" w:hAnsi="Times New Roman"/>
          <w:sz w:val="24"/>
          <w:szCs w:val="24"/>
        </w:rPr>
        <w:t>rijaviteljem. Postupak pojašnjavanja se provodi uvažavajući osnovna načela, a posebice načelo transparentnosti, jednakog postupanja i razmjernosti. Također, postupak pojašnjavanja se ne provodi ako zahtijevane aktivnosti nisu razmjerne cilju koji se nastoji postići. Nedostajanje potrebnih dokumenata/podataka kao i njihova nepotpunost ili netočnost sukladno opisanom načinu primjene instrumenta pojašnjenja u vezi spomenutih slučajeva opisanih okviru točke 6.1. i 6.2., odnosno 5.1. mogu biti razlogom za automatsko isključenje pojedinog projektnog prijedloga iz postupka dodjele.</w:t>
      </w:r>
    </w:p>
    <w:p w14:paraId="363E3978" w14:textId="77777777" w:rsidR="007379A2" w:rsidRPr="00271201" w:rsidRDefault="007379A2" w:rsidP="007379A2">
      <w:pPr>
        <w:suppressAutoHyphens/>
        <w:spacing w:after="0" w:line="240" w:lineRule="auto"/>
        <w:ind w:left="1"/>
        <w:jc w:val="both"/>
        <w:rPr>
          <w:rFonts w:ascii="Times New Roman" w:eastAsia="Droid Sans Fallback" w:hAnsi="Times New Roman"/>
          <w:sz w:val="24"/>
          <w:szCs w:val="24"/>
        </w:rPr>
      </w:pPr>
    </w:p>
    <w:p w14:paraId="482A7AC3" w14:textId="27D9B54B" w:rsidR="007379A2" w:rsidRPr="00271201" w:rsidRDefault="007379A2" w:rsidP="007379A2">
      <w:pPr>
        <w:suppressAutoHyphens/>
        <w:spacing w:after="0" w:line="240" w:lineRule="auto"/>
        <w:ind w:left="1"/>
        <w:jc w:val="both"/>
        <w:rPr>
          <w:rFonts w:ascii="Times New Roman" w:eastAsia="Droid Sans Fallback" w:hAnsi="Times New Roman"/>
          <w:sz w:val="24"/>
          <w:szCs w:val="24"/>
        </w:rPr>
      </w:pPr>
      <w:r w:rsidRPr="00271201">
        <w:rPr>
          <w:rFonts w:ascii="Times New Roman" w:eastAsia="Droid Sans Fallback" w:hAnsi="Times New Roman"/>
          <w:sz w:val="24"/>
          <w:szCs w:val="24"/>
        </w:rPr>
        <w:tab/>
        <w:t>U fazi administrativne provjere Nacionalna zaklada za razvoj civilno</w:t>
      </w:r>
      <w:r w:rsidR="008E3442" w:rsidRPr="00271201">
        <w:rPr>
          <w:rFonts w:ascii="Times New Roman" w:eastAsia="Droid Sans Fallback" w:hAnsi="Times New Roman"/>
          <w:sz w:val="24"/>
          <w:szCs w:val="24"/>
        </w:rPr>
        <w:t xml:space="preserve">ga društva može tražiti dodatna </w:t>
      </w:r>
      <w:r w:rsidRPr="00271201">
        <w:rPr>
          <w:rFonts w:ascii="Times New Roman" w:eastAsia="Droid Sans Fallback" w:hAnsi="Times New Roman"/>
          <w:sz w:val="24"/>
          <w:szCs w:val="24"/>
        </w:rPr>
        <w:t>pojašnjenja gdje je to tablicom predviđeno. U slučaju neispunjavanja nekog n</w:t>
      </w:r>
      <w:r w:rsidR="008E3442" w:rsidRPr="00271201">
        <w:rPr>
          <w:rFonts w:ascii="Times New Roman" w:eastAsia="Droid Sans Fallback" w:hAnsi="Times New Roman"/>
          <w:sz w:val="24"/>
          <w:szCs w:val="24"/>
        </w:rPr>
        <w:t xml:space="preserve">avedenog kriterija </w:t>
      </w:r>
      <w:r w:rsidRPr="00271201">
        <w:rPr>
          <w:rFonts w:ascii="Times New Roman" w:eastAsia="Droid Sans Fallback" w:hAnsi="Times New Roman"/>
          <w:sz w:val="24"/>
          <w:szCs w:val="24"/>
        </w:rPr>
        <w:t>projektni se prijedlog bez mogućnosti pojašnjenja isključuje iz daljnjeg postupka odabira.</w:t>
      </w:r>
    </w:p>
    <w:p w14:paraId="1A4B081F" w14:textId="77777777" w:rsidR="00E86381" w:rsidRPr="00271201" w:rsidRDefault="00E86381" w:rsidP="007379A2">
      <w:pPr>
        <w:suppressAutoHyphens/>
        <w:spacing w:after="0" w:line="240" w:lineRule="auto"/>
        <w:ind w:left="1"/>
        <w:jc w:val="both"/>
        <w:rPr>
          <w:rFonts w:ascii="Times New Roman" w:eastAsia="Droid Sans Fallback" w:hAnsi="Times New Roman"/>
          <w:sz w:val="24"/>
          <w:szCs w:val="24"/>
        </w:rPr>
      </w:pPr>
    </w:p>
    <w:p w14:paraId="577E58EC" w14:textId="3B421C4F" w:rsidR="006E05BB" w:rsidRPr="006E05BB" w:rsidRDefault="008E3442" w:rsidP="006E05BB">
      <w:pPr>
        <w:suppressAutoHyphens/>
        <w:spacing w:after="0" w:line="240" w:lineRule="auto"/>
        <w:ind w:left="1"/>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7379A2" w:rsidRPr="00271201">
        <w:rPr>
          <w:rFonts w:ascii="Times New Roman" w:eastAsia="Droid Sans Fallback" w:hAnsi="Times New Roman"/>
          <w:sz w:val="24"/>
          <w:szCs w:val="24"/>
        </w:rPr>
        <w:t>U fazi procjene kvalitete za provjeru ispunjavanja kriterija Naciona</w:t>
      </w:r>
      <w:r w:rsidR="0080557F" w:rsidRPr="00271201">
        <w:rPr>
          <w:rFonts w:ascii="Times New Roman" w:eastAsia="Droid Sans Fallback" w:hAnsi="Times New Roman"/>
          <w:sz w:val="24"/>
          <w:szCs w:val="24"/>
        </w:rPr>
        <w:t xml:space="preserve">lna zaklada za razvoj civilnoga </w:t>
      </w:r>
      <w:r w:rsidR="007379A2" w:rsidRPr="00271201">
        <w:rPr>
          <w:rFonts w:ascii="Times New Roman" w:eastAsia="Droid Sans Fallback" w:hAnsi="Times New Roman"/>
          <w:sz w:val="24"/>
          <w:szCs w:val="24"/>
        </w:rPr>
        <w:t>društva može tražiti dodatna pojašnjenja gdje je to tablicom predv</w:t>
      </w:r>
      <w:r w:rsidR="0075568A" w:rsidRPr="00271201">
        <w:rPr>
          <w:rFonts w:ascii="Times New Roman" w:eastAsia="Droid Sans Fallback" w:hAnsi="Times New Roman"/>
          <w:sz w:val="24"/>
          <w:szCs w:val="24"/>
        </w:rPr>
        <w:t xml:space="preserve">iđeno. U slučaju neispunjavanja </w:t>
      </w:r>
      <w:r w:rsidR="007379A2" w:rsidRPr="00271201">
        <w:rPr>
          <w:rFonts w:ascii="Times New Roman" w:eastAsia="Droid Sans Fallback" w:hAnsi="Times New Roman"/>
          <w:sz w:val="24"/>
          <w:szCs w:val="24"/>
        </w:rPr>
        <w:t>nekog navedenog kriterija projektni prijedlog bez mogućnosti pojašn</w:t>
      </w:r>
      <w:r w:rsidR="0075568A" w:rsidRPr="00271201">
        <w:rPr>
          <w:rFonts w:ascii="Times New Roman" w:eastAsia="Droid Sans Fallback" w:hAnsi="Times New Roman"/>
          <w:sz w:val="24"/>
          <w:szCs w:val="24"/>
        </w:rPr>
        <w:t xml:space="preserve">jenja isključuje se iz daljnjeg </w:t>
      </w:r>
      <w:r w:rsidR="007379A2" w:rsidRPr="00271201">
        <w:rPr>
          <w:rFonts w:ascii="Times New Roman" w:eastAsia="Droid Sans Fallback" w:hAnsi="Times New Roman"/>
          <w:sz w:val="24"/>
          <w:szCs w:val="24"/>
        </w:rPr>
        <w:t>postupka odabira</w:t>
      </w:r>
      <w:r w:rsidR="0075568A" w:rsidRPr="00271201">
        <w:rPr>
          <w:rFonts w:ascii="Times New Roman" w:eastAsia="Droid Sans Fallback" w:hAnsi="Times New Roman"/>
          <w:sz w:val="24"/>
          <w:szCs w:val="24"/>
        </w:rPr>
        <w:t>.</w:t>
      </w:r>
      <w:bookmarkStart w:id="820" w:name="_Toc486575827"/>
      <w:bookmarkStart w:id="821" w:name="_Toc6995359"/>
    </w:p>
    <w:p w14:paraId="237F1D14" w14:textId="6FCDBD92" w:rsidR="00136D4E" w:rsidRPr="006A7872" w:rsidRDefault="000513C5" w:rsidP="006E05BB">
      <w:pPr>
        <w:pStyle w:val="Naslov2"/>
        <w:rPr>
          <w:rFonts w:eastAsia="Calibri"/>
          <w:sz w:val="24"/>
          <w:szCs w:val="24"/>
          <w:u w:color="000000"/>
          <w:bdr w:val="nil"/>
          <w:lang w:eastAsia="hr-HR"/>
        </w:rPr>
      </w:pPr>
      <w:r>
        <w:rPr>
          <w:rFonts w:eastAsia="Calibri"/>
          <w:u w:color="000000"/>
          <w:bdr w:val="nil"/>
          <w:lang w:eastAsia="hr-HR"/>
        </w:rPr>
        <w:lastRenderedPageBreak/>
        <w:br/>
      </w:r>
      <w:bookmarkStart w:id="822" w:name="_Toc11056455"/>
      <w:r w:rsidR="00C57319" w:rsidRPr="006A7872">
        <w:rPr>
          <w:rFonts w:eastAsia="Calibri"/>
          <w:sz w:val="24"/>
          <w:szCs w:val="24"/>
          <w:u w:color="000000"/>
          <w:bdr w:val="nil"/>
          <w:lang w:eastAsia="hr-HR"/>
        </w:rPr>
        <w:t>6.6</w:t>
      </w:r>
      <w:r w:rsidR="00136D4E" w:rsidRPr="006A7872">
        <w:rPr>
          <w:rFonts w:eastAsia="Calibri"/>
          <w:sz w:val="24"/>
          <w:szCs w:val="24"/>
          <w:u w:color="000000"/>
          <w:bdr w:val="nil"/>
          <w:lang w:eastAsia="hr-HR"/>
        </w:rPr>
        <w:t xml:space="preserve"> Prigovori</w:t>
      </w:r>
      <w:bookmarkEnd w:id="820"/>
      <w:bookmarkEnd w:id="821"/>
      <w:bookmarkEnd w:id="822"/>
    </w:p>
    <w:p w14:paraId="5E8B457B" w14:textId="77777777" w:rsidR="00136D4E" w:rsidRPr="00271201" w:rsidRDefault="00136D4E" w:rsidP="00A62620">
      <w:pPr>
        <w:suppressAutoHyphens/>
        <w:spacing w:after="0" w:line="240" w:lineRule="auto"/>
        <w:jc w:val="both"/>
        <w:rPr>
          <w:rFonts w:ascii="Times New Roman" w:eastAsia="Droid Sans Fallback" w:hAnsi="Times New Roman"/>
          <w:sz w:val="24"/>
          <w:szCs w:val="24"/>
        </w:rPr>
      </w:pPr>
    </w:p>
    <w:p w14:paraId="1FF568E3" w14:textId="3DF05CF3" w:rsidR="00CF5973" w:rsidRPr="00271201" w:rsidRDefault="00CA5CA5"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Prijavitelji koji smatraju da su oštećeni zbog nepravilnog postupanja tijekom postupka dodjele sredstava, imaju pravo podnijeti prigovor </w:t>
      </w:r>
      <w:r w:rsidR="00136D4E" w:rsidRPr="00271201">
        <w:rPr>
          <w:rFonts w:ascii="Times New Roman" w:eastAsia="Droid Sans Fallback" w:hAnsi="Times New Roman"/>
          <w:i/>
          <w:sz w:val="24"/>
          <w:szCs w:val="24"/>
        </w:rPr>
        <w:t xml:space="preserve">Komisiji </w:t>
      </w:r>
      <w:r w:rsidR="001370C1" w:rsidRPr="00271201">
        <w:rPr>
          <w:rFonts w:ascii="Times New Roman" w:eastAsia="Droid Sans Fallback" w:hAnsi="Times New Roman"/>
          <w:i/>
          <w:sz w:val="24"/>
          <w:szCs w:val="24"/>
        </w:rPr>
        <w:t>za odlučivanje o prigovorima</w:t>
      </w:r>
      <w:r w:rsidR="00136D4E" w:rsidRPr="00271201">
        <w:rPr>
          <w:rFonts w:ascii="Times New Roman" w:eastAsia="Droid Sans Fallback" w:hAnsi="Times New Roman"/>
          <w:sz w:val="24"/>
          <w:szCs w:val="24"/>
        </w:rPr>
        <w:t xml:space="preserve">  (u daljnjem tekstu: Komisija)</w:t>
      </w:r>
      <w:r w:rsidR="002A1F9C" w:rsidRPr="00271201">
        <w:rPr>
          <w:rFonts w:ascii="Times New Roman" w:eastAsia="Droid Sans Fallback" w:hAnsi="Times New Roman"/>
          <w:sz w:val="24"/>
          <w:szCs w:val="24"/>
        </w:rPr>
        <w:t>,</w:t>
      </w:r>
      <w:r w:rsidR="00136D4E" w:rsidRPr="00271201">
        <w:rPr>
          <w:rFonts w:ascii="Times New Roman" w:eastAsia="Droid Sans Fallback" w:hAnsi="Times New Roman"/>
          <w:sz w:val="24"/>
          <w:szCs w:val="24"/>
        </w:rPr>
        <w:t xml:space="preserve"> koju osniva </w:t>
      </w:r>
      <w:r w:rsidR="006161A6" w:rsidRPr="00271201">
        <w:rPr>
          <w:rFonts w:ascii="Times New Roman" w:eastAsia="Droid Sans Fallback" w:hAnsi="Times New Roman"/>
          <w:sz w:val="24"/>
          <w:szCs w:val="24"/>
        </w:rPr>
        <w:t xml:space="preserve">čelnik </w:t>
      </w:r>
      <w:r w:rsidR="00136D4E" w:rsidRPr="00271201">
        <w:rPr>
          <w:rFonts w:ascii="Times New Roman" w:eastAsia="Droid Sans Fallback" w:hAnsi="Times New Roman"/>
          <w:sz w:val="24"/>
          <w:szCs w:val="24"/>
        </w:rPr>
        <w:t>Ministarstv</w:t>
      </w:r>
      <w:r w:rsidR="006161A6" w:rsidRPr="00271201">
        <w:rPr>
          <w:rFonts w:ascii="Times New Roman" w:eastAsia="Droid Sans Fallback" w:hAnsi="Times New Roman"/>
          <w:sz w:val="24"/>
          <w:szCs w:val="24"/>
        </w:rPr>
        <w:t>a</w:t>
      </w:r>
      <w:r w:rsidR="00136D4E" w:rsidRPr="00271201">
        <w:rPr>
          <w:rFonts w:ascii="Times New Roman" w:eastAsia="Droid Sans Fallback" w:hAnsi="Times New Roman"/>
          <w:sz w:val="24"/>
          <w:szCs w:val="24"/>
        </w:rPr>
        <w:t xml:space="preserve"> rada i mirovinskoga sustava</w:t>
      </w:r>
      <w:r w:rsidR="006161A6" w:rsidRPr="00271201">
        <w:rPr>
          <w:rFonts w:ascii="Times New Roman" w:eastAsia="Droid Sans Fallback" w:hAnsi="Times New Roman"/>
          <w:sz w:val="24"/>
          <w:szCs w:val="24"/>
        </w:rPr>
        <w:t xml:space="preserve">, </w:t>
      </w:r>
      <w:r w:rsidR="00136D4E" w:rsidRPr="00271201">
        <w:rPr>
          <w:rFonts w:ascii="Times New Roman" w:eastAsia="Droid Sans Fallback" w:hAnsi="Times New Roman"/>
          <w:sz w:val="24"/>
          <w:szCs w:val="24"/>
        </w:rPr>
        <w:t>Upravljačko</w:t>
      </w:r>
      <w:r w:rsidR="006161A6" w:rsidRPr="00271201">
        <w:rPr>
          <w:rFonts w:ascii="Times New Roman" w:eastAsia="Droid Sans Fallback" w:hAnsi="Times New Roman"/>
          <w:sz w:val="24"/>
          <w:szCs w:val="24"/>
        </w:rPr>
        <w:t>g</w:t>
      </w:r>
      <w:r w:rsidR="00136D4E" w:rsidRPr="00271201">
        <w:rPr>
          <w:rFonts w:ascii="Times New Roman" w:eastAsia="Droid Sans Fallback" w:hAnsi="Times New Roman"/>
          <w:sz w:val="24"/>
          <w:szCs w:val="24"/>
        </w:rPr>
        <w:t xml:space="preserve"> tijel</w:t>
      </w:r>
      <w:r w:rsidR="006161A6" w:rsidRPr="00271201">
        <w:rPr>
          <w:rFonts w:ascii="Times New Roman" w:eastAsia="Droid Sans Fallback" w:hAnsi="Times New Roman"/>
          <w:sz w:val="24"/>
          <w:szCs w:val="24"/>
        </w:rPr>
        <w:t>a</w:t>
      </w:r>
      <w:r w:rsidR="00136D4E" w:rsidRPr="00271201">
        <w:rPr>
          <w:rFonts w:ascii="Times New Roman" w:eastAsia="Droid Sans Fallback" w:hAnsi="Times New Roman"/>
          <w:sz w:val="24"/>
          <w:szCs w:val="24"/>
        </w:rPr>
        <w:t xml:space="preserve">. </w:t>
      </w:r>
      <w:r w:rsidR="00CF5973" w:rsidRPr="00271201">
        <w:rPr>
          <w:rFonts w:ascii="Times New Roman" w:eastAsia="Droid Sans Fallback" w:hAnsi="Times New Roman"/>
          <w:sz w:val="24"/>
          <w:szCs w:val="24"/>
        </w:rPr>
        <w:tab/>
      </w:r>
    </w:p>
    <w:p w14:paraId="24C580D7" w14:textId="77777777" w:rsidR="00CF5973" w:rsidRPr="00271201" w:rsidRDefault="00CF5973"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35EFAD4B" w14:textId="77777777" w:rsidR="00AC1F67" w:rsidRPr="00271201" w:rsidRDefault="00CF5973" w:rsidP="00AC1F6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Prijavitelji mogu podnijeti prigovor u roku od 7 radnih dana od dana primitka obavijesti o statusu njihovog projektnog prijedloga zbog sljedećih razloga:</w:t>
      </w:r>
    </w:p>
    <w:p w14:paraId="1D06E92B" w14:textId="77777777" w:rsidR="00AC1F67" w:rsidRPr="00271201" w:rsidRDefault="00AC1F67" w:rsidP="00AC1F67">
      <w:pPr>
        <w:suppressAutoHyphens/>
        <w:spacing w:after="0" w:line="240" w:lineRule="auto"/>
        <w:jc w:val="both"/>
        <w:rPr>
          <w:rFonts w:ascii="Times New Roman" w:eastAsia="Droid Sans Fallback" w:hAnsi="Times New Roman"/>
          <w:sz w:val="24"/>
          <w:szCs w:val="24"/>
        </w:rPr>
      </w:pPr>
    </w:p>
    <w:p w14:paraId="10B36B66" w14:textId="77777777" w:rsidR="002A1F9C" w:rsidRPr="00271201" w:rsidRDefault="00AC1F67" w:rsidP="002A1F9C">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r w:rsidR="00136D4E" w:rsidRPr="00271201">
        <w:rPr>
          <w:rFonts w:ascii="Times New Roman" w:eastAsia="Droid Sans Fallback" w:hAnsi="Times New Roman"/>
          <w:sz w:val="24"/>
          <w:szCs w:val="24"/>
        </w:rPr>
        <w:t>povrede postupka opisanog u dokumentaciji predmetnog postupka dodjele sredstava;</w:t>
      </w:r>
    </w:p>
    <w:p w14:paraId="66E0E611" w14:textId="2C32F48A" w:rsidR="00136D4E" w:rsidRPr="00271201" w:rsidRDefault="002A1F9C"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r w:rsidR="003963C8" w:rsidRPr="00271201">
        <w:rPr>
          <w:rFonts w:ascii="Times New Roman" w:eastAsia="Droid Sans Fallback" w:hAnsi="Times New Roman"/>
          <w:sz w:val="24"/>
          <w:szCs w:val="24"/>
        </w:rPr>
        <w:t xml:space="preserve">povrede sljedećih načela: jednakog postupanja; zabrane diskriminacije po bilo kojoj osnovi; transparentnosti; zaštite osobnih podataka u skladu s Uredbom (EU) 2016/679 Europskog parlamenta i Vijeća od 27. travnja 2016. o zaštiti pojedinaca u vezi s obradom osobnih podataka i o slobodnom kretanju takvih podataka te o stavljanju izvan snage Direktive 95/46/EZ te u skladu sa </w:t>
      </w:r>
      <w:r w:rsidR="0003120B">
        <w:rPr>
          <w:rFonts w:ascii="Times New Roman" w:eastAsia="Droid Sans Fallback" w:hAnsi="Times New Roman"/>
          <w:sz w:val="24"/>
          <w:szCs w:val="24"/>
        </w:rPr>
        <w:br/>
      </w:r>
      <w:r w:rsidR="003963C8" w:rsidRPr="00271201">
        <w:rPr>
          <w:rFonts w:ascii="Times New Roman" w:eastAsia="Droid Sans Fallback" w:hAnsi="Times New Roman"/>
          <w:sz w:val="24"/>
          <w:szCs w:val="24"/>
        </w:rPr>
        <w:t xml:space="preserve">Zakonom o provedbi opće uredbe o zaštiti podataka (NN 42/2018), Zakonom o tajnosti podataka (NN, br. 79/07 i 86/12), Zakonom o zaštiti tajnosti podataka (urednički pročišćeni tekst, NN broj 108/96 i 79/07); razmjernosti; sprječavanja sukoba interesa; tajnosti postupka dodjele bespovratnih sredstava. </w:t>
      </w:r>
    </w:p>
    <w:p w14:paraId="5CE70C37" w14:textId="77777777" w:rsidR="00136D4E" w:rsidRPr="00271201" w:rsidRDefault="00136D4E"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Teret dokaziv</w:t>
      </w:r>
      <w:r w:rsidR="0091109C" w:rsidRPr="00271201">
        <w:rPr>
          <w:rFonts w:ascii="Times New Roman" w:eastAsia="Droid Sans Fallback" w:hAnsi="Times New Roman"/>
          <w:sz w:val="24"/>
          <w:szCs w:val="24"/>
        </w:rPr>
        <w:t>anja navedenih činjenica je na P</w:t>
      </w:r>
      <w:r w:rsidRPr="00271201">
        <w:rPr>
          <w:rFonts w:ascii="Times New Roman" w:eastAsia="Droid Sans Fallback" w:hAnsi="Times New Roman"/>
          <w:sz w:val="24"/>
          <w:szCs w:val="24"/>
        </w:rPr>
        <w:t>rijavitelju.</w:t>
      </w:r>
    </w:p>
    <w:p w14:paraId="26CC855B" w14:textId="77777777" w:rsidR="00136D4E" w:rsidRPr="00271201" w:rsidRDefault="00136D4E" w:rsidP="00A62620">
      <w:pPr>
        <w:suppressAutoHyphens/>
        <w:spacing w:after="0" w:line="240" w:lineRule="auto"/>
        <w:jc w:val="both"/>
        <w:rPr>
          <w:rFonts w:ascii="Times New Roman" w:eastAsia="Droid Sans Fallback" w:hAnsi="Times New Roman"/>
          <w:sz w:val="24"/>
          <w:szCs w:val="24"/>
        </w:rPr>
      </w:pPr>
    </w:p>
    <w:p w14:paraId="0F24B2B4" w14:textId="750674AA" w:rsidR="00136D4E" w:rsidRPr="00271201" w:rsidRDefault="00CA5CA5"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Prigovori se podnose preporučenom pošiljkom s povratnicom na adresu Upravljačkog tijela za Operativni program ''Učinkoviti ljudski potencijali''</w:t>
      </w:r>
      <w:r w:rsidR="00817346" w:rsidRPr="00271201">
        <w:rPr>
          <w:rFonts w:ascii="Times New Roman" w:eastAsia="Droid Sans Fallback" w:hAnsi="Times New Roman"/>
          <w:sz w:val="24"/>
          <w:szCs w:val="24"/>
        </w:rPr>
        <w:t xml:space="preserve"> 2014. – 2020.</w:t>
      </w:r>
      <w:r w:rsidR="00136D4E" w:rsidRPr="00271201">
        <w:rPr>
          <w:rFonts w:ascii="Times New Roman" w:eastAsia="Droid Sans Fallback" w:hAnsi="Times New Roman"/>
          <w:sz w:val="24"/>
          <w:szCs w:val="24"/>
        </w:rPr>
        <w:t xml:space="preserve">: </w:t>
      </w:r>
    </w:p>
    <w:p w14:paraId="6FFEF1CD" w14:textId="644576BA" w:rsidR="003963C8" w:rsidRPr="00271201" w:rsidRDefault="000513C5" w:rsidP="00A62620">
      <w:pPr>
        <w:suppressAutoHyphens/>
        <w:spacing w:after="0" w:line="240" w:lineRule="auto"/>
        <w:jc w:val="both"/>
        <w:rPr>
          <w:rFonts w:ascii="Times New Roman" w:eastAsia="Droid Sans Fallback" w:hAnsi="Times New Roman"/>
          <w:b/>
          <w:bCs/>
          <w:sz w:val="24"/>
          <w:szCs w:val="24"/>
        </w:rPr>
      </w:pPr>
      <w:r>
        <w:rPr>
          <w:rFonts w:ascii="Times New Roman" w:eastAsia="Droid Sans Fallback" w:hAnsi="Times New Roman"/>
          <w:b/>
          <w:bCs/>
          <w:sz w:val="24"/>
          <w:szCs w:val="24"/>
        </w:rPr>
        <w:br/>
      </w:r>
      <w:r w:rsidR="00136D4E" w:rsidRPr="00271201">
        <w:rPr>
          <w:rFonts w:ascii="Times New Roman" w:eastAsia="Droid Sans Fallback" w:hAnsi="Times New Roman"/>
          <w:b/>
          <w:bCs/>
          <w:sz w:val="24"/>
          <w:szCs w:val="24"/>
        </w:rPr>
        <w:t>Ministarstvo rada i mirovinskoga sustava</w:t>
      </w:r>
    </w:p>
    <w:p w14:paraId="247EDE27" w14:textId="3A3625A8" w:rsidR="00136D4E" w:rsidRPr="00271201" w:rsidRDefault="003963C8" w:rsidP="00A62620">
      <w:pPr>
        <w:suppressAutoHyphens/>
        <w:spacing w:after="0" w:line="240" w:lineRule="auto"/>
        <w:jc w:val="both"/>
        <w:rPr>
          <w:rFonts w:ascii="Times New Roman" w:eastAsia="Droid Sans Fallback" w:hAnsi="Times New Roman"/>
          <w:b/>
          <w:bCs/>
          <w:sz w:val="24"/>
          <w:szCs w:val="24"/>
        </w:rPr>
      </w:pPr>
      <w:r w:rsidRPr="00271201">
        <w:rPr>
          <w:rFonts w:ascii="Times New Roman" w:eastAsia="Droid Sans Fallback" w:hAnsi="Times New Roman"/>
          <w:b/>
          <w:bCs/>
          <w:sz w:val="24"/>
          <w:szCs w:val="24"/>
        </w:rPr>
        <w:t>Komisija za odlučivanje o prigovorima</w:t>
      </w:r>
      <w:r w:rsidR="00136D4E" w:rsidRPr="00271201">
        <w:rPr>
          <w:rFonts w:ascii="Times New Roman" w:eastAsia="Droid Sans Fallback" w:hAnsi="Times New Roman"/>
          <w:b/>
          <w:bCs/>
          <w:sz w:val="24"/>
          <w:szCs w:val="24"/>
        </w:rPr>
        <w:t xml:space="preserve"> </w:t>
      </w:r>
    </w:p>
    <w:p w14:paraId="321D377D" w14:textId="77777777" w:rsidR="009D691B" w:rsidRPr="00271201" w:rsidRDefault="009D691B" w:rsidP="00A62620">
      <w:pPr>
        <w:suppressAutoHyphens/>
        <w:spacing w:after="0" w:line="240" w:lineRule="auto"/>
        <w:jc w:val="both"/>
        <w:rPr>
          <w:rFonts w:ascii="Times New Roman" w:eastAsia="Droid Sans Fallback" w:hAnsi="Times New Roman"/>
          <w:b/>
          <w:bCs/>
          <w:sz w:val="24"/>
          <w:szCs w:val="24"/>
        </w:rPr>
      </w:pPr>
      <w:r w:rsidRPr="00271201">
        <w:rPr>
          <w:rFonts w:ascii="Times New Roman" w:eastAsia="Droid Sans Fallback" w:hAnsi="Times New Roman"/>
          <w:b/>
          <w:bCs/>
          <w:sz w:val="24"/>
          <w:szCs w:val="24"/>
        </w:rPr>
        <w:t>Uprava za upravljanje operativnim programima Europske unije</w:t>
      </w:r>
    </w:p>
    <w:p w14:paraId="25E68E87" w14:textId="6396E512" w:rsidR="00F41C3A" w:rsidRPr="00271201" w:rsidRDefault="003963C8" w:rsidP="00A62620">
      <w:pPr>
        <w:suppressAutoHyphens/>
        <w:spacing w:after="0" w:line="240" w:lineRule="auto"/>
        <w:jc w:val="both"/>
        <w:rPr>
          <w:rFonts w:ascii="Times New Roman" w:eastAsia="Droid Sans Fallback" w:hAnsi="Times New Roman"/>
          <w:b/>
          <w:bCs/>
          <w:sz w:val="24"/>
          <w:szCs w:val="24"/>
        </w:rPr>
      </w:pPr>
      <w:r w:rsidRPr="00271201">
        <w:rPr>
          <w:rFonts w:ascii="Times New Roman" w:eastAsia="Droid Sans Fallback" w:hAnsi="Times New Roman"/>
          <w:b/>
          <w:bCs/>
          <w:sz w:val="24"/>
          <w:szCs w:val="24"/>
        </w:rPr>
        <w:t>Ulica grada Vukovara 78</w:t>
      </w:r>
    </w:p>
    <w:p w14:paraId="18F69BE6" w14:textId="73087B9A" w:rsidR="00136D4E" w:rsidRPr="00271201" w:rsidRDefault="00136D4E" w:rsidP="00A62620">
      <w:pPr>
        <w:suppressAutoHyphens/>
        <w:spacing w:after="0" w:line="240" w:lineRule="auto"/>
        <w:jc w:val="both"/>
        <w:rPr>
          <w:rFonts w:ascii="Times New Roman" w:eastAsia="Droid Sans Fallback" w:hAnsi="Times New Roman"/>
          <w:b/>
          <w:bCs/>
          <w:sz w:val="24"/>
          <w:szCs w:val="24"/>
        </w:rPr>
      </w:pPr>
      <w:r w:rsidRPr="00271201">
        <w:rPr>
          <w:rFonts w:ascii="Times New Roman" w:eastAsia="Droid Sans Fallback" w:hAnsi="Times New Roman"/>
          <w:b/>
          <w:bCs/>
          <w:sz w:val="24"/>
          <w:szCs w:val="24"/>
        </w:rPr>
        <w:t>10 000 Zagreb</w:t>
      </w:r>
    </w:p>
    <w:p w14:paraId="47C78BA3" w14:textId="77777777" w:rsidR="00136D4E" w:rsidRPr="00271201" w:rsidRDefault="00136D4E" w:rsidP="00A62620">
      <w:pPr>
        <w:suppressAutoHyphens/>
        <w:spacing w:after="0" w:line="240" w:lineRule="auto"/>
        <w:jc w:val="both"/>
        <w:rPr>
          <w:rFonts w:ascii="Times New Roman" w:eastAsia="Droid Sans Fallback" w:hAnsi="Times New Roman"/>
          <w:sz w:val="24"/>
          <w:szCs w:val="24"/>
        </w:rPr>
      </w:pPr>
    </w:p>
    <w:p w14:paraId="4D44D830" w14:textId="2B43FF08" w:rsidR="00136D4E" w:rsidRPr="00271201" w:rsidRDefault="00CA5CA5"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Prigovori dostavljeni na drugi način, kao i prigovori dostavljeni izvan roka, podneseni od neovlaštene osobe (osoba koja nije </w:t>
      </w:r>
      <w:r w:rsidR="008A02A5" w:rsidRPr="00271201">
        <w:rPr>
          <w:rFonts w:ascii="Times New Roman" w:eastAsia="Droid Sans Fallback" w:hAnsi="Times New Roman"/>
          <w:sz w:val="24"/>
          <w:szCs w:val="24"/>
        </w:rPr>
        <w:t>P</w:t>
      </w:r>
      <w:r w:rsidR="00136D4E" w:rsidRPr="00271201">
        <w:rPr>
          <w:rFonts w:ascii="Times New Roman" w:eastAsia="Droid Sans Fallback" w:hAnsi="Times New Roman"/>
          <w:sz w:val="24"/>
          <w:szCs w:val="24"/>
        </w:rPr>
        <w:t>rijavitel</w:t>
      </w:r>
      <w:r w:rsidR="0040395B" w:rsidRPr="00271201">
        <w:rPr>
          <w:rFonts w:ascii="Times New Roman" w:eastAsia="Droid Sans Fallback" w:hAnsi="Times New Roman"/>
          <w:sz w:val="24"/>
          <w:szCs w:val="24"/>
        </w:rPr>
        <w:t>j ili nije ovlaštena od strane P</w:t>
      </w:r>
      <w:r w:rsidR="00136D4E" w:rsidRPr="00271201">
        <w:rPr>
          <w:rFonts w:ascii="Times New Roman" w:eastAsia="Droid Sans Fallback" w:hAnsi="Times New Roman"/>
          <w:sz w:val="24"/>
          <w:szCs w:val="24"/>
        </w:rPr>
        <w:t>rijavitelja) te dostavljeni nenadležnom tijelu, ne smatraju se valjanima i ne uzimaju se u razmatranje, o čem</w:t>
      </w:r>
      <w:r w:rsidR="0040395B" w:rsidRPr="00271201">
        <w:rPr>
          <w:rFonts w:ascii="Times New Roman" w:eastAsia="Droid Sans Fallback" w:hAnsi="Times New Roman"/>
          <w:sz w:val="24"/>
          <w:szCs w:val="24"/>
        </w:rPr>
        <w:t>u se pisanim putem obavještava P</w:t>
      </w:r>
      <w:r w:rsidR="00136D4E" w:rsidRPr="00271201">
        <w:rPr>
          <w:rFonts w:ascii="Times New Roman" w:eastAsia="Droid Sans Fallback" w:hAnsi="Times New Roman"/>
          <w:sz w:val="24"/>
          <w:szCs w:val="24"/>
        </w:rPr>
        <w:t xml:space="preserve">rijavitelja. </w:t>
      </w:r>
    </w:p>
    <w:p w14:paraId="65267975" w14:textId="77777777" w:rsidR="00136D4E" w:rsidRPr="00271201" w:rsidRDefault="00136D4E" w:rsidP="00A62620">
      <w:pPr>
        <w:suppressAutoHyphens/>
        <w:spacing w:after="0" w:line="240" w:lineRule="auto"/>
        <w:jc w:val="both"/>
        <w:rPr>
          <w:rFonts w:ascii="Times New Roman" w:eastAsia="Droid Sans Fallback" w:hAnsi="Times New Roman"/>
          <w:sz w:val="24"/>
          <w:szCs w:val="24"/>
        </w:rPr>
      </w:pPr>
    </w:p>
    <w:p w14:paraId="698DBC7E" w14:textId="6163B05F" w:rsidR="003963C8" w:rsidRPr="00271201" w:rsidRDefault="00136D4E"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Prigovor, da bi se o njemu moglo odlučiti, mora sadržavati </w:t>
      </w:r>
      <w:r w:rsidR="003963C8" w:rsidRPr="00271201">
        <w:rPr>
          <w:rFonts w:ascii="Times New Roman" w:eastAsia="Droid Sans Fallback" w:hAnsi="Times New Roman"/>
          <w:sz w:val="24"/>
          <w:szCs w:val="24"/>
        </w:rPr>
        <w:t>sve što je potrebno da bi se po njemu moglo postupiti</w:t>
      </w:r>
      <w:r w:rsidRPr="00271201">
        <w:rPr>
          <w:rFonts w:ascii="Times New Roman" w:eastAsia="Droid Sans Fallback" w:hAnsi="Times New Roman"/>
          <w:sz w:val="24"/>
          <w:szCs w:val="24"/>
        </w:rPr>
        <w:t>:</w:t>
      </w:r>
    </w:p>
    <w:p w14:paraId="51342A0B" w14:textId="77777777" w:rsidR="00B07E17" w:rsidRPr="00271201" w:rsidRDefault="00B07E17" w:rsidP="00A62620">
      <w:pPr>
        <w:suppressAutoHyphens/>
        <w:spacing w:after="0" w:line="240" w:lineRule="auto"/>
        <w:jc w:val="both"/>
        <w:rPr>
          <w:rFonts w:ascii="Times New Roman" w:eastAsia="Droid Sans Fallback" w:hAnsi="Times New Roman"/>
          <w:sz w:val="24"/>
          <w:szCs w:val="24"/>
        </w:rPr>
      </w:pPr>
    </w:p>
    <w:p w14:paraId="16EDDAF2" w14:textId="1951CE70" w:rsidR="007206DB" w:rsidRPr="00271201" w:rsidRDefault="003963C8" w:rsidP="003963C8">
      <w:pPr>
        <w:pStyle w:val="Odlomakpopisa"/>
        <w:numPr>
          <w:ilvl w:val="0"/>
          <w:numId w:val="28"/>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Naziv tijela kojemu se upućuje,</w:t>
      </w:r>
    </w:p>
    <w:p w14:paraId="72696B09" w14:textId="278D6125" w:rsidR="003963C8" w:rsidRPr="00271201" w:rsidRDefault="003963C8" w:rsidP="003963C8">
      <w:pPr>
        <w:pStyle w:val="Odlomakpopisa"/>
        <w:numPr>
          <w:ilvl w:val="0"/>
          <w:numId w:val="28"/>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Naznaka predmeta na koji se odnosi,</w:t>
      </w:r>
    </w:p>
    <w:p w14:paraId="2A2B106F" w14:textId="77777777" w:rsidR="003963C8" w:rsidRPr="00271201" w:rsidRDefault="0040395B" w:rsidP="00F4412A">
      <w:pPr>
        <w:pStyle w:val="Odlomakpopisa"/>
        <w:numPr>
          <w:ilvl w:val="0"/>
          <w:numId w:val="28"/>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podatke o P</w:t>
      </w:r>
      <w:r w:rsidR="00136D4E" w:rsidRPr="00271201">
        <w:rPr>
          <w:rFonts w:ascii="Times New Roman" w:eastAsia="Droid Sans Fallback" w:hAnsi="Times New Roman"/>
          <w:sz w:val="24"/>
          <w:szCs w:val="24"/>
        </w:rPr>
        <w:t>rijavitelju (ime</w:t>
      </w:r>
      <w:r w:rsidR="003963C8" w:rsidRPr="00271201">
        <w:rPr>
          <w:rFonts w:ascii="Times New Roman" w:eastAsia="Droid Sans Fallback" w:hAnsi="Times New Roman"/>
          <w:sz w:val="24"/>
          <w:szCs w:val="24"/>
        </w:rPr>
        <w:t xml:space="preserve"> i prezime</w:t>
      </w:r>
      <w:r w:rsidR="00136D4E" w:rsidRPr="00271201">
        <w:rPr>
          <w:rFonts w:ascii="Times New Roman" w:eastAsia="Droid Sans Fallback" w:hAnsi="Times New Roman"/>
          <w:sz w:val="24"/>
          <w:szCs w:val="24"/>
        </w:rPr>
        <w:t>/naziv, adresa, OIB)</w:t>
      </w:r>
    </w:p>
    <w:p w14:paraId="5FF392E5" w14:textId="77777777" w:rsidR="003963C8" w:rsidRPr="00271201" w:rsidRDefault="003963C8" w:rsidP="00F4412A">
      <w:pPr>
        <w:pStyle w:val="Odlomakpopisa"/>
        <w:numPr>
          <w:ilvl w:val="0"/>
          <w:numId w:val="28"/>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ako je primjenjivo, podatke o osobi ovlaštenoj za zastupanje prijavitelja (ime i prezime, adresa, OIB),</w:t>
      </w:r>
      <w:r w:rsidR="00136D4E" w:rsidRPr="00271201">
        <w:rPr>
          <w:rFonts w:ascii="Times New Roman" w:eastAsia="Droid Sans Fallback" w:hAnsi="Times New Roman"/>
          <w:sz w:val="24"/>
          <w:szCs w:val="24"/>
        </w:rPr>
        <w:t xml:space="preserve"> </w:t>
      </w:r>
    </w:p>
    <w:p w14:paraId="3DF5396D" w14:textId="48721257" w:rsidR="00136D4E" w:rsidRPr="00271201" w:rsidRDefault="00136D4E" w:rsidP="00F4412A">
      <w:pPr>
        <w:pStyle w:val="Odlomakpopisa"/>
        <w:numPr>
          <w:ilvl w:val="0"/>
          <w:numId w:val="28"/>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naziv i referentni broj Poziva,</w:t>
      </w:r>
    </w:p>
    <w:p w14:paraId="03A8D754" w14:textId="77777777" w:rsidR="00136D4E" w:rsidRPr="00271201" w:rsidRDefault="00B52F3A" w:rsidP="00F4412A">
      <w:pPr>
        <w:pStyle w:val="Odlomakpopisa"/>
        <w:numPr>
          <w:ilvl w:val="0"/>
          <w:numId w:val="28"/>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razloge prigovora;</w:t>
      </w:r>
    </w:p>
    <w:p w14:paraId="7F5964FD" w14:textId="77777777" w:rsidR="00136D4E" w:rsidRPr="00271201" w:rsidRDefault="005F2CCE" w:rsidP="00F4412A">
      <w:pPr>
        <w:pStyle w:val="Odlomakpopisa"/>
        <w:numPr>
          <w:ilvl w:val="0"/>
          <w:numId w:val="28"/>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potpis Pr</w:t>
      </w:r>
      <w:r w:rsidR="0040395B" w:rsidRPr="00271201">
        <w:rPr>
          <w:rFonts w:ascii="Times New Roman" w:eastAsia="Droid Sans Fallback" w:hAnsi="Times New Roman"/>
          <w:sz w:val="24"/>
          <w:szCs w:val="24"/>
        </w:rPr>
        <w:t>ijavitelja ili ovlaštene osobe P</w:t>
      </w:r>
      <w:r w:rsidR="00136D4E" w:rsidRPr="00271201">
        <w:rPr>
          <w:rFonts w:ascii="Times New Roman" w:eastAsia="Droid Sans Fallback" w:hAnsi="Times New Roman"/>
          <w:sz w:val="24"/>
          <w:szCs w:val="24"/>
        </w:rPr>
        <w:t>rijavitelja,</w:t>
      </w:r>
    </w:p>
    <w:p w14:paraId="238435F3" w14:textId="5B3667AC" w:rsidR="00136D4E" w:rsidRPr="00271201" w:rsidRDefault="00136D4E" w:rsidP="00F4412A">
      <w:pPr>
        <w:pStyle w:val="Odlomakpopisa"/>
        <w:numPr>
          <w:ilvl w:val="0"/>
          <w:numId w:val="28"/>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ako je primjenjivo, punomoć </w:t>
      </w:r>
      <w:r w:rsidR="003963C8" w:rsidRPr="00271201">
        <w:rPr>
          <w:rFonts w:ascii="Times New Roman" w:eastAsia="Droid Sans Fallback" w:hAnsi="Times New Roman"/>
          <w:sz w:val="24"/>
          <w:szCs w:val="24"/>
        </w:rPr>
        <w:t>osobe ovlaštene za podnošenje prigovora i dokumentaciju kojom dokazuje navode iznijete u prigovoru.</w:t>
      </w:r>
      <w:r w:rsidRPr="00271201">
        <w:rPr>
          <w:rFonts w:ascii="Times New Roman" w:eastAsia="Droid Sans Fallback" w:hAnsi="Times New Roman"/>
          <w:sz w:val="24"/>
          <w:szCs w:val="24"/>
        </w:rPr>
        <w:t xml:space="preserve"> </w:t>
      </w:r>
    </w:p>
    <w:p w14:paraId="22165E75" w14:textId="77777777" w:rsidR="00136D4E" w:rsidRPr="00271201" w:rsidRDefault="00136D4E" w:rsidP="00A62620">
      <w:pPr>
        <w:suppressAutoHyphens/>
        <w:spacing w:after="0" w:line="240" w:lineRule="auto"/>
        <w:jc w:val="both"/>
        <w:rPr>
          <w:rFonts w:ascii="Times New Roman" w:eastAsia="Droid Sans Fallback" w:hAnsi="Times New Roman"/>
          <w:sz w:val="24"/>
          <w:szCs w:val="24"/>
        </w:rPr>
      </w:pPr>
    </w:p>
    <w:p w14:paraId="4F32644D" w14:textId="60EEC06F" w:rsidR="00136D4E" w:rsidRPr="00271201" w:rsidRDefault="00CA5CA5"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Komisija odlučuje o prigovoru u roku od 15 radnih dana od dana zaprimanja </w:t>
      </w:r>
      <w:r w:rsidR="003963C8" w:rsidRPr="00271201">
        <w:rPr>
          <w:rFonts w:ascii="Times New Roman" w:eastAsia="Droid Sans Fallback" w:hAnsi="Times New Roman"/>
          <w:sz w:val="24"/>
          <w:szCs w:val="24"/>
        </w:rPr>
        <w:t xml:space="preserve">uredno podnesenog </w:t>
      </w:r>
      <w:r w:rsidR="00136D4E" w:rsidRPr="00271201">
        <w:rPr>
          <w:rFonts w:ascii="Times New Roman" w:eastAsia="Droid Sans Fallback" w:hAnsi="Times New Roman"/>
          <w:sz w:val="24"/>
          <w:szCs w:val="24"/>
        </w:rPr>
        <w:t xml:space="preserve">prigovora, o čemu </w:t>
      </w:r>
      <w:r w:rsidR="004B2BD2" w:rsidRPr="00271201">
        <w:rPr>
          <w:rFonts w:ascii="Times New Roman" w:eastAsia="Droid Sans Fallback" w:hAnsi="Times New Roman"/>
          <w:sz w:val="24"/>
          <w:szCs w:val="24"/>
        </w:rPr>
        <w:t>P</w:t>
      </w:r>
      <w:r w:rsidR="00136D4E" w:rsidRPr="00271201">
        <w:rPr>
          <w:rFonts w:ascii="Times New Roman" w:eastAsia="Droid Sans Fallback" w:hAnsi="Times New Roman"/>
          <w:sz w:val="24"/>
          <w:szCs w:val="24"/>
        </w:rPr>
        <w:t>rijavitelje obavještava pisanim putem.</w:t>
      </w:r>
    </w:p>
    <w:p w14:paraId="5B3EC7D8" w14:textId="77777777" w:rsidR="00C2291A" w:rsidRPr="00271201" w:rsidRDefault="00C2291A" w:rsidP="00A62620">
      <w:pPr>
        <w:suppressAutoHyphens/>
        <w:spacing w:after="0" w:line="240" w:lineRule="auto"/>
        <w:jc w:val="both"/>
        <w:rPr>
          <w:rFonts w:ascii="Times New Roman" w:eastAsia="Droid Sans Fallback" w:hAnsi="Times New Roman"/>
          <w:sz w:val="24"/>
          <w:szCs w:val="24"/>
        </w:rPr>
      </w:pPr>
    </w:p>
    <w:p w14:paraId="12859C90" w14:textId="30E63488" w:rsidR="00644834" w:rsidRPr="00271201" w:rsidRDefault="00644834" w:rsidP="00935772">
      <w:pPr>
        <w:suppressAutoHyphens/>
        <w:spacing w:after="0" w:line="240" w:lineRule="auto"/>
        <w:ind w:firstLine="708"/>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Odluku o prigovoru na prijedlog Komisije donosi čelnik Upravljačkog tijela/Osoba nadležna za poslove upravljanja i provedbe u sklopu Operativnog programa </w:t>
      </w:r>
      <w:r w:rsidR="0070274C" w:rsidRPr="00271201">
        <w:rPr>
          <w:rFonts w:ascii="Times New Roman" w:eastAsia="Droid Sans Fallback" w:hAnsi="Times New Roman"/>
          <w:sz w:val="24"/>
          <w:szCs w:val="24"/>
        </w:rPr>
        <w:t>''</w:t>
      </w:r>
      <w:r w:rsidRPr="00271201">
        <w:rPr>
          <w:rFonts w:ascii="Times New Roman" w:eastAsia="Droid Sans Fallback" w:hAnsi="Times New Roman"/>
          <w:sz w:val="24"/>
          <w:szCs w:val="24"/>
        </w:rPr>
        <w:t>Učinkoviti ljudski potencijali</w:t>
      </w:r>
      <w:r w:rsidR="0070274C" w:rsidRPr="00271201">
        <w:rPr>
          <w:rFonts w:ascii="Times New Roman" w:eastAsia="Droid Sans Fallback" w:hAnsi="Times New Roman"/>
          <w:sz w:val="24"/>
          <w:szCs w:val="24"/>
        </w:rPr>
        <w:t>''</w:t>
      </w:r>
      <w:r w:rsidRPr="00271201">
        <w:rPr>
          <w:rFonts w:ascii="Times New Roman" w:eastAsia="Droid Sans Fallback" w:hAnsi="Times New Roman"/>
          <w:sz w:val="24"/>
          <w:szCs w:val="24"/>
        </w:rPr>
        <w:t xml:space="preserve"> 2014.-2020. koje obavlja Ministarstvo rada i mirovinskoga sustava kao Upravljačko tijelo. </w:t>
      </w:r>
    </w:p>
    <w:p w14:paraId="2AD3F3CA" w14:textId="6FD5736F" w:rsidR="00644834" w:rsidRPr="00271201" w:rsidRDefault="00644834" w:rsidP="00644834">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Odluka sadržava najmanje: datum donošenja, informacije o </w:t>
      </w:r>
      <w:r w:rsidR="00520660" w:rsidRPr="00271201">
        <w:rPr>
          <w:rFonts w:ascii="Times New Roman" w:eastAsia="Droid Sans Fallback" w:hAnsi="Times New Roman"/>
          <w:sz w:val="24"/>
          <w:szCs w:val="24"/>
        </w:rPr>
        <w:t>P</w:t>
      </w:r>
      <w:r w:rsidRPr="00271201">
        <w:rPr>
          <w:rFonts w:ascii="Times New Roman" w:eastAsia="Droid Sans Fallback" w:hAnsi="Times New Roman"/>
          <w:sz w:val="24"/>
          <w:szCs w:val="24"/>
        </w:rPr>
        <w:t xml:space="preserve">rijavitelju i razloge prihvaćanja prigovora ili njegova neprihvaćanja u okviru obrazloženja Odluke. </w:t>
      </w:r>
    </w:p>
    <w:p w14:paraId="203C5E0F" w14:textId="77777777" w:rsidR="00644834" w:rsidRPr="00271201" w:rsidRDefault="00644834" w:rsidP="00644834">
      <w:pPr>
        <w:suppressAutoHyphens/>
        <w:spacing w:after="0" w:line="240" w:lineRule="auto"/>
        <w:jc w:val="both"/>
        <w:rPr>
          <w:rFonts w:ascii="Times New Roman" w:eastAsia="Droid Sans Fallback" w:hAnsi="Times New Roman"/>
          <w:sz w:val="24"/>
          <w:szCs w:val="24"/>
        </w:rPr>
      </w:pPr>
    </w:p>
    <w:p w14:paraId="46F1187A" w14:textId="38A9EC85" w:rsidR="00644834" w:rsidRPr="00271201" w:rsidRDefault="00644834" w:rsidP="00935772">
      <w:pPr>
        <w:suppressAutoHyphens/>
        <w:spacing w:after="0" w:line="240" w:lineRule="auto"/>
        <w:ind w:firstLine="708"/>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Odluka čelnika UT-a / Osobe nadležne za poslove upravljanja i provedbe u sklopu OPULJP-a kojom je odlučeno o prigovoru je konačna i nakon donošenja odluke kojom je odlučeno o </w:t>
      </w:r>
      <w:r w:rsidR="000B2577">
        <w:rPr>
          <w:rFonts w:ascii="Times New Roman" w:eastAsia="Droid Sans Fallback" w:hAnsi="Times New Roman"/>
          <w:sz w:val="24"/>
          <w:szCs w:val="24"/>
        </w:rPr>
        <w:br/>
      </w:r>
      <w:r w:rsidRPr="00271201">
        <w:rPr>
          <w:rFonts w:ascii="Times New Roman" w:eastAsia="Droid Sans Fallback" w:hAnsi="Times New Roman"/>
          <w:sz w:val="24"/>
          <w:szCs w:val="24"/>
        </w:rPr>
        <w:t>prigovoru ne postoji mogućnost obraćanja prijavitelja UT-u i tijelima SUK-a u pogledu predmeta prigovora.</w:t>
      </w:r>
    </w:p>
    <w:p w14:paraId="41996586" w14:textId="4BA7E900" w:rsidR="0053419D" w:rsidRPr="00271201" w:rsidRDefault="0053419D" w:rsidP="00935772">
      <w:pPr>
        <w:suppressAutoHyphens/>
        <w:spacing w:after="0" w:line="240" w:lineRule="auto"/>
        <w:ind w:firstLine="708"/>
        <w:jc w:val="both"/>
        <w:rPr>
          <w:rFonts w:ascii="Times New Roman" w:eastAsia="Droid Sans Fallback" w:hAnsi="Times New Roman"/>
          <w:sz w:val="24"/>
          <w:szCs w:val="24"/>
        </w:rPr>
      </w:pPr>
    </w:p>
    <w:p w14:paraId="6E0AA5B8" w14:textId="54AE0994" w:rsidR="0053419D" w:rsidRDefault="0053419D" w:rsidP="00CB1221">
      <w:pPr>
        <w:suppressAutoHyphens/>
        <w:spacing w:after="0" w:line="240" w:lineRule="auto"/>
        <w:ind w:firstLine="708"/>
        <w:jc w:val="both"/>
        <w:rPr>
          <w:rFonts w:ascii="Times New Roman" w:eastAsia="Droid Sans Fallback" w:hAnsi="Times New Roman"/>
          <w:sz w:val="24"/>
          <w:szCs w:val="24"/>
        </w:rPr>
      </w:pPr>
      <w:r w:rsidRPr="00271201">
        <w:rPr>
          <w:rFonts w:ascii="Times New Roman" w:eastAsia="Droid Sans Fallback" w:hAnsi="Times New Roman"/>
          <w:sz w:val="24"/>
          <w:szCs w:val="24"/>
        </w:rPr>
        <w:t>Ako prigovor nije razumljiv ili ne sadržava sve što je potrebno da bi se o njemu moglo odlučiti,</w:t>
      </w:r>
      <w:r w:rsidR="00CB1221" w:rsidRPr="00271201">
        <w:rPr>
          <w:rFonts w:ascii="Times New Roman" w:eastAsia="Droid Sans Fallback" w:hAnsi="Times New Roman"/>
          <w:sz w:val="24"/>
          <w:szCs w:val="24"/>
        </w:rPr>
        <w:t xml:space="preserve"> </w:t>
      </w:r>
      <w:r w:rsidRPr="00271201">
        <w:rPr>
          <w:rFonts w:ascii="Times New Roman" w:eastAsia="Droid Sans Fallback" w:hAnsi="Times New Roman"/>
          <w:sz w:val="24"/>
          <w:szCs w:val="24"/>
        </w:rPr>
        <w:t xml:space="preserve">Komisija će pozvati </w:t>
      </w:r>
      <w:r w:rsidR="00CB1221" w:rsidRPr="00271201">
        <w:rPr>
          <w:rFonts w:ascii="Times New Roman" w:eastAsia="Droid Sans Fallback" w:hAnsi="Times New Roman"/>
          <w:sz w:val="24"/>
          <w:szCs w:val="24"/>
        </w:rPr>
        <w:t>P</w:t>
      </w:r>
      <w:r w:rsidRPr="00271201">
        <w:rPr>
          <w:rFonts w:ascii="Times New Roman" w:eastAsia="Droid Sans Fallback" w:hAnsi="Times New Roman"/>
          <w:sz w:val="24"/>
          <w:szCs w:val="24"/>
        </w:rPr>
        <w:t>rijavitelja da prigovor ispravi, odnosno dopuni u skladu s danom uputom i u tu</w:t>
      </w:r>
      <w:r w:rsidR="00CB1221" w:rsidRPr="00271201">
        <w:rPr>
          <w:rFonts w:ascii="Times New Roman" w:eastAsia="Droid Sans Fallback" w:hAnsi="Times New Roman"/>
          <w:sz w:val="24"/>
          <w:szCs w:val="24"/>
        </w:rPr>
        <w:t xml:space="preserve"> </w:t>
      </w:r>
      <w:r w:rsidRPr="00271201">
        <w:rPr>
          <w:rFonts w:ascii="Times New Roman" w:eastAsia="Droid Sans Fallback" w:hAnsi="Times New Roman"/>
          <w:sz w:val="24"/>
          <w:szCs w:val="24"/>
        </w:rPr>
        <w:t xml:space="preserve">svrhu mu vratiti prigovor, s naznačenim rokom za dostavu ispravka, koji ne može biti duži od 5 radnih dana. Ako prigovor bude ispravljen, odnosno dopunjen i predan Komisiji u roku određenom za dopunu ili ispravak, smatrat će se da je podnesen Komisiji onog dana kad je prvi put </w:t>
      </w:r>
      <w:r w:rsidR="00634AEB">
        <w:rPr>
          <w:rFonts w:ascii="Times New Roman" w:eastAsia="Droid Sans Fallback" w:hAnsi="Times New Roman"/>
          <w:sz w:val="24"/>
          <w:szCs w:val="24"/>
        </w:rPr>
        <w:br/>
      </w:r>
      <w:r w:rsidRPr="00271201">
        <w:rPr>
          <w:rFonts w:ascii="Times New Roman" w:eastAsia="Droid Sans Fallback" w:hAnsi="Times New Roman"/>
          <w:sz w:val="24"/>
          <w:szCs w:val="24"/>
        </w:rPr>
        <w:t>bio podnesen. Smatrat će se da je prigovor povučen ako ne bude vraćen Komisiji u određenom roku i ispravljen u skladu s dobivenom uputom Komisije, a ako bude vraćen bez ispravka, odnosno dopune, neće se uzeti u razmatranje.</w:t>
      </w:r>
    </w:p>
    <w:p w14:paraId="62307B99" w14:textId="77777777" w:rsidR="004007CD" w:rsidRPr="00271201" w:rsidRDefault="004007CD" w:rsidP="00CB1221">
      <w:pPr>
        <w:suppressAutoHyphens/>
        <w:spacing w:after="0" w:line="240" w:lineRule="auto"/>
        <w:ind w:firstLine="708"/>
        <w:jc w:val="both"/>
        <w:rPr>
          <w:rFonts w:ascii="Times New Roman" w:eastAsia="Droid Sans Fallback" w:hAnsi="Times New Roman"/>
          <w:sz w:val="24"/>
          <w:szCs w:val="24"/>
        </w:rPr>
      </w:pPr>
    </w:p>
    <w:p w14:paraId="03A27015" w14:textId="56FD9C86" w:rsidR="0053419D" w:rsidRPr="00271201" w:rsidRDefault="0053419D" w:rsidP="0053419D">
      <w:pPr>
        <w:suppressAutoHyphens/>
        <w:spacing w:after="0" w:line="240" w:lineRule="auto"/>
        <w:ind w:firstLine="708"/>
        <w:jc w:val="both"/>
        <w:rPr>
          <w:rFonts w:ascii="Times New Roman" w:eastAsia="Droid Sans Fallback" w:hAnsi="Times New Roman"/>
          <w:sz w:val="24"/>
          <w:szCs w:val="24"/>
        </w:rPr>
      </w:pPr>
      <w:r w:rsidRPr="00271201">
        <w:rPr>
          <w:rFonts w:ascii="Times New Roman" w:eastAsia="Droid Sans Fallback" w:hAnsi="Times New Roman"/>
          <w:sz w:val="24"/>
          <w:szCs w:val="24"/>
        </w:rPr>
        <w:t>O zaprimljenom prigovoru pisanim putem obavijestit će se Posredničko tijelo koje je sudjelovalo u</w:t>
      </w:r>
      <w:r w:rsidR="00A078AD" w:rsidRPr="00271201">
        <w:rPr>
          <w:rFonts w:ascii="Times New Roman" w:eastAsia="Droid Sans Fallback" w:hAnsi="Times New Roman"/>
          <w:sz w:val="24"/>
          <w:szCs w:val="24"/>
        </w:rPr>
        <w:t xml:space="preserve"> </w:t>
      </w:r>
      <w:r w:rsidRPr="00271201">
        <w:rPr>
          <w:rFonts w:ascii="Times New Roman" w:eastAsia="Droid Sans Fallback" w:hAnsi="Times New Roman"/>
          <w:sz w:val="24"/>
          <w:szCs w:val="24"/>
        </w:rPr>
        <w:t>provođenju postupka dodjele bespovratnih sredstava.</w:t>
      </w:r>
    </w:p>
    <w:p w14:paraId="2A44CE8C" w14:textId="77777777" w:rsidR="00136D4E" w:rsidRPr="00271201" w:rsidRDefault="00136D4E" w:rsidP="00A62620">
      <w:pPr>
        <w:suppressAutoHyphens/>
        <w:spacing w:after="0" w:line="240" w:lineRule="auto"/>
        <w:jc w:val="both"/>
        <w:rPr>
          <w:rFonts w:ascii="Times New Roman" w:eastAsia="Droid Sans Fallback" w:hAnsi="Times New Roman"/>
          <w:sz w:val="24"/>
          <w:szCs w:val="24"/>
        </w:rPr>
      </w:pPr>
    </w:p>
    <w:p w14:paraId="2CB49C9D" w14:textId="16ABBF5C" w:rsidR="00136D4E" w:rsidRPr="00271201" w:rsidRDefault="00CA5CA5"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Prijavitelj koji ne podnosi prigovor već traži određena pojašnjenja povezana s postupkom dodjele, zahtjev za pojašnjenjem podnosi tijelu nadležnom za </w:t>
      </w:r>
      <w:r w:rsidR="0053419D" w:rsidRPr="00271201">
        <w:rPr>
          <w:rFonts w:ascii="Times New Roman" w:eastAsia="Droid Sans Fallback" w:hAnsi="Times New Roman"/>
          <w:sz w:val="24"/>
          <w:szCs w:val="24"/>
        </w:rPr>
        <w:t>pojedinu fazu postupka dodjele bespovratnih sredstava.</w:t>
      </w:r>
    </w:p>
    <w:p w14:paraId="31894490" w14:textId="1DB85245" w:rsidR="0053419D" w:rsidRPr="00271201" w:rsidRDefault="0053419D" w:rsidP="00A62620">
      <w:pPr>
        <w:suppressAutoHyphens/>
        <w:spacing w:after="0" w:line="240" w:lineRule="auto"/>
        <w:jc w:val="both"/>
        <w:rPr>
          <w:rFonts w:ascii="Times New Roman" w:eastAsia="Droid Sans Fallback" w:hAnsi="Times New Roman"/>
          <w:sz w:val="24"/>
          <w:szCs w:val="24"/>
        </w:rPr>
      </w:pPr>
    </w:p>
    <w:p w14:paraId="4338D3A5" w14:textId="32C04F37" w:rsidR="0053419D" w:rsidRPr="00271201" w:rsidRDefault="0053419D" w:rsidP="0053419D">
      <w:pPr>
        <w:suppressAutoHyphens/>
        <w:spacing w:after="0" w:line="240" w:lineRule="auto"/>
        <w:ind w:firstLine="708"/>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Ako je </w:t>
      </w:r>
      <w:r w:rsidR="00B07E17" w:rsidRPr="00271201">
        <w:rPr>
          <w:rFonts w:ascii="Times New Roman" w:eastAsia="Droid Sans Fallback" w:hAnsi="Times New Roman"/>
          <w:sz w:val="24"/>
          <w:szCs w:val="24"/>
        </w:rPr>
        <w:t>P</w:t>
      </w:r>
      <w:r w:rsidRPr="00271201">
        <w:rPr>
          <w:rFonts w:ascii="Times New Roman" w:eastAsia="Droid Sans Fallback" w:hAnsi="Times New Roman"/>
          <w:sz w:val="24"/>
          <w:szCs w:val="24"/>
        </w:rPr>
        <w:t>rijavitelj uputio podnesak kojeg je nazvao prigovorom, a iz sadržaja podneska je razvidno da samo traži pojašnjenja i obavijesti, Komisija podnesak prosljeđuje nadležnom tijelu o čemu obavještava podnositelja.</w:t>
      </w:r>
    </w:p>
    <w:p w14:paraId="0DE9F66E" w14:textId="77777777" w:rsidR="0061111E" w:rsidRPr="00271201" w:rsidRDefault="0061111E" w:rsidP="0053419D">
      <w:pPr>
        <w:suppressAutoHyphens/>
        <w:spacing w:after="0" w:line="240" w:lineRule="auto"/>
        <w:ind w:firstLine="708"/>
        <w:jc w:val="both"/>
        <w:rPr>
          <w:rFonts w:ascii="Times New Roman" w:eastAsia="Droid Sans Fallback" w:hAnsi="Times New Roman"/>
          <w:sz w:val="24"/>
          <w:szCs w:val="24"/>
        </w:rPr>
      </w:pPr>
    </w:p>
    <w:p w14:paraId="0F5E286A" w14:textId="0E373CD1" w:rsidR="006E05BB" w:rsidRPr="006E05BB" w:rsidRDefault="0053419D" w:rsidP="006E05BB">
      <w:pPr>
        <w:pStyle w:val="Naslov3"/>
        <w:rPr>
          <w:rFonts w:eastAsia="Calibri"/>
          <w:u w:color="000000"/>
          <w:bdr w:val="nil"/>
          <w:lang w:eastAsia="hr-HR"/>
        </w:rPr>
      </w:pPr>
      <w:bookmarkStart w:id="823" w:name="_Toc6995360"/>
      <w:bookmarkStart w:id="824" w:name="_Toc11056456"/>
      <w:r w:rsidRPr="00271201">
        <w:rPr>
          <w:rFonts w:eastAsia="Calibri"/>
          <w:u w:color="000000"/>
          <w:bdr w:val="nil"/>
          <w:lang w:eastAsia="hr-HR"/>
        </w:rPr>
        <w:t>6.6.1. Odricanje od prava na prigovor</w:t>
      </w:r>
      <w:bookmarkEnd w:id="823"/>
      <w:bookmarkEnd w:id="824"/>
    </w:p>
    <w:p w14:paraId="1F96078E" w14:textId="4AB90526" w:rsidR="00902DEE" w:rsidRPr="00271201" w:rsidRDefault="00814694" w:rsidP="006E05BB">
      <w:pPr>
        <w:spacing w:line="240" w:lineRule="auto"/>
        <w:ind w:firstLine="708"/>
        <w:jc w:val="both"/>
        <w:rPr>
          <w:rFonts w:ascii="Times New Roman" w:eastAsia="Droid Sans Fallback" w:hAnsi="Times New Roman"/>
          <w:sz w:val="24"/>
          <w:szCs w:val="24"/>
        </w:rPr>
      </w:pPr>
      <w:r>
        <w:rPr>
          <w:rFonts w:ascii="Times New Roman" w:eastAsia="Droid Sans Fallback" w:hAnsi="Times New Roman"/>
          <w:sz w:val="24"/>
          <w:szCs w:val="24"/>
        </w:rPr>
        <w:br/>
      </w:r>
      <w:r w:rsidR="002D2B2B">
        <w:rPr>
          <w:rFonts w:ascii="Times New Roman" w:eastAsia="Droid Sans Fallback" w:hAnsi="Times New Roman"/>
          <w:sz w:val="24"/>
          <w:szCs w:val="24"/>
        </w:rPr>
        <w:tab/>
      </w:r>
      <w:r w:rsidR="00902DEE" w:rsidRPr="00271201">
        <w:rPr>
          <w:rFonts w:ascii="Times New Roman" w:eastAsia="Droid Sans Fallback" w:hAnsi="Times New Roman"/>
          <w:sz w:val="24"/>
          <w:szCs w:val="24"/>
        </w:rPr>
        <w:t xml:space="preserve">Prijavitelju, kojem će biti dodijeljena bespovratna sredstva može </w:t>
      </w:r>
      <w:r w:rsidR="00947AC8" w:rsidRPr="00271201">
        <w:rPr>
          <w:rFonts w:ascii="Times New Roman" w:eastAsia="Droid Sans Fallback" w:hAnsi="Times New Roman"/>
          <w:sz w:val="24"/>
          <w:szCs w:val="24"/>
        </w:rPr>
        <w:t xml:space="preserve">se </w:t>
      </w:r>
      <w:r w:rsidR="00902DEE" w:rsidRPr="00271201">
        <w:rPr>
          <w:rFonts w:ascii="Times New Roman" w:eastAsia="Droid Sans Fallback" w:hAnsi="Times New Roman"/>
          <w:sz w:val="24"/>
          <w:szCs w:val="24"/>
        </w:rPr>
        <w:t>ponuditi potpisivanje Izjave o odricanju od prava na prigovor (Obrazac 7) pri čemu mu je potrebno objasniti tj. u obavijesti koja mu se šalje navesti razloge postojanja takve mogućnosti,</w:t>
      </w:r>
      <w:r w:rsidR="00947AC8" w:rsidRPr="00271201">
        <w:rPr>
          <w:rFonts w:ascii="Times New Roman" w:eastAsia="Droid Sans Fallback" w:hAnsi="Times New Roman"/>
          <w:sz w:val="24"/>
          <w:szCs w:val="24"/>
        </w:rPr>
        <w:t xml:space="preserve"> a</w:t>
      </w:r>
      <w:r w:rsidR="00902DEE" w:rsidRPr="00271201">
        <w:rPr>
          <w:rFonts w:ascii="Times New Roman" w:eastAsia="Droid Sans Fallback" w:hAnsi="Times New Roman"/>
          <w:sz w:val="24"/>
          <w:szCs w:val="24"/>
        </w:rPr>
        <w:t xml:space="preserve"> posebice prednosti u </w:t>
      </w:r>
      <w:r w:rsidR="00902DEE" w:rsidRPr="00271201">
        <w:rPr>
          <w:rFonts w:ascii="Times New Roman" w:eastAsia="Droid Sans Fallback" w:hAnsi="Times New Roman"/>
          <w:sz w:val="24"/>
          <w:szCs w:val="24"/>
        </w:rPr>
        <w:lastRenderedPageBreak/>
        <w:t>odnosu na njegova prava</w:t>
      </w:r>
      <w:r w:rsidR="008406C7" w:rsidRPr="00271201">
        <w:rPr>
          <w:rFonts w:ascii="Times New Roman" w:eastAsia="Droid Sans Fallback" w:hAnsi="Times New Roman"/>
          <w:sz w:val="24"/>
          <w:szCs w:val="24"/>
        </w:rPr>
        <w:t xml:space="preserve"> </w:t>
      </w:r>
      <w:r w:rsidR="00902DEE" w:rsidRPr="00271201">
        <w:rPr>
          <w:rFonts w:ascii="Times New Roman" w:eastAsia="Droid Sans Fallback" w:hAnsi="Times New Roman"/>
          <w:sz w:val="24"/>
          <w:szCs w:val="24"/>
        </w:rPr>
        <w:t>(potpisivanje Ugovora o dodjeli bespovratnih sredstava prije isteka roka mirovanja), uz jasno jamstvo da su mu dodijeljena sredstava, odnosno da će u odnosu na njega biti donesena Odluka o financiranju. Izjava treba biti koncipirana na način da sadrži i izjavu Prijavitelja da je obaviješten o razlozima zbog kojih se može odreći od prava na prigovor, da je s istima upoznat, u potpunosti ih je razumio, kao i da se jednom dana izjava o odricanju ne može opozvati. Također, ako izjavu ne potpisuje sam Prijavitelj, već osoba ovlaštena zastupati ga (ne po zakonu, već po punomoći - opunomoćenik) tada za ovlast potpisivanja mora postojati i nadležnom tijelu biti dostavljena pisana punomoć.</w:t>
      </w:r>
      <w:r w:rsidR="0053419D" w:rsidRPr="00271201">
        <w:rPr>
          <w:rFonts w:ascii="Times New Roman" w:eastAsia="Droid Sans Fallback" w:hAnsi="Times New Roman"/>
          <w:sz w:val="24"/>
          <w:szCs w:val="24"/>
        </w:rPr>
        <w:t xml:space="preserve"> </w:t>
      </w:r>
    </w:p>
    <w:p w14:paraId="7BB32938" w14:textId="505F7FA2" w:rsidR="00C15316" w:rsidRPr="00271201" w:rsidRDefault="00947AC8" w:rsidP="006E05BB">
      <w:pPr>
        <w:spacing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02DEE" w:rsidRPr="00271201">
        <w:rPr>
          <w:rFonts w:ascii="Times New Roman" w:eastAsia="Droid Sans Fallback" w:hAnsi="Times New Roman"/>
          <w:sz w:val="24"/>
          <w:szCs w:val="24"/>
        </w:rPr>
        <w:t xml:space="preserve">U skladu s načelom jednakog postupanja, potpisivanje predmetne </w:t>
      </w:r>
      <w:r w:rsidRPr="00271201">
        <w:rPr>
          <w:rFonts w:ascii="Times New Roman" w:eastAsia="Droid Sans Fallback" w:hAnsi="Times New Roman"/>
          <w:sz w:val="24"/>
          <w:szCs w:val="24"/>
        </w:rPr>
        <w:t>I</w:t>
      </w:r>
      <w:r w:rsidR="00902DEE" w:rsidRPr="00271201">
        <w:rPr>
          <w:rFonts w:ascii="Times New Roman" w:eastAsia="Droid Sans Fallback" w:hAnsi="Times New Roman"/>
          <w:sz w:val="24"/>
          <w:szCs w:val="24"/>
        </w:rPr>
        <w:t>zjave mora biti omogućeno svakom Prijavitelju kojem će bespovr</w:t>
      </w:r>
      <w:r w:rsidR="00C15316" w:rsidRPr="00271201">
        <w:rPr>
          <w:rFonts w:ascii="Times New Roman" w:eastAsia="Droid Sans Fallback" w:hAnsi="Times New Roman"/>
          <w:sz w:val="24"/>
          <w:szCs w:val="24"/>
        </w:rPr>
        <w:t>atna sredstva biti dodijeljena.</w:t>
      </w:r>
    </w:p>
    <w:p w14:paraId="048E82FB" w14:textId="0E6306F1" w:rsidR="00136D4E" w:rsidRPr="006A7872" w:rsidRDefault="00814694" w:rsidP="006E05BB">
      <w:pPr>
        <w:pStyle w:val="Naslov2"/>
        <w:rPr>
          <w:rFonts w:eastAsia="Calibri"/>
          <w:sz w:val="24"/>
          <w:szCs w:val="24"/>
          <w:u w:color="000000"/>
          <w:bdr w:val="nil"/>
          <w:lang w:eastAsia="hr-HR"/>
        </w:rPr>
      </w:pPr>
      <w:bookmarkStart w:id="825" w:name="_Toc6995361"/>
      <w:r>
        <w:rPr>
          <w:rFonts w:eastAsia="Calibri"/>
          <w:u w:color="000000"/>
          <w:bdr w:val="nil"/>
          <w:lang w:eastAsia="hr-HR"/>
        </w:rPr>
        <w:br/>
      </w:r>
      <w:bookmarkStart w:id="826" w:name="_Toc11056457"/>
      <w:r w:rsidR="00136D4E" w:rsidRPr="006A7872">
        <w:rPr>
          <w:rFonts w:eastAsia="Calibri"/>
          <w:sz w:val="24"/>
          <w:szCs w:val="24"/>
          <w:u w:color="000000"/>
          <w:bdr w:val="nil"/>
          <w:lang w:eastAsia="hr-HR"/>
        </w:rPr>
        <w:t>6</w:t>
      </w:r>
      <w:r w:rsidR="00656050" w:rsidRPr="006A7872">
        <w:rPr>
          <w:rFonts w:eastAsia="Calibri"/>
          <w:sz w:val="24"/>
          <w:szCs w:val="24"/>
          <w:u w:color="000000"/>
          <w:bdr w:val="nil"/>
          <w:lang w:eastAsia="hr-HR"/>
        </w:rPr>
        <w:t>.7</w:t>
      </w:r>
      <w:r w:rsidR="00136D4E" w:rsidRPr="006A7872">
        <w:rPr>
          <w:rFonts w:eastAsia="Calibri"/>
          <w:sz w:val="24"/>
          <w:szCs w:val="24"/>
          <w:u w:color="000000"/>
          <w:bdr w:val="nil"/>
          <w:lang w:eastAsia="hr-HR"/>
        </w:rPr>
        <w:t xml:space="preserve"> Zahtjevi za pojašnjenjima</w:t>
      </w:r>
      <w:bookmarkEnd w:id="825"/>
      <w:bookmarkEnd w:id="826"/>
    </w:p>
    <w:p w14:paraId="2B5A24D3" w14:textId="77777777" w:rsidR="00064E58" w:rsidRPr="00271201" w:rsidRDefault="00CA5CA5"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6A438676" w14:textId="030A96A3" w:rsidR="00136D4E" w:rsidRPr="00271201" w:rsidRDefault="00064E58"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Prijavitelj koji ne podnosi prigovor već traži određena pojašnjenja povezana s postupkom dodjele, zahtjev za pojašnjenjem podnosi tijelu nadležnom za pojedini postupak dodjele. </w:t>
      </w:r>
    </w:p>
    <w:p w14:paraId="3B8A4E4F" w14:textId="25D2C592" w:rsidR="00C43159" w:rsidRPr="00271201" w:rsidRDefault="00CA5CA5"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D14DA4">
        <w:rPr>
          <w:rFonts w:ascii="Times New Roman" w:eastAsia="Droid Sans Fallback" w:hAnsi="Times New Roman"/>
          <w:sz w:val="24"/>
          <w:szCs w:val="24"/>
        </w:rPr>
        <w:br/>
        <w:t xml:space="preserve"> </w:t>
      </w:r>
      <w:r w:rsidR="00D14DA4">
        <w:rPr>
          <w:rFonts w:ascii="Times New Roman" w:eastAsia="Droid Sans Fallback" w:hAnsi="Times New Roman"/>
          <w:sz w:val="24"/>
          <w:szCs w:val="24"/>
        </w:rPr>
        <w:tab/>
      </w:r>
      <w:r w:rsidR="00136D4E" w:rsidRPr="00271201">
        <w:rPr>
          <w:rFonts w:ascii="Times New Roman" w:eastAsia="Droid Sans Fallback" w:hAnsi="Times New Roman"/>
          <w:sz w:val="24"/>
          <w:szCs w:val="24"/>
        </w:rPr>
        <w:t>Podnošenja zahtjeva za pojašnjenjem ili zaprimanje odgovora nema utjecaja na rok za podnošenje prigovora.</w:t>
      </w:r>
    </w:p>
    <w:p w14:paraId="43EB06B0" w14:textId="77777777" w:rsidR="00136D4E" w:rsidRPr="00271201" w:rsidRDefault="00136D4E"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p>
    <w:p w14:paraId="2A6C6D8C" w14:textId="77777777" w:rsidR="00136D4E" w:rsidRPr="00271201" w:rsidRDefault="00706AE2"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Za administrativnu</w:t>
      </w:r>
      <w:r w:rsidR="00136D4E" w:rsidRPr="00271201">
        <w:rPr>
          <w:rFonts w:ascii="Times New Roman" w:eastAsia="Droid Sans Fallback" w:hAnsi="Times New Roman"/>
          <w:sz w:val="24"/>
          <w:szCs w:val="24"/>
        </w:rPr>
        <w:t xml:space="preserve"> provjer</w:t>
      </w:r>
      <w:r w:rsidRPr="00271201">
        <w:rPr>
          <w:rFonts w:ascii="Times New Roman" w:eastAsia="Droid Sans Fallback" w:hAnsi="Times New Roman"/>
          <w:sz w:val="24"/>
          <w:szCs w:val="24"/>
        </w:rPr>
        <w:t>u</w:t>
      </w:r>
      <w:r w:rsidR="00136D4E" w:rsidRPr="00271201">
        <w:rPr>
          <w:rFonts w:ascii="Times New Roman" w:eastAsia="Droid Sans Fallback" w:hAnsi="Times New Roman"/>
          <w:sz w:val="24"/>
          <w:szCs w:val="24"/>
        </w:rPr>
        <w:t xml:space="preserve"> i procjen</w:t>
      </w:r>
      <w:r w:rsidRPr="00271201">
        <w:rPr>
          <w:rFonts w:ascii="Times New Roman" w:eastAsia="Droid Sans Fallback" w:hAnsi="Times New Roman"/>
          <w:sz w:val="24"/>
          <w:szCs w:val="24"/>
        </w:rPr>
        <w:t>u</w:t>
      </w:r>
      <w:r w:rsidR="00136D4E" w:rsidRPr="00271201">
        <w:rPr>
          <w:rFonts w:ascii="Times New Roman" w:eastAsia="Droid Sans Fallback" w:hAnsi="Times New Roman"/>
          <w:sz w:val="24"/>
          <w:szCs w:val="24"/>
        </w:rPr>
        <w:t xml:space="preserve"> kvalitete:</w:t>
      </w:r>
    </w:p>
    <w:p w14:paraId="1CB36502" w14:textId="77777777" w:rsidR="00136D4E" w:rsidRPr="00271201" w:rsidRDefault="00136D4E" w:rsidP="00A62620">
      <w:pPr>
        <w:suppressAutoHyphens/>
        <w:spacing w:after="0" w:line="240" w:lineRule="auto"/>
        <w:jc w:val="both"/>
        <w:rPr>
          <w:rFonts w:ascii="Times New Roman" w:eastAsia="Droid Sans Fallback" w:hAnsi="Times New Roman"/>
          <w:sz w:val="24"/>
          <w:szCs w:val="24"/>
        </w:rPr>
      </w:pPr>
    </w:p>
    <w:p w14:paraId="2936CCB4" w14:textId="32006FB4" w:rsidR="00136D4E" w:rsidRPr="00271201" w:rsidRDefault="00CA5CA5"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C43159" w:rsidRPr="00271201">
        <w:rPr>
          <w:rFonts w:ascii="Times New Roman" w:eastAsia="Droid Sans Fallback" w:hAnsi="Times New Roman"/>
          <w:sz w:val="24"/>
          <w:szCs w:val="24"/>
        </w:rPr>
        <w:t>Z</w:t>
      </w:r>
      <w:r w:rsidR="00136D4E" w:rsidRPr="00271201">
        <w:rPr>
          <w:rFonts w:ascii="Times New Roman" w:eastAsia="Droid Sans Fallback" w:hAnsi="Times New Roman"/>
          <w:sz w:val="24"/>
          <w:szCs w:val="24"/>
        </w:rPr>
        <w:t>ahtjev za pojašnjenjem se dostavlja u pisanom obliku</w:t>
      </w:r>
      <w:r w:rsidR="00E42A07" w:rsidRPr="00271201">
        <w:rPr>
          <w:rFonts w:ascii="Times New Roman" w:eastAsia="Droid Sans Fallback" w:hAnsi="Times New Roman"/>
          <w:sz w:val="24"/>
          <w:szCs w:val="24"/>
        </w:rPr>
        <w:t xml:space="preserve"> poštom ili </w:t>
      </w:r>
      <w:r w:rsidR="00136D4E" w:rsidRPr="00271201">
        <w:rPr>
          <w:rFonts w:ascii="Times New Roman" w:eastAsia="Droid Sans Fallback" w:hAnsi="Times New Roman"/>
          <w:sz w:val="24"/>
          <w:szCs w:val="24"/>
        </w:rPr>
        <w:t xml:space="preserve"> elektroničkim putem na </w:t>
      </w:r>
      <w:r w:rsidR="00935772" w:rsidRPr="00271201">
        <w:rPr>
          <w:rFonts w:ascii="Times New Roman" w:eastAsia="Droid Sans Fallback" w:hAnsi="Times New Roman"/>
          <w:sz w:val="24"/>
          <w:szCs w:val="24"/>
        </w:rPr>
        <w:t xml:space="preserve">e-mail </w:t>
      </w:r>
      <w:r w:rsidR="00136D4E" w:rsidRPr="00271201">
        <w:rPr>
          <w:rFonts w:ascii="Times New Roman" w:eastAsia="Droid Sans Fallback" w:hAnsi="Times New Roman"/>
          <w:sz w:val="24"/>
          <w:szCs w:val="24"/>
        </w:rPr>
        <w:t>adresu</w:t>
      </w:r>
      <w:r w:rsidR="00FB4828" w:rsidRPr="00271201">
        <w:rPr>
          <w:rFonts w:ascii="Times New Roman" w:eastAsia="Droid Sans Fallback" w:hAnsi="Times New Roman"/>
          <w:sz w:val="24"/>
          <w:szCs w:val="24"/>
        </w:rPr>
        <w:t xml:space="preserve"> </w:t>
      </w:r>
      <w:r w:rsidR="00997731" w:rsidRPr="00271201">
        <w:rPr>
          <w:rFonts w:ascii="Times New Roman" w:eastAsia="Droid Sans Fallback" w:hAnsi="Times New Roman"/>
          <w:sz w:val="24"/>
          <w:szCs w:val="24"/>
        </w:rPr>
        <w:t xml:space="preserve">Nacionalne zaklade za razvoj civilnoga društva: </w:t>
      </w:r>
      <w:hyperlink r:id="rId25" w:history="1">
        <w:r w:rsidR="00997731" w:rsidRPr="00271201">
          <w:rPr>
            <w:rStyle w:val="Hiperveza"/>
            <w:rFonts w:ascii="Times New Roman" w:eastAsia="Droid Sans Fallback" w:hAnsi="Times New Roman"/>
            <w:sz w:val="24"/>
            <w:szCs w:val="24"/>
          </w:rPr>
          <w:t>zaklada@civilnodrustvo.hr</w:t>
        </w:r>
      </w:hyperlink>
      <w:r w:rsidR="00997731" w:rsidRPr="00271201">
        <w:rPr>
          <w:rFonts w:ascii="Times New Roman" w:eastAsia="Droid Sans Fallback" w:hAnsi="Times New Roman"/>
          <w:sz w:val="24"/>
          <w:szCs w:val="24"/>
        </w:rPr>
        <w:t xml:space="preserve">  </w:t>
      </w:r>
      <w:r w:rsidR="00136D4E" w:rsidRPr="00271201">
        <w:rPr>
          <w:rFonts w:ascii="Times New Roman" w:eastAsia="Droid Sans Fallback" w:hAnsi="Times New Roman"/>
          <w:sz w:val="24"/>
          <w:szCs w:val="24"/>
        </w:rPr>
        <w:t xml:space="preserve">roku od 5 </w:t>
      </w:r>
      <w:r w:rsidR="002C3FD5">
        <w:rPr>
          <w:rFonts w:ascii="Times New Roman" w:eastAsia="Droid Sans Fallback" w:hAnsi="Times New Roman"/>
          <w:sz w:val="24"/>
          <w:szCs w:val="24"/>
        </w:rPr>
        <w:br/>
      </w:r>
      <w:r w:rsidR="00136D4E" w:rsidRPr="00271201">
        <w:rPr>
          <w:rFonts w:ascii="Times New Roman" w:eastAsia="Droid Sans Fallback" w:hAnsi="Times New Roman"/>
          <w:sz w:val="24"/>
          <w:szCs w:val="24"/>
        </w:rPr>
        <w:t xml:space="preserve">radnih dana od dana zaprimanja obavijesti o statusu projektnog prijedloga nakon završetka </w:t>
      </w:r>
      <w:r w:rsidR="001E3AF2" w:rsidRPr="00271201">
        <w:rPr>
          <w:rFonts w:ascii="Times New Roman" w:eastAsia="Droid Sans Fallback" w:hAnsi="Times New Roman"/>
          <w:sz w:val="24"/>
          <w:szCs w:val="24"/>
        </w:rPr>
        <w:t>pojedinog dijela postupka</w:t>
      </w:r>
      <w:r w:rsidR="00136D4E" w:rsidRPr="00271201">
        <w:rPr>
          <w:rFonts w:ascii="Times New Roman" w:eastAsia="Droid Sans Fallback" w:hAnsi="Times New Roman"/>
          <w:sz w:val="24"/>
          <w:szCs w:val="24"/>
        </w:rPr>
        <w:t xml:space="preserve"> dodjele. </w:t>
      </w:r>
    </w:p>
    <w:p w14:paraId="6EF395D8" w14:textId="77777777" w:rsidR="00F675E3" w:rsidRDefault="00F675E3" w:rsidP="00A62620">
      <w:pPr>
        <w:autoSpaceDE w:val="0"/>
        <w:autoSpaceDN w:val="0"/>
        <w:adjustRightInd w:val="0"/>
        <w:spacing w:after="0" w:line="240" w:lineRule="auto"/>
        <w:jc w:val="both"/>
        <w:rPr>
          <w:rFonts w:ascii="Times New Roman" w:eastAsia="Droid Sans Fallback" w:hAnsi="Times New Roman"/>
          <w:sz w:val="24"/>
          <w:szCs w:val="24"/>
        </w:rPr>
      </w:pPr>
    </w:p>
    <w:p w14:paraId="6356E093" w14:textId="77777777" w:rsidR="00136D4E" w:rsidRPr="00271201" w:rsidRDefault="00136D4E"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Zahtjev koji se dostavlja poštom potrebno je dostaviti na adresu: </w:t>
      </w:r>
    </w:p>
    <w:p w14:paraId="39569E43" w14:textId="77777777" w:rsidR="00B01D51" w:rsidRPr="00271201" w:rsidRDefault="00B01D51" w:rsidP="00A62620">
      <w:pPr>
        <w:autoSpaceDE w:val="0"/>
        <w:autoSpaceDN w:val="0"/>
        <w:adjustRightInd w:val="0"/>
        <w:spacing w:after="0" w:line="240" w:lineRule="auto"/>
        <w:jc w:val="both"/>
        <w:rPr>
          <w:rFonts w:ascii="Times New Roman" w:eastAsia="Droid Sans Fallback" w:hAnsi="Times New Roman"/>
          <w:sz w:val="24"/>
          <w:szCs w:val="24"/>
        </w:rPr>
      </w:pPr>
    </w:p>
    <w:p w14:paraId="5A0CBED0" w14:textId="77777777" w:rsidR="00B01D51" w:rsidRPr="00271201" w:rsidRDefault="00B01D51" w:rsidP="00B01D51">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Nacionalna zaklada za razvoj civilnoga društva</w:t>
      </w:r>
    </w:p>
    <w:p w14:paraId="36012A93" w14:textId="77777777" w:rsidR="00B01D51" w:rsidRPr="00271201" w:rsidRDefault="00B01D51" w:rsidP="00B01D51">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Trg Marka Marulića 18</w:t>
      </w:r>
    </w:p>
    <w:p w14:paraId="65CB0A4A" w14:textId="77777777" w:rsidR="00B01D51" w:rsidRPr="00271201" w:rsidRDefault="00B01D51" w:rsidP="00B01D51">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10 000 Zagreb</w:t>
      </w:r>
    </w:p>
    <w:p w14:paraId="2594A974" w14:textId="77777777" w:rsidR="00136D4E" w:rsidRPr="00271201" w:rsidRDefault="00136D4E" w:rsidP="00A62620">
      <w:pPr>
        <w:autoSpaceDE w:val="0"/>
        <w:autoSpaceDN w:val="0"/>
        <w:adjustRightInd w:val="0"/>
        <w:spacing w:after="0" w:line="240" w:lineRule="auto"/>
        <w:jc w:val="both"/>
        <w:rPr>
          <w:rFonts w:ascii="Times New Roman" w:eastAsia="Droid Sans Fallback" w:hAnsi="Times New Roman"/>
          <w:sz w:val="24"/>
          <w:szCs w:val="24"/>
        </w:rPr>
      </w:pPr>
    </w:p>
    <w:p w14:paraId="533585EE" w14:textId="1E42EC6B" w:rsidR="00136D4E" w:rsidRPr="00271201" w:rsidRDefault="00420343"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Na omotnicu je potrebno staviti naznaku „Zahtjev za pojašnjenjem u postupku dodjele bespovratnih sredstava za Poziv na dodjelu bespovratnih sredstava</w:t>
      </w:r>
      <w:r w:rsidR="0040395B" w:rsidRPr="00271201">
        <w:rPr>
          <w:rFonts w:ascii="Times New Roman" w:eastAsia="Droid Sans Fallback" w:hAnsi="Times New Roman"/>
          <w:sz w:val="24"/>
          <w:szCs w:val="24"/>
        </w:rPr>
        <w:t xml:space="preserve"> </w:t>
      </w:r>
      <w:r w:rsidR="00A7633A" w:rsidRPr="00271201">
        <w:rPr>
          <w:rFonts w:ascii="Times New Roman" w:eastAsia="Droid Sans Fallback" w:hAnsi="Times New Roman"/>
          <w:sz w:val="24"/>
          <w:szCs w:val="24"/>
        </w:rPr>
        <w:t>–''</w:t>
      </w:r>
      <w:r w:rsidR="00AC0987">
        <w:rPr>
          <w:rFonts w:ascii="Times New Roman" w:eastAsia="Droid Sans Fallback" w:hAnsi="Times New Roman"/>
          <w:sz w:val="24"/>
          <w:szCs w:val="24"/>
        </w:rPr>
        <w:t>Jačanje poslovanja društv</w:t>
      </w:r>
      <w:r w:rsidR="00413339">
        <w:rPr>
          <w:rFonts w:ascii="Times New Roman" w:eastAsia="Droid Sans Fallback" w:hAnsi="Times New Roman"/>
          <w:sz w:val="24"/>
          <w:szCs w:val="24"/>
        </w:rPr>
        <w:t>enih poduzetnika – faza I. (</w:t>
      </w:r>
      <w:r w:rsidR="005C4579" w:rsidRPr="005C4579">
        <w:rPr>
          <w:rFonts w:ascii="Times New Roman" w:eastAsia="Droid Sans Fallback" w:hAnsi="Times New Roman"/>
          <w:sz w:val="24"/>
          <w:szCs w:val="24"/>
        </w:rPr>
        <w:t>UP.02.3.1.03</w:t>
      </w:r>
      <w:r w:rsidR="00413339">
        <w:rPr>
          <w:rFonts w:ascii="Times New Roman" w:eastAsia="Droid Sans Fallback" w:hAnsi="Times New Roman"/>
          <w:sz w:val="24"/>
          <w:szCs w:val="24"/>
        </w:rPr>
        <w:t>)</w:t>
      </w:r>
      <w:r w:rsidR="00A7633A" w:rsidRPr="00271201">
        <w:rPr>
          <w:rFonts w:ascii="Times New Roman" w:eastAsia="Droid Sans Fallback" w:hAnsi="Times New Roman"/>
          <w:sz w:val="24"/>
          <w:szCs w:val="24"/>
        </w:rPr>
        <w:t>''</w:t>
      </w:r>
      <w:r w:rsidR="00136D4E" w:rsidRPr="00271201">
        <w:rPr>
          <w:rFonts w:ascii="Times New Roman" w:eastAsia="Droid Sans Fallback" w:hAnsi="Times New Roman"/>
          <w:sz w:val="24"/>
          <w:szCs w:val="24"/>
        </w:rPr>
        <w:t>.</w:t>
      </w:r>
    </w:p>
    <w:p w14:paraId="475FDD8B" w14:textId="77777777" w:rsidR="00136D4E" w:rsidRPr="00271201" w:rsidRDefault="00136D4E" w:rsidP="00A62620">
      <w:pPr>
        <w:suppressAutoHyphens/>
        <w:spacing w:after="0" w:line="240" w:lineRule="auto"/>
        <w:jc w:val="both"/>
        <w:rPr>
          <w:rFonts w:ascii="Times New Roman" w:eastAsia="Droid Sans Fallback" w:hAnsi="Times New Roman"/>
          <w:sz w:val="24"/>
          <w:szCs w:val="24"/>
        </w:rPr>
      </w:pPr>
    </w:p>
    <w:p w14:paraId="43C2EE6B" w14:textId="430CF81A" w:rsidR="00FF25F3" w:rsidRPr="00271201" w:rsidRDefault="003E6093"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Nakon</w:t>
      </w:r>
      <w:r w:rsidR="0040395B" w:rsidRPr="00271201">
        <w:rPr>
          <w:rFonts w:ascii="Times New Roman" w:eastAsia="Droid Sans Fallback" w:hAnsi="Times New Roman"/>
          <w:sz w:val="24"/>
          <w:szCs w:val="24"/>
        </w:rPr>
        <w:t xml:space="preserve"> donošenja O</w:t>
      </w:r>
      <w:r w:rsidR="0007113E" w:rsidRPr="00271201">
        <w:rPr>
          <w:rFonts w:ascii="Times New Roman" w:eastAsia="Droid Sans Fallback" w:hAnsi="Times New Roman"/>
          <w:sz w:val="24"/>
          <w:szCs w:val="24"/>
        </w:rPr>
        <w:t>dluke o financiranju, z</w:t>
      </w:r>
      <w:r w:rsidR="00136D4E" w:rsidRPr="00271201">
        <w:rPr>
          <w:rFonts w:ascii="Times New Roman" w:eastAsia="Droid Sans Fallback" w:hAnsi="Times New Roman"/>
          <w:sz w:val="24"/>
          <w:szCs w:val="24"/>
        </w:rPr>
        <w:t>ahtjev za pojašnjenjem se dostavlja</w:t>
      </w:r>
      <w:r w:rsidR="00FF25F3" w:rsidRPr="00271201">
        <w:rPr>
          <w:rFonts w:ascii="Times New Roman" w:eastAsia="Droid Sans Fallback" w:hAnsi="Times New Roman"/>
          <w:sz w:val="24"/>
          <w:szCs w:val="24"/>
        </w:rPr>
        <w:t>:</w:t>
      </w:r>
    </w:p>
    <w:p w14:paraId="28415F4E" w14:textId="77777777" w:rsidR="00A652A2" w:rsidRPr="00271201" w:rsidRDefault="00A652A2" w:rsidP="00A62620">
      <w:pPr>
        <w:autoSpaceDE w:val="0"/>
        <w:autoSpaceDN w:val="0"/>
        <w:adjustRightInd w:val="0"/>
        <w:spacing w:after="0" w:line="240" w:lineRule="auto"/>
        <w:jc w:val="both"/>
        <w:rPr>
          <w:rFonts w:ascii="Times New Roman" w:eastAsia="Droid Sans Fallback" w:hAnsi="Times New Roman"/>
          <w:sz w:val="24"/>
          <w:szCs w:val="24"/>
        </w:rPr>
      </w:pPr>
    </w:p>
    <w:p w14:paraId="6EF20468" w14:textId="77777777" w:rsidR="00136D4E" w:rsidRPr="00271201" w:rsidRDefault="00FF25F3"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a) </w:t>
      </w:r>
      <w:r w:rsidR="00136D4E" w:rsidRPr="00271201">
        <w:rPr>
          <w:rFonts w:ascii="Times New Roman" w:eastAsia="Droid Sans Fallback" w:hAnsi="Times New Roman"/>
          <w:sz w:val="24"/>
          <w:szCs w:val="24"/>
        </w:rPr>
        <w:t xml:space="preserve">u pisanom obliku, poštom, osobnom dostavom ili elektroničkim putem na adresu </w:t>
      </w:r>
      <w:hyperlink r:id="rId26" w:history="1">
        <w:r w:rsidR="00136D4E" w:rsidRPr="00271201">
          <w:rPr>
            <w:rFonts w:ascii="Times New Roman" w:eastAsia="Droid Sans Fallback" w:hAnsi="Times New Roman"/>
            <w:sz w:val="24"/>
            <w:szCs w:val="24"/>
            <w:u w:val="single"/>
          </w:rPr>
          <w:t>esf.info@mrms.hr</w:t>
        </w:r>
      </w:hyperlink>
      <w:r w:rsidR="00136D4E" w:rsidRPr="00271201">
        <w:rPr>
          <w:rFonts w:ascii="Times New Roman" w:eastAsia="Droid Sans Fallback" w:hAnsi="Times New Roman"/>
          <w:sz w:val="24"/>
          <w:szCs w:val="24"/>
        </w:rPr>
        <w:t xml:space="preserve">, u roku od 5 radnih dana od dana zaprimanja obavijesti o statusu projektnog prijedloga nakon završetka </w:t>
      </w:r>
      <w:r w:rsidR="001E3AF2" w:rsidRPr="00271201">
        <w:rPr>
          <w:rFonts w:ascii="Times New Roman" w:eastAsia="Droid Sans Fallback" w:hAnsi="Times New Roman"/>
          <w:sz w:val="24"/>
          <w:szCs w:val="24"/>
        </w:rPr>
        <w:t>pojedinog dijela postupka</w:t>
      </w:r>
      <w:r w:rsidR="00136D4E" w:rsidRPr="00271201">
        <w:rPr>
          <w:rFonts w:ascii="Times New Roman" w:eastAsia="Droid Sans Fallback" w:hAnsi="Times New Roman"/>
          <w:sz w:val="24"/>
          <w:szCs w:val="24"/>
        </w:rPr>
        <w:t xml:space="preserve"> dodjele. </w:t>
      </w:r>
    </w:p>
    <w:p w14:paraId="559FF826" w14:textId="77777777" w:rsidR="00136D4E" w:rsidRPr="00271201" w:rsidRDefault="00136D4E" w:rsidP="00A62620">
      <w:pPr>
        <w:autoSpaceDE w:val="0"/>
        <w:autoSpaceDN w:val="0"/>
        <w:adjustRightInd w:val="0"/>
        <w:spacing w:after="0" w:line="240" w:lineRule="auto"/>
        <w:jc w:val="both"/>
        <w:rPr>
          <w:rFonts w:ascii="Times New Roman" w:eastAsia="Droid Sans Fallback" w:hAnsi="Times New Roman"/>
          <w:sz w:val="24"/>
          <w:szCs w:val="24"/>
        </w:rPr>
      </w:pPr>
    </w:p>
    <w:p w14:paraId="74FFB912" w14:textId="77777777" w:rsidR="00136D4E" w:rsidRPr="00271201" w:rsidRDefault="00DA667C"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b) </w:t>
      </w:r>
      <w:r w:rsidR="00136D4E" w:rsidRPr="00271201">
        <w:rPr>
          <w:rFonts w:ascii="Times New Roman" w:eastAsia="Droid Sans Fallback" w:hAnsi="Times New Roman"/>
          <w:sz w:val="24"/>
          <w:szCs w:val="24"/>
        </w:rPr>
        <w:t xml:space="preserve"> poštom ili osobnom dostavom potrebno je dostaviti na adresu: </w:t>
      </w:r>
    </w:p>
    <w:p w14:paraId="116BDDA1" w14:textId="77777777" w:rsidR="00136D4E" w:rsidRPr="00271201" w:rsidRDefault="00136D4E" w:rsidP="00A62620">
      <w:pPr>
        <w:autoSpaceDE w:val="0"/>
        <w:autoSpaceDN w:val="0"/>
        <w:adjustRightInd w:val="0"/>
        <w:spacing w:after="0" w:line="240" w:lineRule="auto"/>
        <w:jc w:val="both"/>
        <w:rPr>
          <w:rFonts w:ascii="Times New Roman" w:eastAsia="Droid Sans Fallback" w:hAnsi="Times New Roman"/>
          <w:sz w:val="24"/>
          <w:szCs w:val="24"/>
        </w:rPr>
      </w:pPr>
    </w:p>
    <w:p w14:paraId="72222727" w14:textId="2803A2AB" w:rsidR="00136D4E" w:rsidRPr="00271201" w:rsidRDefault="00136D4E"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Ministarstv</w:t>
      </w:r>
      <w:r w:rsidR="00977B97" w:rsidRPr="00271201">
        <w:rPr>
          <w:rFonts w:ascii="Times New Roman" w:eastAsia="Droid Sans Fallback" w:hAnsi="Times New Roman"/>
          <w:sz w:val="24"/>
          <w:szCs w:val="24"/>
        </w:rPr>
        <w:t>o</w:t>
      </w:r>
      <w:r w:rsidRPr="00271201">
        <w:rPr>
          <w:rFonts w:ascii="Times New Roman" w:eastAsia="Droid Sans Fallback" w:hAnsi="Times New Roman"/>
          <w:sz w:val="24"/>
          <w:szCs w:val="24"/>
        </w:rPr>
        <w:t xml:space="preserve"> rada i mirovinskoga sustava</w:t>
      </w:r>
    </w:p>
    <w:p w14:paraId="2344EFD1" w14:textId="77777777" w:rsidR="00F72496" w:rsidRPr="00271201" w:rsidRDefault="00F72496"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Uprava za upravljanje operativnim programima Europske unije</w:t>
      </w:r>
    </w:p>
    <w:p w14:paraId="26B0E717" w14:textId="1337B686" w:rsidR="00136D4E" w:rsidRPr="00271201" w:rsidRDefault="006C1597"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Ulica grada Vukovara </w:t>
      </w:r>
      <w:r w:rsidR="00BD6C17" w:rsidRPr="00271201">
        <w:rPr>
          <w:rFonts w:ascii="Times New Roman" w:eastAsia="Droid Sans Fallback" w:hAnsi="Times New Roman"/>
          <w:sz w:val="24"/>
          <w:szCs w:val="24"/>
        </w:rPr>
        <w:t>78</w:t>
      </w:r>
    </w:p>
    <w:p w14:paraId="6B9E1FBD" w14:textId="77777777" w:rsidR="00136D4E" w:rsidRPr="00271201" w:rsidRDefault="00136D4E" w:rsidP="00136D4E">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10 000 Zagreb </w:t>
      </w:r>
    </w:p>
    <w:p w14:paraId="2C349351" w14:textId="77777777" w:rsidR="00136D4E" w:rsidRPr="00271201" w:rsidRDefault="00136D4E" w:rsidP="00136D4E">
      <w:pPr>
        <w:autoSpaceDE w:val="0"/>
        <w:autoSpaceDN w:val="0"/>
        <w:adjustRightInd w:val="0"/>
        <w:spacing w:after="0" w:line="240" w:lineRule="auto"/>
        <w:jc w:val="both"/>
        <w:rPr>
          <w:rFonts w:ascii="Times New Roman" w:eastAsia="Droid Sans Fallback" w:hAnsi="Times New Roman"/>
          <w:sz w:val="24"/>
          <w:szCs w:val="24"/>
        </w:rPr>
      </w:pPr>
    </w:p>
    <w:p w14:paraId="7804556D" w14:textId="77494C01" w:rsidR="00136D4E" w:rsidRPr="00271201" w:rsidRDefault="00136D4E" w:rsidP="00136D4E">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Na omotnicu je potrebno staviti naznaku „</w:t>
      </w:r>
      <w:r w:rsidR="00297F50">
        <w:rPr>
          <w:rFonts w:ascii="Times New Roman" w:eastAsia="Droid Sans Fallback" w:hAnsi="Times New Roman"/>
          <w:sz w:val="24"/>
          <w:szCs w:val="24"/>
        </w:rPr>
        <w:t>Jačanje poslovanja društvenih poduzetnika – faza I.</w:t>
      </w:r>
      <w:r w:rsidRPr="00271201">
        <w:rPr>
          <w:rFonts w:ascii="Times New Roman" w:eastAsia="Droid Sans Fallback" w:hAnsi="Times New Roman"/>
          <w:sz w:val="24"/>
          <w:szCs w:val="24"/>
        </w:rPr>
        <w:t xml:space="preserve">“. </w:t>
      </w:r>
    </w:p>
    <w:p w14:paraId="594E2FFB" w14:textId="77777777" w:rsidR="00136D4E" w:rsidRPr="00271201" w:rsidRDefault="00136D4E" w:rsidP="00136D4E">
      <w:pPr>
        <w:suppressAutoHyphens/>
        <w:spacing w:after="0" w:line="240" w:lineRule="auto"/>
        <w:jc w:val="both"/>
        <w:rPr>
          <w:rFonts w:ascii="Times New Roman" w:eastAsia="Droid Sans Fallback" w:hAnsi="Times New Roman"/>
          <w:b/>
          <w:sz w:val="24"/>
          <w:szCs w:val="24"/>
          <w:u w:val="single"/>
        </w:rPr>
      </w:pPr>
      <w:r w:rsidRPr="00271201">
        <w:rPr>
          <w:rFonts w:ascii="Times New Roman" w:eastAsia="Droid Sans Fallback" w:hAnsi="Times New Roman"/>
          <w:sz w:val="24"/>
          <w:szCs w:val="24"/>
        </w:rPr>
        <w:t>Nadležno tijelo odgovara na zahtjev u roku od 15 radnih dana od dana primitka zahtjeva.</w:t>
      </w:r>
    </w:p>
    <w:p w14:paraId="47C31234" w14:textId="47B00C07" w:rsidR="008E6361" w:rsidRPr="00271201" w:rsidRDefault="008E6361" w:rsidP="00136D4E">
      <w:pPr>
        <w:suppressAutoHyphens/>
        <w:spacing w:after="0" w:line="240" w:lineRule="auto"/>
        <w:jc w:val="both"/>
        <w:rPr>
          <w:rFonts w:ascii="Times New Roman" w:eastAsia="Droid Sans Fallback" w:hAnsi="Times New Roman"/>
          <w:b/>
          <w:sz w:val="24"/>
          <w:szCs w:val="24"/>
          <w:u w:val="single"/>
        </w:rPr>
      </w:pPr>
    </w:p>
    <w:p w14:paraId="4A5AF327" w14:textId="56DD73B7" w:rsidR="0040395B" w:rsidRPr="006A7872" w:rsidRDefault="00726378" w:rsidP="006E05BB">
      <w:pPr>
        <w:pStyle w:val="Naslov2"/>
        <w:rPr>
          <w:rFonts w:eastAsia="Calibri"/>
          <w:sz w:val="24"/>
          <w:szCs w:val="24"/>
          <w:u w:color="000000"/>
          <w:bdr w:val="nil"/>
          <w:lang w:eastAsia="hr-HR"/>
        </w:rPr>
      </w:pPr>
      <w:bookmarkStart w:id="827" w:name="_Toc6995362"/>
      <w:bookmarkStart w:id="828" w:name="_Toc11056458"/>
      <w:r w:rsidRPr="006A7872">
        <w:rPr>
          <w:rFonts w:eastAsia="Calibri"/>
          <w:sz w:val="24"/>
          <w:szCs w:val="24"/>
          <w:u w:color="000000"/>
          <w:bdr w:val="nil"/>
          <w:lang w:eastAsia="hr-HR"/>
        </w:rPr>
        <w:t>6.8</w:t>
      </w:r>
      <w:r w:rsidR="00524853" w:rsidRPr="006A7872">
        <w:rPr>
          <w:rFonts w:eastAsia="Calibri"/>
          <w:sz w:val="24"/>
          <w:szCs w:val="24"/>
          <w:u w:color="000000"/>
          <w:bdr w:val="nil"/>
          <w:lang w:eastAsia="hr-HR"/>
        </w:rPr>
        <w:t xml:space="preserve"> </w:t>
      </w:r>
      <w:r w:rsidR="00136D4E" w:rsidRPr="006A7872">
        <w:rPr>
          <w:rFonts w:eastAsia="Calibri"/>
          <w:sz w:val="24"/>
          <w:szCs w:val="24"/>
          <w:u w:color="000000"/>
          <w:bdr w:val="nil"/>
          <w:lang w:eastAsia="hr-HR"/>
        </w:rPr>
        <w:t>Rok mirovanja</w:t>
      </w:r>
      <w:bookmarkEnd w:id="827"/>
      <w:bookmarkEnd w:id="828"/>
    </w:p>
    <w:p w14:paraId="264146FD" w14:textId="77777777" w:rsidR="00190B3E" w:rsidRPr="00271201" w:rsidRDefault="00136D4E" w:rsidP="00982B17">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Odluka o financiranju se ne može donijet</w:t>
      </w:r>
      <w:r w:rsidR="00190B3E" w:rsidRPr="00271201">
        <w:rPr>
          <w:rFonts w:ascii="Times New Roman" w:eastAsia="Droid Sans Fallback" w:hAnsi="Times New Roman"/>
          <w:sz w:val="24"/>
          <w:szCs w:val="24"/>
        </w:rPr>
        <w:t xml:space="preserve">i prije isteka roka mirovanja. </w:t>
      </w:r>
    </w:p>
    <w:p w14:paraId="2FD8C71A" w14:textId="77777777" w:rsidR="00982B17" w:rsidRPr="00271201" w:rsidRDefault="00982B17" w:rsidP="00982B17">
      <w:pPr>
        <w:autoSpaceDE w:val="0"/>
        <w:autoSpaceDN w:val="0"/>
        <w:adjustRightInd w:val="0"/>
        <w:spacing w:after="0" w:line="240" w:lineRule="auto"/>
        <w:jc w:val="both"/>
        <w:rPr>
          <w:rFonts w:ascii="Times New Roman" w:eastAsia="Droid Sans Fallback" w:hAnsi="Times New Roman"/>
          <w:sz w:val="24"/>
          <w:szCs w:val="24"/>
        </w:rPr>
      </w:pPr>
    </w:p>
    <w:p w14:paraId="7E18B7D3" w14:textId="3DA26E1B" w:rsidR="00982B17" w:rsidRPr="00271201" w:rsidRDefault="00982B17" w:rsidP="00982B17">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 xml:space="preserve">Rok mirovanja obuhvaća razdoblje unutar kojega se </w:t>
      </w:r>
      <w:r w:rsidR="0096776F" w:rsidRPr="00271201">
        <w:rPr>
          <w:rFonts w:ascii="Times New Roman" w:eastAsia="Droid Sans Fallback" w:hAnsi="Times New Roman"/>
          <w:sz w:val="24"/>
          <w:szCs w:val="24"/>
        </w:rPr>
        <w:t>P</w:t>
      </w:r>
      <w:r w:rsidRPr="00271201">
        <w:rPr>
          <w:rFonts w:ascii="Times New Roman" w:eastAsia="Droid Sans Fallback" w:hAnsi="Times New Roman"/>
          <w:sz w:val="24"/>
          <w:szCs w:val="24"/>
        </w:rPr>
        <w:t xml:space="preserve">rijavitelju dostavlja pisana obavijest o statusu njegova projektnog prijedloga nakon posljednje faze odabira te rok unutar kojeg isti može podnijeti prigovor Komisiji, a ne može biti duži od 15 radnih dana. </w:t>
      </w:r>
    </w:p>
    <w:p w14:paraId="15511C8E" w14:textId="77777777" w:rsidR="00982B17" w:rsidRPr="00271201" w:rsidRDefault="00982B17" w:rsidP="00982B17">
      <w:pPr>
        <w:autoSpaceDE w:val="0"/>
        <w:autoSpaceDN w:val="0"/>
        <w:adjustRightInd w:val="0"/>
        <w:spacing w:after="0" w:line="240" w:lineRule="auto"/>
        <w:jc w:val="both"/>
        <w:rPr>
          <w:rFonts w:ascii="Times New Roman" w:eastAsia="Droid Sans Fallback" w:hAnsi="Times New Roman"/>
          <w:sz w:val="24"/>
          <w:szCs w:val="24"/>
        </w:rPr>
      </w:pPr>
    </w:p>
    <w:p w14:paraId="63C133A6" w14:textId="6EE96C69" w:rsidR="00982B17" w:rsidRPr="00271201" w:rsidRDefault="00982B17" w:rsidP="00982B17">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 xml:space="preserve">Ako je prigovor podnesen, rok mirovanja obuhvaća i razdoblje unutar kojega se donosi             Odluka o prigovoru, a to razdoblje ne može biti duže od 15 radnih dana. Rok mirovanja u svakom slučaju ne može biti duži od 30 radnih dana, računajući od dana kada je </w:t>
      </w:r>
      <w:r w:rsidR="006635F5" w:rsidRPr="00271201">
        <w:rPr>
          <w:rFonts w:ascii="Times New Roman" w:eastAsia="Droid Sans Fallback" w:hAnsi="Times New Roman"/>
          <w:sz w:val="24"/>
          <w:szCs w:val="24"/>
        </w:rPr>
        <w:t>P</w:t>
      </w:r>
      <w:r w:rsidRPr="00271201">
        <w:rPr>
          <w:rFonts w:ascii="Times New Roman" w:eastAsia="Droid Sans Fallback" w:hAnsi="Times New Roman"/>
          <w:sz w:val="24"/>
          <w:szCs w:val="24"/>
        </w:rPr>
        <w:t>rijavitelju obavljena dostava pisane obavijesti o statusu njegova projektnog prijedloga nakon faze provjere prihvatljivosti izdataka (dostava se u predmetnom slučaju potvrđuje potpisanom povratnicom).</w:t>
      </w:r>
    </w:p>
    <w:p w14:paraId="05E74CC3" w14:textId="77777777" w:rsidR="00982B17" w:rsidRPr="00271201" w:rsidRDefault="00982B17" w:rsidP="00982B17">
      <w:pPr>
        <w:autoSpaceDE w:val="0"/>
        <w:autoSpaceDN w:val="0"/>
        <w:adjustRightInd w:val="0"/>
        <w:spacing w:after="0" w:line="240" w:lineRule="auto"/>
        <w:jc w:val="both"/>
        <w:rPr>
          <w:rFonts w:ascii="Times New Roman" w:eastAsia="Droid Sans Fallback" w:hAnsi="Times New Roman"/>
          <w:sz w:val="24"/>
          <w:szCs w:val="24"/>
        </w:rPr>
      </w:pPr>
    </w:p>
    <w:p w14:paraId="15788612" w14:textId="17C7FD75" w:rsidR="00982B17" w:rsidRPr="00271201" w:rsidRDefault="00982B17" w:rsidP="00982B17">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 xml:space="preserve">Iznimno, a vezano uz trajni poziv, Odluka o financiranju se može donijeti u odnosu na kasnije zaprimljeni projektni prijedlog odnosno prigovor podnesen na neku od faza odabira u odnosu na ranije zaprimljeni projektni prijedlog, nema suspenzivni učinak. Međutim, u navedenoj </w:t>
      </w:r>
      <w:r w:rsidR="000513C5">
        <w:rPr>
          <w:rFonts w:ascii="Times New Roman" w:eastAsia="Droid Sans Fallback" w:hAnsi="Times New Roman"/>
          <w:sz w:val="24"/>
          <w:szCs w:val="24"/>
        </w:rPr>
        <w:br/>
      </w:r>
      <w:r w:rsidR="000513C5">
        <w:rPr>
          <w:rFonts w:ascii="Times New Roman" w:eastAsia="Droid Sans Fallback" w:hAnsi="Times New Roman"/>
          <w:sz w:val="24"/>
          <w:szCs w:val="24"/>
        </w:rPr>
        <w:br/>
      </w:r>
      <w:r w:rsidR="000513C5">
        <w:rPr>
          <w:rFonts w:ascii="Times New Roman" w:eastAsia="Droid Sans Fallback" w:hAnsi="Times New Roman"/>
          <w:sz w:val="24"/>
          <w:szCs w:val="24"/>
        </w:rPr>
        <w:br/>
      </w:r>
      <w:r w:rsidRPr="00271201">
        <w:rPr>
          <w:rFonts w:ascii="Times New Roman" w:eastAsia="Droid Sans Fallback" w:hAnsi="Times New Roman"/>
          <w:sz w:val="24"/>
          <w:szCs w:val="24"/>
        </w:rPr>
        <w:t>situaciji nadležno tijelo je obvezno osigurati sredstva kojima će osigurati financiranje projekta onog Prijavitelja koji je povodom prigovora uspio u postupku.</w:t>
      </w:r>
    </w:p>
    <w:p w14:paraId="18347E1C" w14:textId="77777777" w:rsidR="00136D4E" w:rsidRPr="00271201" w:rsidRDefault="00136D4E" w:rsidP="00136D4E">
      <w:pPr>
        <w:suppressAutoHyphens/>
        <w:spacing w:after="0" w:line="240" w:lineRule="auto"/>
        <w:jc w:val="both"/>
        <w:rPr>
          <w:rFonts w:ascii="Times New Roman" w:eastAsia="Droid Sans Fallback" w:hAnsi="Times New Roman"/>
          <w:sz w:val="24"/>
          <w:szCs w:val="24"/>
        </w:rPr>
      </w:pPr>
    </w:p>
    <w:p w14:paraId="30D6C619" w14:textId="77777777" w:rsidR="00136D4E" w:rsidRPr="006A7872" w:rsidRDefault="00524853" w:rsidP="00C87401">
      <w:pPr>
        <w:pStyle w:val="Naslov2"/>
        <w:rPr>
          <w:rFonts w:eastAsia="Calibri"/>
          <w:sz w:val="24"/>
          <w:szCs w:val="24"/>
          <w:u w:color="000000"/>
          <w:bdr w:val="nil"/>
          <w:lang w:eastAsia="hr-HR"/>
        </w:rPr>
      </w:pPr>
      <w:bookmarkStart w:id="829" w:name="_Toc486575828"/>
      <w:bookmarkStart w:id="830" w:name="_Toc6995363"/>
      <w:bookmarkStart w:id="831" w:name="_Toc11056459"/>
      <w:r w:rsidRPr="006A7872">
        <w:rPr>
          <w:rFonts w:eastAsia="Calibri"/>
          <w:sz w:val="24"/>
          <w:szCs w:val="24"/>
          <w:u w:color="000000"/>
          <w:bdr w:val="nil"/>
          <w:lang w:eastAsia="hr-HR"/>
        </w:rPr>
        <w:t>6.</w:t>
      </w:r>
      <w:r w:rsidR="006C6C51" w:rsidRPr="006A7872">
        <w:rPr>
          <w:rFonts w:eastAsia="Calibri"/>
          <w:sz w:val="24"/>
          <w:szCs w:val="24"/>
          <w:u w:color="000000"/>
          <w:bdr w:val="nil"/>
          <w:lang w:eastAsia="hr-HR"/>
        </w:rPr>
        <w:t>9</w:t>
      </w:r>
      <w:r w:rsidR="00136D4E" w:rsidRPr="006A7872">
        <w:rPr>
          <w:rFonts w:eastAsia="Calibri"/>
          <w:sz w:val="24"/>
          <w:szCs w:val="24"/>
          <w:u w:color="000000"/>
          <w:bdr w:val="nil"/>
          <w:lang w:eastAsia="hr-HR"/>
        </w:rPr>
        <w:t xml:space="preserve"> Ugovor o dodjeli bespovratnih sredstava</w:t>
      </w:r>
      <w:bookmarkEnd w:id="829"/>
      <w:bookmarkEnd w:id="830"/>
      <w:bookmarkEnd w:id="831"/>
    </w:p>
    <w:p w14:paraId="3A7A8353" w14:textId="77777777" w:rsidR="00136D4E" w:rsidRPr="00271201" w:rsidRDefault="00136D4E" w:rsidP="00136D4E">
      <w:pPr>
        <w:suppressAutoHyphens/>
        <w:spacing w:after="0" w:line="240" w:lineRule="auto"/>
        <w:jc w:val="both"/>
        <w:rPr>
          <w:rFonts w:ascii="Times New Roman" w:eastAsia="Droid Sans Fallback" w:hAnsi="Times New Roman"/>
          <w:sz w:val="24"/>
          <w:szCs w:val="24"/>
          <w:u w:val="single"/>
        </w:rPr>
      </w:pPr>
    </w:p>
    <w:p w14:paraId="090CE39E" w14:textId="09ED3E91" w:rsidR="00136D4E" w:rsidRPr="00271201" w:rsidRDefault="00DA667C" w:rsidP="00136D4E">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Nakon završetka postupka evaluacije projekata i donošenja Odluke o f</w:t>
      </w:r>
      <w:r w:rsidR="00F54980" w:rsidRPr="00271201">
        <w:rPr>
          <w:rFonts w:ascii="Times New Roman" w:eastAsia="Droid Sans Fallback" w:hAnsi="Times New Roman"/>
          <w:sz w:val="24"/>
          <w:szCs w:val="24"/>
        </w:rPr>
        <w:t>inanciranju, s uspješnim P</w:t>
      </w:r>
      <w:r w:rsidR="00136D4E" w:rsidRPr="00271201">
        <w:rPr>
          <w:rFonts w:ascii="Times New Roman" w:eastAsia="Droid Sans Fallback" w:hAnsi="Times New Roman"/>
          <w:sz w:val="24"/>
          <w:szCs w:val="24"/>
        </w:rPr>
        <w:t>rijaviteljima se sklapa ugovor o dodjeli bespovratnih sredstava. Ugovor o dodjeli bespovratnih sredstava je ugovor između Korisnika i Ministars</w:t>
      </w:r>
      <w:r w:rsidR="00F54980" w:rsidRPr="00271201">
        <w:rPr>
          <w:rFonts w:ascii="Times New Roman" w:eastAsia="Droid Sans Fallback" w:hAnsi="Times New Roman"/>
          <w:sz w:val="24"/>
          <w:szCs w:val="24"/>
        </w:rPr>
        <w:t>tva rada i mirovinskoga sustava</w:t>
      </w:r>
      <w:r w:rsidR="00136D4E" w:rsidRPr="00271201">
        <w:rPr>
          <w:rFonts w:ascii="Times New Roman" w:eastAsia="Droid Sans Fallback" w:hAnsi="Times New Roman"/>
          <w:sz w:val="24"/>
          <w:szCs w:val="24"/>
        </w:rPr>
        <w:t xml:space="preserve"> kao Upravljačkog tijela </w:t>
      </w:r>
      <w:r w:rsidR="00F54980" w:rsidRPr="00271201">
        <w:rPr>
          <w:rFonts w:ascii="Times New Roman" w:eastAsia="Droid Sans Fallback" w:hAnsi="Times New Roman"/>
          <w:sz w:val="24"/>
          <w:szCs w:val="24"/>
        </w:rPr>
        <w:t xml:space="preserve">te </w:t>
      </w:r>
      <w:r w:rsidR="00755DCB" w:rsidRPr="00271201">
        <w:rPr>
          <w:rFonts w:ascii="Times New Roman" w:eastAsia="Droid Sans Fallback" w:hAnsi="Times New Roman"/>
          <w:sz w:val="24"/>
          <w:szCs w:val="24"/>
        </w:rPr>
        <w:t>(naziv PT2)</w:t>
      </w:r>
      <w:r w:rsidR="00136D4E" w:rsidRPr="00271201">
        <w:rPr>
          <w:rFonts w:ascii="Times New Roman" w:eastAsia="Droid Sans Fallback" w:hAnsi="Times New Roman"/>
          <w:sz w:val="24"/>
          <w:szCs w:val="24"/>
        </w:rPr>
        <w:t xml:space="preserve"> kao Posredničkog tijela razine 2 kojim se utvrđuje najviši iznos bespovratnih sredstava dodijeljen projektu (iz izvora Državnog proračuna RH i izvora EU) te drugi financijski i provedbeni uvjeti Projekta i potpisuje se u roku od najviše 30 kalendarskih dana od donošenja </w:t>
      </w:r>
      <w:r w:rsidR="00136D4E" w:rsidRPr="00271201">
        <w:rPr>
          <w:rFonts w:ascii="Times New Roman" w:eastAsia="Droid Sans Fallback" w:hAnsi="Times New Roman"/>
          <w:i/>
          <w:sz w:val="24"/>
          <w:szCs w:val="24"/>
        </w:rPr>
        <w:t>Odluke o financiranju</w:t>
      </w:r>
      <w:r w:rsidR="00136D4E" w:rsidRPr="00271201">
        <w:rPr>
          <w:rFonts w:ascii="Times New Roman" w:eastAsia="Droid Sans Fallback" w:hAnsi="Times New Roman"/>
          <w:sz w:val="24"/>
          <w:szCs w:val="24"/>
        </w:rPr>
        <w:t xml:space="preserve">. </w:t>
      </w:r>
    </w:p>
    <w:p w14:paraId="4E84DD6B" w14:textId="77777777" w:rsidR="00136D4E" w:rsidRPr="00271201" w:rsidRDefault="00136D4E" w:rsidP="00136D4E">
      <w:pPr>
        <w:suppressAutoHyphens/>
        <w:spacing w:after="0" w:line="240" w:lineRule="auto"/>
        <w:jc w:val="both"/>
        <w:rPr>
          <w:rFonts w:ascii="Times New Roman" w:eastAsia="Droid Sans Fallback" w:hAnsi="Times New Roman"/>
          <w:sz w:val="24"/>
          <w:szCs w:val="24"/>
        </w:rPr>
      </w:pPr>
    </w:p>
    <w:p w14:paraId="00C11CE1" w14:textId="16293700" w:rsidR="00F30DC8" w:rsidRDefault="00DA667C" w:rsidP="00136D4E">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Prijavitelj u bilo </w:t>
      </w:r>
      <w:r w:rsidR="00807BD9" w:rsidRPr="00271201">
        <w:rPr>
          <w:rFonts w:ascii="Times New Roman" w:eastAsia="Droid Sans Fallback" w:hAnsi="Times New Roman"/>
          <w:sz w:val="24"/>
          <w:szCs w:val="24"/>
        </w:rPr>
        <w:t xml:space="preserve">kojem dijelu </w:t>
      </w:r>
      <w:r w:rsidR="00136D4E" w:rsidRPr="00271201">
        <w:rPr>
          <w:rFonts w:ascii="Times New Roman" w:eastAsia="Droid Sans Fallback" w:hAnsi="Times New Roman"/>
          <w:sz w:val="24"/>
          <w:szCs w:val="24"/>
        </w:rPr>
        <w:t>postupka</w:t>
      </w:r>
      <w:r w:rsidR="00807BD9" w:rsidRPr="00271201">
        <w:rPr>
          <w:rFonts w:ascii="Times New Roman" w:eastAsia="Droid Sans Fallback" w:hAnsi="Times New Roman"/>
          <w:sz w:val="24"/>
          <w:szCs w:val="24"/>
        </w:rPr>
        <w:t xml:space="preserve"> dodjele</w:t>
      </w:r>
      <w:r w:rsidR="00136D4E" w:rsidRPr="00271201">
        <w:rPr>
          <w:rFonts w:ascii="Times New Roman" w:eastAsia="Droid Sans Fallback" w:hAnsi="Times New Roman"/>
          <w:sz w:val="24"/>
          <w:szCs w:val="24"/>
        </w:rPr>
        <w:t xml:space="preserve"> može povući projektnu prijavu dostavom odgovarajućeg zahtjeva PT2.</w:t>
      </w:r>
    </w:p>
    <w:p w14:paraId="12D24BE5" w14:textId="77777777" w:rsidR="002C377C" w:rsidRDefault="002C377C" w:rsidP="00136D4E">
      <w:pPr>
        <w:suppressAutoHyphens/>
        <w:spacing w:after="0" w:line="240" w:lineRule="auto"/>
        <w:jc w:val="both"/>
        <w:rPr>
          <w:rFonts w:ascii="Times New Roman" w:eastAsia="Droid Sans Fallback" w:hAnsi="Times New Roman"/>
          <w:sz w:val="24"/>
          <w:szCs w:val="24"/>
        </w:rPr>
      </w:pPr>
    </w:p>
    <w:p w14:paraId="6347AA17" w14:textId="77777777" w:rsidR="005D0182" w:rsidRDefault="005D0182" w:rsidP="00136D4E">
      <w:pPr>
        <w:suppressAutoHyphens/>
        <w:spacing w:after="0" w:line="240" w:lineRule="auto"/>
        <w:jc w:val="both"/>
        <w:rPr>
          <w:rFonts w:ascii="Times New Roman" w:eastAsia="Droid Sans Fallback" w:hAnsi="Times New Roman"/>
          <w:sz w:val="24"/>
          <w:szCs w:val="24"/>
        </w:rPr>
      </w:pPr>
    </w:p>
    <w:p w14:paraId="4939C001" w14:textId="6B7F7DC5" w:rsidR="00C05D16" w:rsidRPr="00EC1B68" w:rsidRDefault="00C05D16" w:rsidP="00EC1B68">
      <w:pPr>
        <w:pStyle w:val="Naslov1"/>
        <w:pBdr>
          <w:top w:val="single" w:sz="4" w:space="0" w:color="auto"/>
        </w:pBdr>
        <w:rPr>
          <w:color w:val="auto"/>
          <w:sz w:val="26"/>
          <w:szCs w:val="26"/>
        </w:rPr>
      </w:pPr>
      <w:bookmarkStart w:id="832" w:name="_Toc6995364"/>
      <w:bookmarkStart w:id="833" w:name="_Toc11056460"/>
      <w:bookmarkStart w:id="834" w:name="_GoBack"/>
      <w:bookmarkEnd w:id="834"/>
      <w:r w:rsidRPr="00EC1B68">
        <w:rPr>
          <w:color w:val="auto"/>
          <w:sz w:val="26"/>
          <w:szCs w:val="26"/>
        </w:rPr>
        <w:lastRenderedPageBreak/>
        <w:t>7. PRIJAVNI OBRASCI I PRILOZI</w:t>
      </w:r>
      <w:bookmarkEnd w:id="832"/>
      <w:bookmarkEnd w:id="833"/>
    </w:p>
    <w:p w14:paraId="5A8AF22B" w14:textId="77777777" w:rsidR="005D0182" w:rsidRDefault="005D0182" w:rsidP="00C05D16">
      <w:pPr>
        <w:suppressAutoHyphens/>
        <w:spacing w:after="0" w:line="240" w:lineRule="auto"/>
        <w:jc w:val="both"/>
        <w:rPr>
          <w:rFonts w:ascii="Times New Roman" w:hAnsi="Times New Roman"/>
          <w:sz w:val="24"/>
          <w:szCs w:val="24"/>
        </w:rPr>
      </w:pPr>
    </w:p>
    <w:p w14:paraId="4787D39C" w14:textId="77777777" w:rsidR="00C05D16" w:rsidRPr="00271201" w:rsidRDefault="00C05D16" w:rsidP="00C05D16">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A. Prijavni obrasci:</w:t>
      </w:r>
    </w:p>
    <w:p w14:paraId="40CDDB11" w14:textId="77777777" w:rsidR="00C05D16" w:rsidRPr="00271201" w:rsidRDefault="00C05D16" w:rsidP="00C05D16">
      <w:pPr>
        <w:suppressAutoHyphens/>
        <w:spacing w:after="0" w:line="240" w:lineRule="auto"/>
        <w:jc w:val="both"/>
        <w:rPr>
          <w:rFonts w:ascii="Times New Roman" w:eastAsia="Droid Sans Fallback" w:hAnsi="Times New Roman"/>
          <w:b/>
          <w:sz w:val="24"/>
          <w:szCs w:val="24"/>
        </w:rPr>
      </w:pPr>
    </w:p>
    <w:p w14:paraId="1BE90A93" w14:textId="77777777" w:rsidR="004D2C1E" w:rsidRPr="00271201" w:rsidRDefault="00C05D16" w:rsidP="004D2C1E">
      <w:pPr>
        <w:suppressAutoHyphens/>
        <w:spacing w:after="0" w:line="240" w:lineRule="auto"/>
        <w:ind w:hanging="1"/>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1. Prijavni obrazac A;  </w:t>
      </w:r>
      <w:hyperlink r:id="rId27" w:history="1">
        <w:r w:rsidR="004D2C1E" w:rsidRPr="00271201">
          <w:rPr>
            <w:rStyle w:val="Hiperveza"/>
            <w:rFonts w:ascii="Times New Roman" w:eastAsia="Droid Sans Fallback" w:hAnsi="Times New Roman"/>
            <w:sz w:val="24"/>
            <w:szCs w:val="24"/>
          </w:rPr>
          <w:t>https://esif-wf.mrrfeu.hr/</w:t>
        </w:r>
      </w:hyperlink>
    </w:p>
    <w:p w14:paraId="7B0DC121" w14:textId="77777777" w:rsidR="00C05D16" w:rsidRPr="00271201" w:rsidRDefault="00C05D16" w:rsidP="00C05D16">
      <w:pPr>
        <w:suppressAutoHyphens/>
        <w:spacing w:after="0" w:line="240" w:lineRule="auto"/>
        <w:ind w:left="284" w:hanging="284"/>
        <w:jc w:val="both"/>
        <w:rPr>
          <w:rFonts w:ascii="Times New Roman" w:eastAsia="Droid Sans Fallback" w:hAnsi="Times New Roman"/>
          <w:sz w:val="24"/>
          <w:szCs w:val="24"/>
        </w:rPr>
      </w:pPr>
      <w:r w:rsidRPr="00271201">
        <w:rPr>
          <w:rFonts w:ascii="Times New Roman" w:eastAsia="Droid Sans Fallback" w:hAnsi="Times New Roman"/>
          <w:sz w:val="24"/>
          <w:szCs w:val="24"/>
        </w:rPr>
        <w:t>2. Prijavni obrazac B;</w:t>
      </w:r>
    </w:p>
    <w:p w14:paraId="59B709B8" w14:textId="62838176" w:rsidR="00C05D16" w:rsidRPr="00271201" w:rsidRDefault="00504D6A" w:rsidP="00C05D16">
      <w:pPr>
        <w:suppressAutoHyphens/>
        <w:spacing w:after="0" w:line="240" w:lineRule="auto"/>
        <w:ind w:left="284" w:hanging="284"/>
        <w:jc w:val="both"/>
        <w:rPr>
          <w:rFonts w:ascii="Times New Roman" w:eastAsia="Droid Sans Fallback" w:hAnsi="Times New Roman"/>
          <w:sz w:val="24"/>
          <w:szCs w:val="24"/>
        </w:rPr>
      </w:pPr>
      <w:r w:rsidRPr="00271201">
        <w:rPr>
          <w:rFonts w:ascii="Times New Roman" w:eastAsia="Droid Sans Fallback" w:hAnsi="Times New Roman"/>
          <w:sz w:val="24"/>
          <w:szCs w:val="24"/>
        </w:rPr>
        <w:t>3</w:t>
      </w:r>
      <w:r w:rsidR="00C05D16" w:rsidRPr="00271201">
        <w:rPr>
          <w:rFonts w:ascii="Times New Roman" w:eastAsia="Droid Sans Fallback" w:hAnsi="Times New Roman"/>
          <w:sz w:val="24"/>
          <w:szCs w:val="24"/>
        </w:rPr>
        <w:t>. Izjava Prijavitelja o istinitosti podataka, izbjegavanju dvostrukog financiranja i ispunjavanju preduvjeta za sudjelovanje u postupku dodjele bespovratnih sredstava i Izjava o Partnerstvu (Obrazac 3);</w:t>
      </w:r>
    </w:p>
    <w:p w14:paraId="5DFCC610" w14:textId="6A0A72D1" w:rsidR="00C05D16" w:rsidRPr="00271201" w:rsidRDefault="00504D6A" w:rsidP="00C05D16">
      <w:pPr>
        <w:suppressAutoHyphens/>
        <w:spacing w:after="0" w:line="240" w:lineRule="auto"/>
        <w:ind w:left="284" w:hanging="284"/>
        <w:jc w:val="both"/>
        <w:rPr>
          <w:rFonts w:ascii="Times New Roman" w:eastAsia="Droid Sans Fallback" w:hAnsi="Times New Roman"/>
          <w:sz w:val="24"/>
          <w:szCs w:val="24"/>
        </w:rPr>
      </w:pPr>
      <w:r w:rsidRPr="00271201">
        <w:rPr>
          <w:rFonts w:ascii="Times New Roman" w:eastAsia="Droid Sans Fallback" w:hAnsi="Times New Roman"/>
          <w:sz w:val="24"/>
          <w:szCs w:val="24"/>
        </w:rPr>
        <w:t>4</w:t>
      </w:r>
      <w:r w:rsidR="00C05D16" w:rsidRPr="00271201">
        <w:rPr>
          <w:rFonts w:ascii="Times New Roman" w:eastAsia="Droid Sans Fallback" w:hAnsi="Times New Roman"/>
          <w:sz w:val="24"/>
          <w:szCs w:val="24"/>
        </w:rPr>
        <w:t>. Izjava Partnera o istinitosti podataka, izbjegavanju dvostrukog financiranja i ispunjavanju preduvjeta za sudjelovanje u postupku dodjele bespovratnih sredstava i Izjava o Partnerstvu (Obrazac 4);</w:t>
      </w:r>
    </w:p>
    <w:p w14:paraId="45473512" w14:textId="2DE3ABCC" w:rsidR="00C05D16" w:rsidRPr="00271201" w:rsidRDefault="00504D6A" w:rsidP="00C05D16">
      <w:pPr>
        <w:suppressAutoHyphens/>
        <w:spacing w:after="0" w:line="240" w:lineRule="auto"/>
        <w:ind w:left="284" w:hanging="284"/>
        <w:jc w:val="both"/>
        <w:rPr>
          <w:rFonts w:ascii="Times New Roman" w:eastAsia="Droid Sans Fallback" w:hAnsi="Times New Roman"/>
          <w:sz w:val="24"/>
          <w:szCs w:val="24"/>
        </w:rPr>
      </w:pPr>
      <w:r w:rsidRPr="00271201">
        <w:rPr>
          <w:rFonts w:ascii="Times New Roman" w:eastAsia="Droid Sans Fallback" w:hAnsi="Times New Roman"/>
          <w:sz w:val="24"/>
          <w:szCs w:val="24"/>
        </w:rPr>
        <w:t>5</w:t>
      </w:r>
      <w:r w:rsidR="00C05D16" w:rsidRPr="00271201">
        <w:rPr>
          <w:rFonts w:ascii="Times New Roman" w:eastAsia="Droid Sans Fallback" w:hAnsi="Times New Roman"/>
          <w:sz w:val="24"/>
          <w:szCs w:val="24"/>
        </w:rPr>
        <w:t xml:space="preserve">. Izjava o primljenim </w:t>
      </w:r>
      <w:r w:rsidR="002C5E60" w:rsidRPr="00271201">
        <w:rPr>
          <w:rFonts w:ascii="Times New Roman" w:eastAsia="Droid Sans Fallback" w:hAnsi="Times New Roman"/>
          <w:sz w:val="24"/>
          <w:szCs w:val="24"/>
        </w:rPr>
        <w:t xml:space="preserve">potporama </w:t>
      </w:r>
      <w:r w:rsidR="00C05D16" w:rsidRPr="00271201">
        <w:rPr>
          <w:rFonts w:ascii="Times New Roman" w:eastAsia="Droid Sans Fallback" w:hAnsi="Times New Roman"/>
          <w:sz w:val="24"/>
          <w:szCs w:val="24"/>
        </w:rPr>
        <w:t>(Obrazac 5)</w:t>
      </w:r>
    </w:p>
    <w:p w14:paraId="57CBC489" w14:textId="7E395D00" w:rsidR="00C05D16" w:rsidRPr="00271201" w:rsidRDefault="00504D6A" w:rsidP="00C05D16">
      <w:pPr>
        <w:suppressAutoHyphens/>
        <w:spacing w:after="0" w:line="240" w:lineRule="auto"/>
        <w:ind w:left="284" w:hanging="284"/>
        <w:jc w:val="both"/>
        <w:rPr>
          <w:rFonts w:ascii="Times New Roman" w:eastAsia="Droid Sans Fallback" w:hAnsi="Times New Roman"/>
          <w:sz w:val="24"/>
          <w:szCs w:val="24"/>
        </w:rPr>
      </w:pPr>
      <w:r w:rsidRPr="00271201">
        <w:rPr>
          <w:rFonts w:ascii="Times New Roman" w:eastAsia="Droid Sans Fallback" w:hAnsi="Times New Roman"/>
          <w:sz w:val="24"/>
          <w:szCs w:val="24"/>
        </w:rPr>
        <w:t>6</w:t>
      </w:r>
      <w:r w:rsidR="00C05D16" w:rsidRPr="00271201">
        <w:rPr>
          <w:rFonts w:ascii="Times New Roman" w:eastAsia="Droid Sans Fallback" w:hAnsi="Times New Roman"/>
          <w:sz w:val="24"/>
          <w:szCs w:val="24"/>
        </w:rPr>
        <w:t>. Izjava poslodavca o broju zaposlenih (primjenjivo</w:t>
      </w:r>
      <w:r w:rsidR="00246F16" w:rsidRPr="00271201">
        <w:rPr>
          <w:rFonts w:ascii="Times New Roman" w:eastAsia="Droid Sans Fallback" w:hAnsi="Times New Roman"/>
          <w:sz w:val="24"/>
          <w:szCs w:val="24"/>
        </w:rPr>
        <w:t xml:space="preserve"> samo</w:t>
      </w:r>
      <w:r w:rsidR="00C05D16" w:rsidRPr="00271201">
        <w:rPr>
          <w:rFonts w:ascii="Times New Roman" w:eastAsia="Droid Sans Fallback" w:hAnsi="Times New Roman"/>
          <w:sz w:val="24"/>
          <w:szCs w:val="24"/>
        </w:rPr>
        <w:t xml:space="preserve"> na Skupinu 1) (Obrazac 6)</w:t>
      </w:r>
    </w:p>
    <w:p w14:paraId="6A9E1890" w14:textId="1930739F" w:rsidR="002C5E60" w:rsidRPr="00271201" w:rsidRDefault="00504D6A" w:rsidP="00C05D16">
      <w:pPr>
        <w:suppressAutoHyphens/>
        <w:spacing w:after="0" w:line="240" w:lineRule="auto"/>
        <w:ind w:left="284" w:hanging="284"/>
        <w:jc w:val="both"/>
        <w:rPr>
          <w:rFonts w:ascii="Times New Roman" w:eastAsia="Droid Sans Fallback" w:hAnsi="Times New Roman"/>
          <w:sz w:val="24"/>
          <w:szCs w:val="24"/>
        </w:rPr>
      </w:pPr>
      <w:r w:rsidRPr="00271201">
        <w:rPr>
          <w:rFonts w:ascii="Times New Roman" w:eastAsia="Droid Sans Fallback" w:hAnsi="Times New Roman"/>
          <w:sz w:val="24"/>
          <w:szCs w:val="24"/>
        </w:rPr>
        <w:t>7</w:t>
      </w:r>
      <w:r w:rsidR="002C5E60" w:rsidRPr="00271201">
        <w:rPr>
          <w:rFonts w:ascii="Times New Roman" w:eastAsia="Droid Sans Fallback" w:hAnsi="Times New Roman"/>
          <w:sz w:val="24"/>
          <w:szCs w:val="24"/>
        </w:rPr>
        <w:t>. Izjava o odricanju prava na prigovor (Obrazac 7)</w:t>
      </w:r>
    </w:p>
    <w:p w14:paraId="3F3FA32C" w14:textId="77777777" w:rsidR="00C05D16" w:rsidRPr="00271201" w:rsidRDefault="00C05D16" w:rsidP="00C05D16">
      <w:pPr>
        <w:suppressAutoHyphens/>
        <w:spacing w:after="0" w:line="240" w:lineRule="auto"/>
        <w:ind w:left="360"/>
        <w:jc w:val="both"/>
        <w:rPr>
          <w:rFonts w:ascii="Times New Roman" w:eastAsia="Droid Sans Fallback" w:hAnsi="Times New Roman"/>
          <w:sz w:val="24"/>
          <w:szCs w:val="24"/>
        </w:rPr>
      </w:pPr>
    </w:p>
    <w:p w14:paraId="13620E92" w14:textId="77777777" w:rsidR="00C05D16" w:rsidRPr="00271201" w:rsidRDefault="00C05D16" w:rsidP="00C05D16">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B. Prilozi:</w:t>
      </w:r>
    </w:p>
    <w:p w14:paraId="33D5BC59" w14:textId="77777777" w:rsidR="00C05D16" w:rsidRPr="00271201" w:rsidRDefault="00C05D16" w:rsidP="00C05D16">
      <w:pPr>
        <w:suppressAutoHyphens/>
        <w:spacing w:after="0" w:line="240" w:lineRule="auto"/>
        <w:ind w:left="720"/>
        <w:contextualSpacing/>
        <w:jc w:val="both"/>
        <w:rPr>
          <w:rFonts w:ascii="Times New Roman" w:eastAsia="Droid Sans Fallback" w:hAnsi="Times New Roman"/>
          <w:b/>
          <w:sz w:val="24"/>
          <w:szCs w:val="24"/>
        </w:rPr>
      </w:pPr>
    </w:p>
    <w:p w14:paraId="29A77CD9" w14:textId="77777777" w:rsidR="00C05D16" w:rsidRPr="00271201" w:rsidRDefault="00C05D16" w:rsidP="00C05D16">
      <w:pPr>
        <w:numPr>
          <w:ilvl w:val="0"/>
          <w:numId w:val="6"/>
        </w:numPr>
        <w:suppressAutoHyphens/>
        <w:spacing w:after="0" w:line="240" w:lineRule="auto"/>
        <w:ind w:left="360"/>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Predložak Općih uvjeta Ugovora o dodjeli bespovratnih sredstava (Prilog 1);</w:t>
      </w:r>
    </w:p>
    <w:p w14:paraId="196D547F" w14:textId="402A61CD" w:rsidR="00C05D16" w:rsidRPr="00271201" w:rsidRDefault="00C05D16" w:rsidP="00C05D16">
      <w:pPr>
        <w:numPr>
          <w:ilvl w:val="0"/>
          <w:numId w:val="6"/>
        </w:numPr>
        <w:suppressAutoHyphens/>
        <w:spacing w:after="0" w:line="240" w:lineRule="auto"/>
        <w:ind w:left="360"/>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Predložak Posebnih uvjeta Ugovora o dodjeli bespovratnih sredstava</w:t>
      </w:r>
      <w:r w:rsidR="00780D28" w:rsidRPr="00271201">
        <w:rPr>
          <w:rFonts w:ascii="Times New Roman" w:eastAsia="Droid Sans Fallback" w:hAnsi="Times New Roman"/>
          <w:sz w:val="24"/>
          <w:szCs w:val="24"/>
        </w:rPr>
        <w:t xml:space="preserve"> – za Skupinu 1</w:t>
      </w:r>
      <w:r w:rsidRPr="00271201">
        <w:rPr>
          <w:rFonts w:ascii="Times New Roman" w:eastAsia="Droid Sans Fallback" w:hAnsi="Times New Roman"/>
          <w:sz w:val="24"/>
          <w:szCs w:val="24"/>
        </w:rPr>
        <w:t xml:space="preserve"> (Prilog 2); </w:t>
      </w:r>
    </w:p>
    <w:p w14:paraId="20476C40" w14:textId="58B5819E" w:rsidR="00096333" w:rsidRPr="00271201" w:rsidRDefault="00096333" w:rsidP="00C05D16">
      <w:pPr>
        <w:numPr>
          <w:ilvl w:val="0"/>
          <w:numId w:val="6"/>
        </w:numPr>
        <w:suppressAutoHyphens/>
        <w:spacing w:after="0" w:line="240" w:lineRule="auto"/>
        <w:ind w:left="360"/>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Predložak Posebnih uvjeta Ugovora o dodjeli bespovratnih sredstava</w:t>
      </w:r>
      <w:r w:rsidR="00780D28" w:rsidRPr="00271201">
        <w:rPr>
          <w:rFonts w:ascii="Times New Roman" w:eastAsia="Droid Sans Fallback" w:hAnsi="Times New Roman"/>
          <w:sz w:val="24"/>
          <w:szCs w:val="24"/>
        </w:rPr>
        <w:t xml:space="preserve"> – za Skupinu 2</w:t>
      </w:r>
      <w:r w:rsidRPr="00271201">
        <w:rPr>
          <w:rFonts w:ascii="Times New Roman" w:eastAsia="Droid Sans Fallback" w:hAnsi="Times New Roman"/>
          <w:sz w:val="24"/>
          <w:szCs w:val="24"/>
        </w:rPr>
        <w:t xml:space="preserve"> (Prilog 3)</w:t>
      </w:r>
    </w:p>
    <w:p w14:paraId="124F4071" w14:textId="75C53D18" w:rsidR="00C05D16" w:rsidRPr="00271201" w:rsidRDefault="00C05D16" w:rsidP="00C05D16">
      <w:pPr>
        <w:numPr>
          <w:ilvl w:val="0"/>
          <w:numId w:val="6"/>
        </w:numPr>
        <w:suppressAutoHyphens/>
        <w:spacing w:after="0" w:line="240" w:lineRule="auto"/>
        <w:ind w:left="360"/>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Postupci nabave za osobe koje nisu obveznici Zakona o javnoj nabavi (Prilog </w:t>
      </w:r>
      <w:r w:rsidR="00096333" w:rsidRPr="00271201">
        <w:rPr>
          <w:rFonts w:ascii="Times New Roman" w:eastAsia="Droid Sans Fallback" w:hAnsi="Times New Roman"/>
          <w:sz w:val="24"/>
          <w:szCs w:val="24"/>
        </w:rPr>
        <w:t>4</w:t>
      </w:r>
      <w:r w:rsidRPr="00271201">
        <w:rPr>
          <w:rFonts w:ascii="Times New Roman" w:eastAsia="Droid Sans Fallback" w:hAnsi="Times New Roman"/>
          <w:sz w:val="24"/>
          <w:szCs w:val="24"/>
        </w:rPr>
        <w:t xml:space="preserve">); </w:t>
      </w:r>
    </w:p>
    <w:p w14:paraId="0567DA4A" w14:textId="7EECB511" w:rsidR="00C05D16" w:rsidRPr="00271201" w:rsidRDefault="00C05D16" w:rsidP="00C05D16">
      <w:pPr>
        <w:numPr>
          <w:ilvl w:val="0"/>
          <w:numId w:val="6"/>
        </w:numPr>
        <w:suppressAutoHyphens/>
        <w:spacing w:after="0" w:line="240" w:lineRule="auto"/>
        <w:ind w:left="360"/>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Pr</w:t>
      </w:r>
      <w:r w:rsidR="00F75812" w:rsidRPr="00271201">
        <w:rPr>
          <w:rFonts w:ascii="Times New Roman" w:eastAsia="Droid Sans Fallback" w:hAnsi="Times New Roman"/>
          <w:sz w:val="24"/>
          <w:szCs w:val="24"/>
        </w:rPr>
        <w:t xml:space="preserve">edložak plana nabave (Prilog </w:t>
      </w:r>
      <w:r w:rsidR="00096333" w:rsidRPr="00271201">
        <w:rPr>
          <w:rFonts w:ascii="Times New Roman" w:eastAsia="Droid Sans Fallback" w:hAnsi="Times New Roman"/>
          <w:sz w:val="24"/>
          <w:szCs w:val="24"/>
        </w:rPr>
        <w:t>5</w:t>
      </w:r>
      <w:r w:rsidR="00F75812" w:rsidRPr="00271201">
        <w:rPr>
          <w:rFonts w:ascii="Times New Roman" w:eastAsia="Droid Sans Fallback" w:hAnsi="Times New Roman"/>
          <w:sz w:val="24"/>
          <w:szCs w:val="24"/>
        </w:rPr>
        <w:t>);</w:t>
      </w:r>
    </w:p>
    <w:p w14:paraId="67AD3F2B" w14:textId="780626EF" w:rsidR="00F75812" w:rsidRPr="00271201" w:rsidRDefault="00F75812" w:rsidP="00C05D16">
      <w:pPr>
        <w:numPr>
          <w:ilvl w:val="0"/>
          <w:numId w:val="6"/>
        </w:numPr>
        <w:suppressAutoHyphens/>
        <w:spacing w:after="0" w:line="240" w:lineRule="auto"/>
        <w:ind w:left="360"/>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Sporazum o partnerstvu</w:t>
      </w:r>
      <w:r w:rsidR="00E77861" w:rsidRPr="00271201">
        <w:rPr>
          <w:rFonts w:ascii="Times New Roman" w:eastAsia="Droid Sans Fallback" w:hAnsi="Times New Roman"/>
          <w:sz w:val="24"/>
          <w:szCs w:val="24"/>
        </w:rPr>
        <w:t xml:space="preserve"> (ako je primjenjivo)</w:t>
      </w:r>
      <w:r w:rsidRPr="00271201">
        <w:rPr>
          <w:rFonts w:ascii="Times New Roman" w:eastAsia="Droid Sans Fallback" w:hAnsi="Times New Roman"/>
          <w:sz w:val="24"/>
          <w:szCs w:val="24"/>
        </w:rPr>
        <w:t xml:space="preserve"> (Prilog </w:t>
      </w:r>
      <w:r w:rsidR="00096333" w:rsidRPr="00271201">
        <w:rPr>
          <w:rFonts w:ascii="Times New Roman" w:eastAsia="Droid Sans Fallback" w:hAnsi="Times New Roman"/>
          <w:sz w:val="24"/>
          <w:szCs w:val="24"/>
        </w:rPr>
        <w:t>6</w:t>
      </w:r>
      <w:r w:rsidRPr="00271201">
        <w:rPr>
          <w:rFonts w:ascii="Times New Roman" w:eastAsia="Droid Sans Fallback" w:hAnsi="Times New Roman"/>
          <w:sz w:val="24"/>
          <w:szCs w:val="24"/>
        </w:rPr>
        <w:t>)</w:t>
      </w:r>
    </w:p>
    <w:p w14:paraId="1F109A75" w14:textId="0522E044" w:rsidR="006F04ED" w:rsidRPr="00271201" w:rsidRDefault="006F04ED" w:rsidP="00C05D16">
      <w:pPr>
        <w:numPr>
          <w:ilvl w:val="0"/>
          <w:numId w:val="6"/>
        </w:numPr>
        <w:suppressAutoHyphens/>
        <w:spacing w:after="0" w:line="240" w:lineRule="auto"/>
        <w:ind w:left="360"/>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Predložak adresiranja paketa omotnice (Prilog 7)</w:t>
      </w:r>
    </w:p>
    <w:p w14:paraId="6425F328" w14:textId="5AF68C4A" w:rsidR="00206A61" w:rsidRPr="00271201" w:rsidRDefault="00206A61" w:rsidP="00C05D16">
      <w:pPr>
        <w:numPr>
          <w:ilvl w:val="0"/>
          <w:numId w:val="6"/>
        </w:numPr>
        <w:suppressAutoHyphens/>
        <w:spacing w:after="0" w:line="240" w:lineRule="auto"/>
        <w:ind w:left="360"/>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Korisnički priručnik za popunjavanje Prijavnog obrasca A</w:t>
      </w:r>
      <w:bookmarkEnd w:id="153"/>
    </w:p>
    <w:sectPr w:rsidR="00206A61" w:rsidRPr="00271201" w:rsidSect="00B11131">
      <w:headerReference w:type="even" r:id="rId28"/>
      <w:headerReference w:type="default" r:id="rId29"/>
      <w:footerReference w:type="even" r:id="rId30"/>
      <w:footerReference w:type="default" r:id="rId31"/>
      <w:headerReference w:type="first" r:id="rId32"/>
      <w:footerReference w:type="first" r:id="rId33"/>
      <w:pgSz w:w="11906" w:h="16838"/>
      <w:pgMar w:top="1417" w:right="849" w:bottom="1417" w:left="1417" w:header="708" w:footer="708" w:gutter="0"/>
      <w:pgNumType w:start="1"/>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B20303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BAD766" w16cid:durableId="20B48CB5"/>
  <w16cid:commentId w16cid:paraId="5DDAFAB1" w16cid:durableId="20B48CCA"/>
  <w16cid:commentId w16cid:paraId="2DD7EFD7" w16cid:durableId="20B48CDE"/>
  <w16cid:commentId w16cid:paraId="117533A9" w16cid:durableId="20B326C2"/>
  <w16cid:commentId w16cid:paraId="6862C7EF" w16cid:durableId="20B48D19"/>
  <w16cid:commentId w16cid:paraId="660D723F" w16cid:durableId="20B48D36"/>
  <w16cid:commentId w16cid:paraId="1FFAA913" w16cid:durableId="20B48D51"/>
  <w16cid:commentId w16cid:paraId="5F677B30" w16cid:durableId="20B48D5F"/>
  <w16cid:commentId w16cid:paraId="5AACB3C0" w16cid:durableId="20B48D98"/>
  <w16cid:commentId w16cid:paraId="693D897A" w16cid:durableId="20B326C3"/>
  <w16cid:commentId w16cid:paraId="006185F0" w16cid:durableId="20B48E1F"/>
  <w16cid:commentId w16cid:paraId="27DC0D38" w16cid:durableId="20B48F66"/>
  <w16cid:commentId w16cid:paraId="64FB9D7E" w16cid:durableId="20B48E99"/>
  <w16cid:commentId w16cid:paraId="03F4068E" w16cid:durableId="20B48EED"/>
  <w16cid:commentId w16cid:paraId="3C17069D" w16cid:durableId="20B48F05"/>
  <w16cid:commentId w16cid:paraId="1B20303C" w16cid:durableId="20B48F1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9C9380" w14:textId="77777777" w:rsidR="00C374F5" w:rsidRDefault="00C374F5" w:rsidP="00AE5BB9">
      <w:pPr>
        <w:spacing w:after="0" w:line="240" w:lineRule="auto"/>
      </w:pPr>
      <w:r>
        <w:separator/>
      </w:r>
    </w:p>
  </w:endnote>
  <w:endnote w:type="continuationSeparator" w:id="0">
    <w:p w14:paraId="680C9B36" w14:textId="77777777" w:rsidR="00C374F5" w:rsidRDefault="00C374F5" w:rsidP="00AE5BB9">
      <w:pPr>
        <w:spacing w:after="0" w:line="240" w:lineRule="auto"/>
      </w:pPr>
      <w:r>
        <w:continuationSeparator/>
      </w:r>
    </w:p>
  </w:endnote>
  <w:endnote w:type="continuationNotice" w:id="1">
    <w:p w14:paraId="34642833" w14:textId="77777777" w:rsidR="00C374F5" w:rsidRDefault="00C374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Droid Sans Fallback">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1)">
    <w:altName w:val="Arial"/>
    <w:charset w:val="EE"/>
    <w:family w:val="swiss"/>
    <w:pitch w:val="variable"/>
    <w:sig w:usb0="00000000" w:usb1="80000000" w:usb2="00000008" w:usb3="00000000" w:csb0="000001FF" w:csb1="00000000"/>
  </w:font>
  <w:font w:name="Arial">
    <w:panose1 w:val="020B0604020202020204"/>
    <w:charset w:val="EE"/>
    <w:family w:val="swiss"/>
    <w:pitch w:val="variable"/>
    <w:sig w:usb0="E0002AFF" w:usb1="C0007843" w:usb2="00000009" w:usb3="00000000" w:csb0="000001FF" w:csb1="00000000"/>
  </w:font>
  <w:font w:name="FreeSans">
    <w:altName w:val="Times New Roman"/>
    <w:charset w:val="01"/>
    <w:family w:val="auto"/>
    <w:pitch w:val="variable"/>
  </w:font>
  <w:font w:name="Klavika Rg">
    <w:altName w:val="Arial"/>
    <w:panose1 w:val="00000000000000000000"/>
    <w:charset w:val="00"/>
    <w:family w:val="swiss"/>
    <w:notTrueType/>
    <w:pitch w:val="default"/>
    <w:sig w:usb0="00000003" w:usb1="00000000" w:usb2="00000000" w:usb3="00000000" w:csb0="00000001"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5C91B" w14:textId="77777777" w:rsidR="00C374F5" w:rsidRDefault="00C374F5">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860041"/>
      <w:docPartObj>
        <w:docPartGallery w:val="Page Numbers (Bottom of Page)"/>
        <w:docPartUnique/>
      </w:docPartObj>
    </w:sdtPr>
    <w:sdtEndPr/>
    <w:sdtContent>
      <w:p w14:paraId="5710671A" w14:textId="355F1CE0" w:rsidR="00C374F5" w:rsidRDefault="00C374F5">
        <w:pPr>
          <w:pStyle w:val="Podnoje"/>
          <w:jc w:val="right"/>
        </w:pPr>
        <w:r>
          <w:fldChar w:fldCharType="begin"/>
        </w:r>
        <w:r>
          <w:instrText>PAGE   \* MERGEFORMAT</w:instrText>
        </w:r>
        <w:r>
          <w:fldChar w:fldCharType="separate"/>
        </w:r>
        <w:r w:rsidR="00054529">
          <w:rPr>
            <w:noProof/>
          </w:rPr>
          <w:t>99</w:t>
        </w:r>
        <w:r>
          <w:rPr>
            <w:noProof/>
          </w:rPr>
          <w:fldChar w:fldCharType="end"/>
        </w:r>
      </w:p>
    </w:sdtContent>
  </w:sdt>
  <w:p w14:paraId="2B503C7E" w14:textId="654A65FA" w:rsidR="00C374F5" w:rsidRDefault="00C374F5" w:rsidP="00D63727">
    <w:pPr>
      <w:pStyle w:val="Podnoje"/>
      <w:jc w:val="center"/>
    </w:pPr>
    <w:r w:rsidRPr="00D63727">
      <w:rPr>
        <w:rFonts w:ascii="Calibri" w:eastAsia="Calibri" w:hAnsi="Calibri" w:cs="Calibri"/>
        <w:noProof/>
        <w:color w:val="00000A"/>
        <w:u w:color="00000A"/>
        <w:bdr w:val="nil"/>
        <w:lang w:eastAsia="hr-HR"/>
      </w:rPr>
      <w:drawing>
        <wp:inline distT="0" distB="0" distL="0" distR="0" wp14:anchorId="7EC8617B" wp14:editId="68509900">
          <wp:extent cx="3059874" cy="997361"/>
          <wp:effectExtent l="0" t="0" r="0" b="0"/>
          <wp:docPr id="9" name="officeArt object"/>
          <wp:cNvGraphicFramePr/>
          <a:graphic xmlns:a="http://schemas.openxmlformats.org/drawingml/2006/main">
            <a:graphicData uri="http://schemas.openxmlformats.org/drawingml/2006/picture">
              <pic:pic xmlns:pic="http://schemas.openxmlformats.org/drawingml/2006/picture">
                <pic:nvPicPr>
                  <pic:cNvPr id="1073741826" name="image.jpeg"/>
                  <pic:cNvPicPr>
                    <a:picLocks noChangeAspect="1"/>
                  </pic:cNvPicPr>
                </pic:nvPicPr>
                <pic:blipFill>
                  <a:blip r:embed="rId1"/>
                  <a:stretch>
                    <a:fillRect/>
                  </a:stretch>
                </pic:blipFill>
                <pic:spPr>
                  <a:xfrm>
                    <a:off x="0" y="0"/>
                    <a:ext cx="3059874" cy="997361"/>
                  </a:xfrm>
                  <a:prstGeom prst="rect">
                    <a:avLst/>
                  </a:prstGeom>
                  <a:ln w="12700" cap="flat">
                    <a:noFill/>
                    <a:miter lim="400000"/>
                  </a:ln>
                  <a:effectLst/>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6A1F6" w14:textId="13285AAD" w:rsidR="00C374F5" w:rsidRDefault="00C374F5" w:rsidP="002A1AB9">
    <w:pPr>
      <w:pStyle w:val="Podnoje"/>
      <w:jc w:val="center"/>
    </w:pPr>
    <w:r w:rsidRPr="002A1AB9">
      <w:rPr>
        <w:rFonts w:ascii="Calibri" w:eastAsia="Calibri" w:hAnsi="Calibri" w:cs="Calibri"/>
        <w:noProof/>
        <w:color w:val="00000A"/>
        <w:u w:color="00000A"/>
        <w:bdr w:val="nil"/>
        <w:lang w:eastAsia="hr-HR"/>
      </w:rPr>
      <w:drawing>
        <wp:inline distT="0" distB="0" distL="0" distR="0" wp14:anchorId="0E2B4E95" wp14:editId="2E72524B">
          <wp:extent cx="3059874" cy="997361"/>
          <wp:effectExtent l="0" t="0" r="0" b="0"/>
          <wp:docPr id="8" name="officeArt object"/>
          <wp:cNvGraphicFramePr/>
          <a:graphic xmlns:a="http://schemas.openxmlformats.org/drawingml/2006/main">
            <a:graphicData uri="http://schemas.openxmlformats.org/drawingml/2006/picture">
              <pic:pic xmlns:pic="http://schemas.openxmlformats.org/drawingml/2006/picture">
                <pic:nvPicPr>
                  <pic:cNvPr id="1073741826" name="image.jpeg"/>
                  <pic:cNvPicPr>
                    <a:picLocks noChangeAspect="1"/>
                  </pic:cNvPicPr>
                </pic:nvPicPr>
                <pic:blipFill>
                  <a:blip r:embed="rId1"/>
                  <a:stretch>
                    <a:fillRect/>
                  </a:stretch>
                </pic:blipFill>
                <pic:spPr>
                  <a:xfrm>
                    <a:off x="0" y="0"/>
                    <a:ext cx="3059874" cy="997361"/>
                  </a:xfrm>
                  <a:prstGeom prst="rect">
                    <a:avLst/>
                  </a:prstGeom>
                  <a:ln w="12700" cap="flat">
                    <a:noFill/>
                    <a:miter lim="400000"/>
                  </a:ln>
                  <a:effectLst/>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194071" w14:textId="77777777" w:rsidR="00C374F5" w:rsidRDefault="00C374F5" w:rsidP="00AE5BB9">
      <w:pPr>
        <w:spacing w:after="0" w:line="240" w:lineRule="auto"/>
      </w:pPr>
      <w:r>
        <w:separator/>
      </w:r>
    </w:p>
  </w:footnote>
  <w:footnote w:type="continuationSeparator" w:id="0">
    <w:p w14:paraId="5129B08B" w14:textId="77777777" w:rsidR="00C374F5" w:rsidRDefault="00C374F5" w:rsidP="00AE5BB9">
      <w:pPr>
        <w:spacing w:after="0" w:line="240" w:lineRule="auto"/>
      </w:pPr>
      <w:r>
        <w:continuationSeparator/>
      </w:r>
    </w:p>
  </w:footnote>
  <w:footnote w:type="continuationNotice" w:id="1">
    <w:p w14:paraId="47BB1091" w14:textId="77777777" w:rsidR="00C374F5" w:rsidRDefault="00C374F5">
      <w:pPr>
        <w:spacing w:after="0" w:line="240" w:lineRule="auto"/>
      </w:pPr>
    </w:p>
  </w:footnote>
  <w:footnote w:id="2">
    <w:p w14:paraId="6C503743" w14:textId="6A3DB723" w:rsidR="00C374F5" w:rsidRPr="002B5036" w:rsidRDefault="00C374F5" w:rsidP="00EE36BB">
      <w:pPr>
        <w:pStyle w:val="Tekstfusnote"/>
        <w:jc w:val="both"/>
        <w:rPr>
          <w:sz w:val="18"/>
          <w:szCs w:val="18"/>
        </w:rPr>
      </w:pPr>
      <w:r w:rsidRPr="002B5036">
        <w:rPr>
          <w:rStyle w:val="Referencafusnote"/>
          <w:sz w:val="18"/>
          <w:szCs w:val="18"/>
        </w:rPr>
        <w:footnoteRef/>
      </w:r>
      <w:r w:rsidRPr="002B5036">
        <w:rPr>
          <w:rStyle w:val="Referencafusnote"/>
          <w:sz w:val="18"/>
          <w:szCs w:val="18"/>
        </w:rPr>
        <w:t xml:space="preserve"> </w:t>
      </w:r>
      <w:hyperlink r:id="rId1" w:history="1">
        <w:r w:rsidRPr="002B5036">
          <w:rPr>
            <w:rStyle w:val="Hiperveza"/>
            <w:rFonts w:ascii="Times New Roman" w:hAnsi="Times New Roman"/>
            <w:sz w:val="18"/>
            <w:szCs w:val="18"/>
          </w:rPr>
          <w:t>https://eur-lex.europa.eu/legal-content/HR/TXT/PDF/?uri=CELEX:32018R1046&amp;from=HR</w:t>
        </w:r>
      </w:hyperlink>
    </w:p>
  </w:footnote>
  <w:footnote w:id="3">
    <w:p w14:paraId="7B354668" w14:textId="77777777" w:rsidR="00C374F5" w:rsidRPr="002B5036" w:rsidRDefault="00C374F5" w:rsidP="009C6DE7">
      <w:pPr>
        <w:pStyle w:val="Tekstfusnote"/>
        <w:jc w:val="both"/>
        <w:rPr>
          <w:sz w:val="18"/>
          <w:szCs w:val="18"/>
        </w:rPr>
      </w:pPr>
      <w:r w:rsidRPr="002B5036">
        <w:rPr>
          <w:rStyle w:val="Referencafusnote"/>
          <w:sz w:val="18"/>
          <w:szCs w:val="18"/>
        </w:rPr>
        <w:footnoteRef/>
      </w:r>
      <w:r w:rsidRPr="002B5036">
        <w:rPr>
          <w:rStyle w:val="Hiperveza"/>
          <w:rFonts w:ascii="Times New Roman" w:hAnsi="Times New Roman"/>
          <w:sz w:val="18"/>
          <w:szCs w:val="18"/>
        </w:rPr>
        <w:t xml:space="preserve"> </w:t>
      </w:r>
      <w:hyperlink r:id="rId2" w:history="1">
        <w:r w:rsidRPr="002B5036">
          <w:rPr>
            <w:rStyle w:val="Hiperveza"/>
            <w:rFonts w:ascii="Times New Roman" w:hAnsi="Times New Roman"/>
            <w:sz w:val="18"/>
            <w:szCs w:val="18"/>
          </w:rPr>
          <w:t>http://eur-lex.europa.eu/legal-content/HR/TXT/PDF/?uri=CELEX:32013R1303&amp;from=HR</w:t>
        </w:r>
      </w:hyperlink>
    </w:p>
  </w:footnote>
  <w:footnote w:id="4">
    <w:p w14:paraId="45DB0F26" w14:textId="77777777" w:rsidR="00C374F5" w:rsidRPr="002B5036" w:rsidRDefault="00C374F5" w:rsidP="009C6DE7">
      <w:pPr>
        <w:pStyle w:val="Tekstfusnote"/>
        <w:jc w:val="both"/>
        <w:rPr>
          <w:sz w:val="18"/>
          <w:szCs w:val="18"/>
        </w:rPr>
      </w:pPr>
      <w:r w:rsidRPr="002B5036">
        <w:rPr>
          <w:rStyle w:val="Referencafusnote"/>
          <w:sz w:val="18"/>
          <w:szCs w:val="18"/>
        </w:rPr>
        <w:footnoteRef/>
      </w:r>
      <w:r w:rsidRPr="002B5036">
        <w:rPr>
          <w:sz w:val="18"/>
          <w:szCs w:val="18"/>
        </w:rPr>
        <w:t xml:space="preserve"> </w:t>
      </w:r>
      <w:hyperlink r:id="rId3" w:history="1">
        <w:r w:rsidRPr="002B5036">
          <w:rPr>
            <w:rStyle w:val="Hiperveza"/>
            <w:rFonts w:ascii="Times New Roman" w:hAnsi="Times New Roman"/>
            <w:sz w:val="18"/>
            <w:szCs w:val="18"/>
          </w:rPr>
          <w:t>http://eur-lex.europa.eu/legal-content/HR/TXT/PDF/?uri=CELEX:32013R1304&amp;from=HR</w:t>
        </w:r>
      </w:hyperlink>
    </w:p>
  </w:footnote>
  <w:footnote w:id="5">
    <w:p w14:paraId="7FE0F8F2" w14:textId="77777777" w:rsidR="00C374F5" w:rsidRPr="002B5036" w:rsidRDefault="00C374F5" w:rsidP="009C6DE7">
      <w:pPr>
        <w:pStyle w:val="Tekstfusnote"/>
        <w:jc w:val="both"/>
        <w:rPr>
          <w:sz w:val="18"/>
          <w:szCs w:val="18"/>
        </w:rPr>
      </w:pPr>
      <w:r w:rsidRPr="002B5036">
        <w:rPr>
          <w:rStyle w:val="Referencafusnote"/>
          <w:sz w:val="18"/>
          <w:szCs w:val="18"/>
        </w:rPr>
        <w:footnoteRef/>
      </w:r>
      <w:r w:rsidRPr="002B5036">
        <w:rPr>
          <w:sz w:val="18"/>
          <w:szCs w:val="18"/>
        </w:rPr>
        <w:t xml:space="preserve"> </w:t>
      </w:r>
      <w:hyperlink r:id="rId4" w:history="1">
        <w:r w:rsidRPr="002B5036">
          <w:rPr>
            <w:rStyle w:val="Hiperveza"/>
            <w:rFonts w:ascii="Times New Roman" w:hAnsi="Times New Roman"/>
            <w:sz w:val="18"/>
            <w:szCs w:val="18"/>
          </w:rPr>
          <w:t>http://www.esf.hr/wordpress/wp-content/uploads/2016/03/PROVEDBENA-UREDBA-KOMISIJE-EU-br.-215_2014.pdf</w:t>
        </w:r>
      </w:hyperlink>
    </w:p>
  </w:footnote>
  <w:footnote w:id="6">
    <w:p w14:paraId="74BB5B70" w14:textId="77777777" w:rsidR="00C374F5" w:rsidRPr="002B5036" w:rsidRDefault="00C374F5" w:rsidP="009C6DE7">
      <w:pPr>
        <w:pStyle w:val="Tekstfusnote"/>
        <w:jc w:val="both"/>
        <w:rPr>
          <w:sz w:val="18"/>
          <w:szCs w:val="18"/>
        </w:rPr>
      </w:pPr>
      <w:r w:rsidRPr="002B5036">
        <w:rPr>
          <w:rStyle w:val="Referencafusnote"/>
          <w:sz w:val="18"/>
          <w:szCs w:val="18"/>
        </w:rPr>
        <w:footnoteRef/>
      </w:r>
      <w:r w:rsidRPr="002B5036">
        <w:rPr>
          <w:rStyle w:val="Hiperveza"/>
          <w:rFonts w:ascii="Times New Roman" w:hAnsi="Times New Roman"/>
          <w:sz w:val="18"/>
          <w:szCs w:val="18"/>
        </w:rPr>
        <w:t xml:space="preserve"> </w:t>
      </w:r>
      <w:hyperlink r:id="rId5" w:history="1">
        <w:r w:rsidRPr="002B5036">
          <w:rPr>
            <w:rStyle w:val="Hiperveza"/>
            <w:rFonts w:ascii="Times New Roman" w:hAnsi="Times New Roman"/>
            <w:sz w:val="18"/>
            <w:szCs w:val="18"/>
          </w:rPr>
          <w:t>http://eur-lex.europa.eu/legal-content/HR/TXT/HTML/?uri=CELEX:32014R0821&amp;from=HR</w:t>
        </w:r>
      </w:hyperlink>
    </w:p>
  </w:footnote>
  <w:footnote w:id="7">
    <w:p w14:paraId="52AFDDE2" w14:textId="77777777" w:rsidR="00C374F5" w:rsidRPr="006D7208" w:rsidRDefault="00C374F5" w:rsidP="009C6DE7">
      <w:pPr>
        <w:pStyle w:val="Tekstfusnote"/>
        <w:jc w:val="both"/>
        <w:rPr>
          <w:sz w:val="16"/>
          <w:szCs w:val="16"/>
        </w:rPr>
      </w:pPr>
      <w:r w:rsidRPr="002B5036">
        <w:rPr>
          <w:rStyle w:val="Referencafusnote"/>
          <w:sz w:val="18"/>
          <w:szCs w:val="18"/>
        </w:rPr>
        <w:footnoteRef/>
      </w:r>
      <w:r w:rsidRPr="002B5036">
        <w:rPr>
          <w:sz w:val="18"/>
          <w:szCs w:val="18"/>
        </w:rPr>
        <w:t xml:space="preserve"> </w:t>
      </w:r>
      <w:hyperlink r:id="rId6" w:history="1">
        <w:r w:rsidRPr="002B5036">
          <w:rPr>
            <w:rStyle w:val="Hiperveza"/>
            <w:rFonts w:ascii="Times New Roman" w:hAnsi="Times New Roman"/>
            <w:sz w:val="18"/>
            <w:szCs w:val="18"/>
          </w:rPr>
          <w:t>http://eur-lex.europa.eu/legal-content/HR/TXT/PDF/?uri=CELEX:32013R1407&amp;from=hr</w:t>
        </w:r>
      </w:hyperlink>
    </w:p>
  </w:footnote>
  <w:footnote w:id="8">
    <w:p w14:paraId="3FE00D3B" w14:textId="77777777" w:rsidR="00C374F5" w:rsidRPr="005F1105" w:rsidRDefault="00C374F5">
      <w:pPr>
        <w:pStyle w:val="Tekstfusnote"/>
        <w:rPr>
          <w:color w:val="0000FF"/>
          <w:sz w:val="18"/>
          <w:szCs w:val="18"/>
        </w:rPr>
      </w:pPr>
      <w:r w:rsidRPr="005F1105">
        <w:rPr>
          <w:rStyle w:val="Referencafusnote"/>
          <w:sz w:val="18"/>
          <w:szCs w:val="18"/>
        </w:rPr>
        <w:footnoteRef/>
      </w:r>
      <w:r w:rsidRPr="005F1105">
        <w:rPr>
          <w:rStyle w:val="Hiperveza"/>
          <w:rFonts w:ascii="Times New Roman" w:hAnsi="Times New Roman"/>
          <w:sz w:val="18"/>
          <w:szCs w:val="18"/>
        </w:rPr>
        <w:t xml:space="preserve"> </w:t>
      </w:r>
      <w:hyperlink r:id="rId7" w:history="1">
        <w:r w:rsidRPr="005F1105">
          <w:rPr>
            <w:rStyle w:val="Hiperveza"/>
            <w:rFonts w:ascii="Times New Roman" w:hAnsi="Times New Roman"/>
            <w:sz w:val="18"/>
            <w:szCs w:val="18"/>
          </w:rPr>
          <w:t>http://eur-lex.europa.eu/legal-content/HR/TXT/PDF/?uri=CELEX:32014R0651&amp;from=HR</w:t>
        </w:r>
      </w:hyperlink>
    </w:p>
  </w:footnote>
  <w:footnote w:id="9">
    <w:p w14:paraId="11685A04" w14:textId="77777777" w:rsidR="00C374F5" w:rsidRPr="005F1105" w:rsidRDefault="00C374F5">
      <w:pPr>
        <w:pStyle w:val="Tekstfusnote"/>
        <w:rPr>
          <w:rFonts w:cs="Times New Roman"/>
          <w:color w:val="0000FF"/>
          <w:sz w:val="18"/>
          <w:szCs w:val="18"/>
          <w:u w:val="single"/>
        </w:rPr>
      </w:pPr>
      <w:r w:rsidRPr="005F1105">
        <w:rPr>
          <w:rStyle w:val="Referencafusnote"/>
          <w:color w:val="0000FF"/>
          <w:sz w:val="18"/>
          <w:szCs w:val="18"/>
        </w:rPr>
        <w:footnoteRef/>
      </w:r>
      <w:r w:rsidRPr="005F1105">
        <w:rPr>
          <w:color w:val="0000FF"/>
          <w:sz w:val="18"/>
          <w:szCs w:val="18"/>
        </w:rPr>
        <w:t xml:space="preserve"> </w:t>
      </w:r>
      <w:hyperlink r:id="rId8" w:history="1">
        <w:r w:rsidRPr="005F1105">
          <w:rPr>
            <w:rStyle w:val="Hiperveza"/>
            <w:rFonts w:ascii="Times New Roman" w:hAnsi="Times New Roman"/>
            <w:sz w:val="18"/>
            <w:szCs w:val="18"/>
          </w:rPr>
          <w:t>http://eur-lex.europa.eu/legal-content/HR/TXT/PDF/?uri=CELEX:32017R1084&amp;from=HR</w:t>
        </w:r>
      </w:hyperlink>
    </w:p>
  </w:footnote>
  <w:footnote w:id="10">
    <w:p w14:paraId="6B520D2A" w14:textId="77777777" w:rsidR="00C374F5" w:rsidRPr="005F1105" w:rsidRDefault="00C374F5" w:rsidP="009C6DE7">
      <w:pPr>
        <w:pStyle w:val="Tekstfusnote"/>
        <w:jc w:val="both"/>
        <w:rPr>
          <w:rFonts w:ascii="Times New Roman" w:hAnsi="Times New Roman" w:cs="Times New Roman"/>
          <w:sz w:val="18"/>
          <w:szCs w:val="18"/>
        </w:rPr>
      </w:pPr>
      <w:r w:rsidRPr="005F1105">
        <w:rPr>
          <w:rStyle w:val="Referencafusnote"/>
          <w:rFonts w:ascii="Times New Roman" w:hAnsi="Times New Roman" w:cs="Times New Roman"/>
          <w:sz w:val="18"/>
          <w:szCs w:val="18"/>
        </w:rPr>
        <w:footnoteRef/>
      </w:r>
      <w:r w:rsidRPr="005F1105">
        <w:rPr>
          <w:rFonts w:ascii="Times New Roman" w:hAnsi="Times New Roman" w:cs="Times New Roman"/>
          <w:sz w:val="18"/>
          <w:szCs w:val="18"/>
        </w:rPr>
        <w:t xml:space="preserve"> </w:t>
      </w:r>
      <w:hyperlink r:id="rId9" w:history="1">
        <w:r w:rsidRPr="005F1105">
          <w:rPr>
            <w:rStyle w:val="Hiperveza"/>
            <w:rFonts w:ascii="Times New Roman" w:hAnsi="Times New Roman"/>
            <w:sz w:val="18"/>
            <w:szCs w:val="18"/>
          </w:rPr>
          <w:t>http://eur-lex.europa.eu/legal-content/HR/TXT/HTML/?uri=CELEX:32014R0480&amp;from=HR</w:t>
        </w:r>
      </w:hyperlink>
    </w:p>
  </w:footnote>
  <w:footnote w:id="11">
    <w:p w14:paraId="45CFE990" w14:textId="77777777" w:rsidR="00C374F5" w:rsidRPr="005F1105" w:rsidRDefault="00C374F5" w:rsidP="003E5F0A">
      <w:pPr>
        <w:pStyle w:val="Tekstfusnote"/>
        <w:rPr>
          <w:rFonts w:ascii="Times New Roman" w:hAnsi="Times New Roman" w:cs="Times New Roman"/>
          <w:sz w:val="18"/>
          <w:szCs w:val="18"/>
        </w:rPr>
      </w:pPr>
      <w:r w:rsidRPr="005F1105">
        <w:rPr>
          <w:rStyle w:val="Referencafusnote"/>
          <w:rFonts w:ascii="Times New Roman" w:hAnsi="Times New Roman" w:cs="Times New Roman"/>
          <w:sz w:val="18"/>
          <w:szCs w:val="18"/>
        </w:rPr>
        <w:footnoteRef/>
      </w:r>
      <w:r w:rsidRPr="005F1105">
        <w:rPr>
          <w:rFonts w:ascii="Times New Roman" w:hAnsi="Times New Roman" w:cs="Times New Roman"/>
          <w:sz w:val="18"/>
          <w:szCs w:val="18"/>
        </w:rPr>
        <w:t xml:space="preserve">  </w:t>
      </w:r>
      <w:hyperlink r:id="rId10" w:history="1">
        <w:r w:rsidRPr="005F1105">
          <w:rPr>
            <w:rStyle w:val="Hiperveza"/>
            <w:rFonts w:ascii="Times New Roman" w:hAnsi="Times New Roman"/>
            <w:sz w:val="18"/>
            <w:szCs w:val="18"/>
          </w:rPr>
          <w:t>http://www.esf.hr/wordpress/wp-content/uploads/2016/03/DELEGIRANA-UREDBA-KOMISIJE-EU-br.-240_2014.pdf</w:t>
        </w:r>
      </w:hyperlink>
    </w:p>
  </w:footnote>
  <w:footnote w:id="12">
    <w:p w14:paraId="36BEACC6" w14:textId="77777777" w:rsidR="00C374F5" w:rsidRPr="005F1105" w:rsidRDefault="00C374F5" w:rsidP="00F80B31">
      <w:pPr>
        <w:pStyle w:val="Tekstfusnote"/>
        <w:ind w:left="142" w:hanging="142"/>
        <w:rPr>
          <w:rFonts w:ascii="Times New Roman" w:hAnsi="Times New Roman" w:cs="Times New Roman"/>
          <w:sz w:val="18"/>
          <w:szCs w:val="18"/>
        </w:rPr>
      </w:pPr>
      <w:r w:rsidRPr="005F1105">
        <w:rPr>
          <w:rStyle w:val="Referencafusnote"/>
          <w:rFonts w:ascii="Times New Roman" w:hAnsi="Times New Roman" w:cs="Times New Roman"/>
          <w:sz w:val="18"/>
          <w:szCs w:val="18"/>
        </w:rPr>
        <w:footnoteRef/>
      </w:r>
      <w:r w:rsidRPr="005F1105">
        <w:rPr>
          <w:rFonts w:ascii="Times New Roman" w:hAnsi="Times New Roman" w:cs="Times New Roman"/>
          <w:sz w:val="18"/>
          <w:szCs w:val="18"/>
        </w:rPr>
        <w:t xml:space="preserve">  </w:t>
      </w:r>
      <w:hyperlink r:id="rId11" w:history="1">
        <w:r w:rsidRPr="005F1105">
          <w:rPr>
            <w:rStyle w:val="Hiperveza"/>
            <w:rFonts w:ascii="Times New Roman" w:hAnsi="Times New Roman"/>
            <w:sz w:val="18"/>
            <w:szCs w:val="18"/>
          </w:rPr>
          <w:t>http://www.mvep.hr/custompages/static/hrv/files/120522_Ugovor_o_pristupanju.pdf</w:t>
        </w:r>
      </w:hyperlink>
    </w:p>
  </w:footnote>
  <w:footnote w:id="13">
    <w:p w14:paraId="4BF7091C" w14:textId="77777777" w:rsidR="00C374F5" w:rsidRPr="005F1105" w:rsidRDefault="00C374F5">
      <w:pPr>
        <w:pStyle w:val="Tekstfusnote"/>
        <w:rPr>
          <w:sz w:val="18"/>
          <w:szCs w:val="18"/>
        </w:rPr>
      </w:pPr>
      <w:r w:rsidRPr="005F1105">
        <w:rPr>
          <w:rStyle w:val="Referencafusnote"/>
          <w:sz w:val="18"/>
          <w:szCs w:val="18"/>
        </w:rPr>
        <w:footnoteRef/>
      </w:r>
      <w:r w:rsidRPr="005F1105">
        <w:rPr>
          <w:sz w:val="18"/>
          <w:szCs w:val="18"/>
        </w:rPr>
        <w:t xml:space="preserve"> </w:t>
      </w:r>
      <w:hyperlink r:id="rId12" w:history="1">
        <w:r w:rsidRPr="005F1105">
          <w:rPr>
            <w:rStyle w:val="Hiperveza"/>
            <w:rFonts w:ascii="Times New Roman" w:hAnsi="Times New Roman"/>
            <w:sz w:val="18"/>
            <w:szCs w:val="18"/>
          </w:rPr>
          <w:t>http://www.esf.hr/wordpress/wp-content/uploads/2015/02/Neslu%C5%BEbeni-pro%C4%8Di%C5%A1%C4%87eni-tekst_Pravilnik-o-prihvatljivosti-izdataka-u-okviru-Europskog-socijalnog-fonda.pdf</w:t>
        </w:r>
      </w:hyperlink>
    </w:p>
  </w:footnote>
  <w:footnote w:id="14">
    <w:p w14:paraId="5F256790" w14:textId="77777777" w:rsidR="00C374F5" w:rsidRPr="005F1105" w:rsidRDefault="00C374F5" w:rsidP="003D12C2">
      <w:pPr>
        <w:pStyle w:val="Tekstfusnote"/>
        <w:ind w:left="142" w:hanging="142"/>
        <w:rPr>
          <w:rFonts w:ascii="Times New Roman" w:hAnsi="Times New Roman" w:cs="Times New Roman"/>
          <w:sz w:val="18"/>
          <w:szCs w:val="18"/>
        </w:rPr>
      </w:pPr>
      <w:r w:rsidRPr="005F1105">
        <w:rPr>
          <w:rStyle w:val="Referencafusnote"/>
          <w:rFonts w:ascii="Times New Roman" w:hAnsi="Times New Roman" w:cs="Times New Roman"/>
          <w:sz w:val="18"/>
          <w:szCs w:val="18"/>
        </w:rPr>
        <w:footnoteRef/>
      </w:r>
      <w:r w:rsidRPr="005F1105">
        <w:rPr>
          <w:rFonts w:ascii="Times New Roman" w:hAnsi="Times New Roman" w:cs="Times New Roman"/>
          <w:sz w:val="18"/>
          <w:szCs w:val="18"/>
        </w:rPr>
        <w:t xml:space="preserve"> </w:t>
      </w:r>
      <w:hyperlink r:id="rId13" w:history="1">
        <w:r w:rsidRPr="005F1105">
          <w:rPr>
            <w:rStyle w:val="Hiperveza"/>
            <w:rFonts w:ascii="Times New Roman" w:hAnsi="Times New Roman"/>
            <w:sz w:val="18"/>
            <w:szCs w:val="18"/>
          </w:rPr>
          <w:t>https://narodne-novine.nn.hr/clanci/sluzbeni/2016_12_120_2607.html</w:t>
        </w:r>
      </w:hyperlink>
    </w:p>
  </w:footnote>
  <w:footnote w:id="15">
    <w:p w14:paraId="3902EAD6" w14:textId="77777777" w:rsidR="00C374F5" w:rsidRPr="005F1105" w:rsidRDefault="00C374F5" w:rsidP="003D12C2">
      <w:pPr>
        <w:pStyle w:val="Tekstfusnote"/>
        <w:rPr>
          <w:rFonts w:ascii="Times New Roman" w:hAnsi="Times New Roman" w:cs="Times New Roman"/>
          <w:sz w:val="18"/>
          <w:szCs w:val="18"/>
        </w:rPr>
      </w:pPr>
      <w:r w:rsidRPr="005F1105">
        <w:rPr>
          <w:rStyle w:val="Referencafusnote"/>
          <w:rFonts w:ascii="Times New Roman" w:hAnsi="Times New Roman" w:cs="Times New Roman"/>
          <w:sz w:val="18"/>
          <w:szCs w:val="18"/>
        </w:rPr>
        <w:footnoteRef/>
      </w:r>
      <w:r w:rsidRPr="005F1105">
        <w:rPr>
          <w:rFonts w:ascii="Times New Roman" w:hAnsi="Times New Roman" w:cs="Times New Roman"/>
          <w:sz w:val="18"/>
          <w:szCs w:val="18"/>
        </w:rPr>
        <w:t xml:space="preserve"> </w:t>
      </w:r>
      <w:hyperlink r:id="rId14" w:history="1">
        <w:r w:rsidRPr="005F1105">
          <w:rPr>
            <w:rStyle w:val="Hiperveza"/>
            <w:rFonts w:ascii="Times New Roman" w:hAnsi="Times New Roman"/>
            <w:sz w:val="18"/>
            <w:szCs w:val="18"/>
          </w:rPr>
          <w:t>https://www.zakon.hr/z/464/Zakon-o-dr%C5%BEavnim-potporama</w:t>
        </w:r>
      </w:hyperlink>
    </w:p>
  </w:footnote>
  <w:footnote w:id="16">
    <w:p w14:paraId="3FF7E052" w14:textId="291F9189" w:rsidR="00C374F5" w:rsidRDefault="00C374F5">
      <w:pPr>
        <w:pStyle w:val="Tekstfusnote"/>
        <w:rPr>
          <w:rFonts w:ascii="Times New Roman" w:hAnsi="Times New Roman" w:cs="Times New Roman"/>
          <w:sz w:val="18"/>
          <w:szCs w:val="18"/>
        </w:rPr>
      </w:pPr>
      <w:r w:rsidRPr="005F1105">
        <w:rPr>
          <w:rStyle w:val="Referencafusnote"/>
          <w:rFonts w:ascii="Times New Roman" w:hAnsi="Times New Roman" w:cs="Times New Roman"/>
          <w:sz w:val="18"/>
          <w:szCs w:val="18"/>
        </w:rPr>
        <w:footnoteRef/>
      </w:r>
      <w:r w:rsidRPr="005F1105">
        <w:rPr>
          <w:rFonts w:ascii="Times New Roman" w:hAnsi="Times New Roman" w:cs="Times New Roman"/>
          <w:sz w:val="18"/>
          <w:szCs w:val="18"/>
        </w:rPr>
        <w:t xml:space="preserve"> </w:t>
      </w:r>
      <w:hyperlink r:id="rId15" w:history="1">
        <w:r w:rsidRPr="00A54A0B">
          <w:rPr>
            <w:rStyle w:val="Hiperveza"/>
            <w:rFonts w:ascii="Times New Roman" w:hAnsi="Times New Roman"/>
            <w:sz w:val="18"/>
            <w:szCs w:val="18"/>
          </w:rPr>
          <w:t>https://narodne-novine.nn.hr/clanci/sluzbeni/2017_12_131_3014.html</w:t>
        </w:r>
      </w:hyperlink>
    </w:p>
    <w:p w14:paraId="27D72958" w14:textId="77777777" w:rsidR="00C374F5" w:rsidRPr="00D9206A" w:rsidRDefault="00C374F5">
      <w:pPr>
        <w:pStyle w:val="Tekstfusnote"/>
        <w:rPr>
          <w:rFonts w:ascii="Times New Roman" w:hAnsi="Times New Roman" w:cs="Times New Roman"/>
          <w:sz w:val="16"/>
          <w:szCs w:val="16"/>
        </w:rPr>
      </w:pPr>
    </w:p>
  </w:footnote>
  <w:footnote w:id="17">
    <w:p w14:paraId="37C00E24" w14:textId="14080EB5" w:rsidR="00C374F5" w:rsidRPr="00ED716A" w:rsidRDefault="00C374F5" w:rsidP="0006190D">
      <w:pPr>
        <w:pStyle w:val="Tekstfusnote"/>
        <w:rPr>
          <w:rStyle w:val="Hiperveza"/>
          <w:rFonts w:ascii="Times New Roman" w:hAnsi="Times New Roman"/>
          <w:sz w:val="18"/>
          <w:szCs w:val="18"/>
        </w:rPr>
      </w:pPr>
      <w:r w:rsidRPr="00ED716A">
        <w:rPr>
          <w:rStyle w:val="Referencafusnote"/>
        </w:rPr>
        <w:footnoteRef/>
      </w:r>
      <w:r w:rsidRPr="00ED716A">
        <w:rPr>
          <w:rStyle w:val="Referencafusnote"/>
        </w:rPr>
        <w:t xml:space="preserve"> </w:t>
      </w:r>
      <w:hyperlink r:id="rId16" w:history="1">
        <w:r w:rsidRPr="00C50577">
          <w:rPr>
            <w:rStyle w:val="Hiperveza"/>
            <w:rFonts w:ascii="Times New Roman" w:hAnsi="Times New Roman"/>
            <w:sz w:val="18"/>
            <w:szCs w:val="18"/>
          </w:rPr>
          <w:t>http://www.esf.hr/wordpress/wp-content/uploads/2015/07/Upute-za-korisnike-sredstava-2014-2020.pdf</w:t>
        </w:r>
      </w:hyperlink>
    </w:p>
  </w:footnote>
  <w:footnote w:id="18">
    <w:p w14:paraId="75B04C92" w14:textId="2577E835" w:rsidR="00C374F5" w:rsidRPr="00ED716A" w:rsidRDefault="00C374F5" w:rsidP="0006190D">
      <w:pPr>
        <w:pStyle w:val="Tekstfusnote"/>
        <w:rPr>
          <w:sz w:val="18"/>
          <w:szCs w:val="18"/>
        </w:rPr>
      </w:pPr>
      <w:r w:rsidRPr="00C50577">
        <w:rPr>
          <w:rStyle w:val="Referencafusnote"/>
        </w:rPr>
        <w:footnoteRef/>
      </w:r>
      <w:r w:rsidRPr="00C50577">
        <w:rPr>
          <w:rStyle w:val="Referencafusnote"/>
        </w:rPr>
        <w:t xml:space="preserve"> </w:t>
      </w:r>
      <w:hyperlink r:id="rId17" w:history="1">
        <w:r w:rsidRPr="00C86DF4">
          <w:rPr>
            <w:rStyle w:val="Hiperveza"/>
            <w:rFonts w:ascii="Times New Roman" w:hAnsi="Times New Roman"/>
            <w:sz w:val="18"/>
            <w:szCs w:val="18"/>
          </w:rPr>
          <w:t>http://www.esf.hr/vazni-dokumenti/</w:t>
        </w:r>
      </w:hyperlink>
    </w:p>
  </w:footnote>
  <w:footnote w:id="19">
    <w:p w14:paraId="5E4DFC45" w14:textId="25A0BD7E" w:rsidR="00C374F5" w:rsidRPr="00105279" w:rsidRDefault="00C374F5">
      <w:pPr>
        <w:pStyle w:val="Tekstfusnote"/>
        <w:rPr>
          <w:rStyle w:val="Hiperveza"/>
          <w:rFonts w:ascii="Times New Roman" w:hAnsi="Times New Roman"/>
          <w:sz w:val="18"/>
          <w:szCs w:val="18"/>
        </w:rPr>
      </w:pPr>
      <w:r w:rsidRPr="00A209E1">
        <w:rPr>
          <w:rStyle w:val="Referencafusnote"/>
        </w:rPr>
        <w:footnoteRef/>
      </w:r>
      <w:r w:rsidRPr="00A209E1">
        <w:t xml:space="preserve"> </w:t>
      </w:r>
      <w:hyperlink r:id="rId18" w:history="1">
        <w:r w:rsidRPr="00A209E1">
          <w:rPr>
            <w:rStyle w:val="Hiperveza"/>
            <w:rFonts w:ascii="Times New Roman" w:hAnsi="Times New Roman"/>
            <w:sz w:val="18"/>
            <w:szCs w:val="18"/>
          </w:rPr>
          <w:t>http://www.esf.hr/wordpress/wp-content/uploads/2019/04/Upute-HT-final-2012..pdf</w:t>
        </w:r>
      </w:hyperlink>
    </w:p>
  </w:footnote>
  <w:footnote w:id="20">
    <w:p w14:paraId="4DACD39F" w14:textId="77777777" w:rsidR="00C374F5" w:rsidRPr="00ED716A" w:rsidRDefault="00C374F5" w:rsidP="00F80B31">
      <w:pPr>
        <w:pStyle w:val="Tekstfusnote"/>
        <w:ind w:left="142" w:hanging="142"/>
        <w:jc w:val="both"/>
        <w:rPr>
          <w:rFonts w:ascii="Times New Roman" w:hAnsi="Times New Roman" w:cs="Times New Roman"/>
          <w:sz w:val="18"/>
          <w:szCs w:val="18"/>
        </w:rPr>
      </w:pPr>
      <w:r w:rsidRPr="00ED716A">
        <w:rPr>
          <w:rStyle w:val="Referencafusnote"/>
          <w:rFonts w:ascii="Times New Roman" w:hAnsi="Times New Roman" w:cs="Times New Roman"/>
          <w:sz w:val="18"/>
          <w:szCs w:val="18"/>
        </w:rPr>
        <w:footnoteRef/>
      </w:r>
      <w:hyperlink r:id="rId19" w:history="1">
        <w:r w:rsidRPr="00ED716A">
          <w:rPr>
            <w:rStyle w:val="Hiperveza"/>
            <w:rFonts w:ascii="Times New Roman" w:hAnsi="Times New Roman"/>
            <w:sz w:val="18"/>
            <w:szCs w:val="18"/>
          </w:rPr>
          <w:t>http://www.esf.hr/wordpress/wp-content/uploads/2015/02/Strategija-razvoja-društvenog-poduzetništva-u-RH-za-razdoblje-2015-2020.pdf</w:t>
        </w:r>
      </w:hyperlink>
    </w:p>
  </w:footnote>
  <w:footnote w:id="21">
    <w:p w14:paraId="37A77F49" w14:textId="6843C0B9" w:rsidR="00C374F5" w:rsidRPr="00C50577" w:rsidRDefault="00C374F5">
      <w:pPr>
        <w:pStyle w:val="Tekstfusnote"/>
        <w:rPr>
          <w:rFonts w:ascii="Times New Roman" w:hAnsi="Times New Roman" w:cs="Times New Roman"/>
          <w:color w:val="0000FF"/>
          <w:sz w:val="18"/>
          <w:szCs w:val="18"/>
          <w:u w:val="single"/>
        </w:rPr>
      </w:pPr>
      <w:r w:rsidRPr="00ED716A">
        <w:rPr>
          <w:rStyle w:val="Referencafusnote"/>
          <w:rFonts w:ascii="Times New Roman" w:hAnsi="Times New Roman" w:cs="Times New Roman"/>
          <w:sz w:val="18"/>
          <w:szCs w:val="18"/>
        </w:rPr>
        <w:footnoteRef/>
      </w:r>
      <w:r w:rsidRPr="00ED716A">
        <w:rPr>
          <w:rFonts w:ascii="Times New Roman" w:hAnsi="Times New Roman" w:cs="Times New Roman"/>
          <w:sz w:val="18"/>
          <w:szCs w:val="18"/>
        </w:rPr>
        <w:t xml:space="preserve"> </w:t>
      </w:r>
      <w:hyperlink r:id="rId20" w:history="1">
        <w:r w:rsidRPr="00A54A0B">
          <w:rPr>
            <w:rStyle w:val="Hiperveza"/>
            <w:rFonts w:ascii="Times New Roman" w:hAnsi="Times New Roman"/>
            <w:sz w:val="18"/>
            <w:szCs w:val="18"/>
          </w:rPr>
          <w:t>https://mdomsp.gov.hr/UserDocsImages//arhiva/files/76643//Strategija-siroma%C5%A1tvo-27032014.pdf</w:t>
        </w:r>
      </w:hyperlink>
    </w:p>
  </w:footnote>
  <w:footnote w:id="22">
    <w:p w14:paraId="1885C3E6" w14:textId="417723ED" w:rsidR="00C374F5" w:rsidRPr="00C50577" w:rsidRDefault="00C374F5" w:rsidP="00C03AC2">
      <w:pPr>
        <w:pStyle w:val="Tekstfusnote"/>
        <w:rPr>
          <w:rFonts w:ascii="Times New Roman" w:hAnsi="Times New Roman" w:cs="Times New Roman"/>
          <w:color w:val="0000FF"/>
          <w:sz w:val="18"/>
          <w:szCs w:val="18"/>
          <w:u w:val="single"/>
        </w:rPr>
      </w:pPr>
      <w:r>
        <w:rPr>
          <w:rStyle w:val="Referencafusnote"/>
        </w:rPr>
        <w:footnoteRef/>
      </w:r>
      <w:hyperlink r:id="rId21" w:history="1">
        <w:r w:rsidRPr="00A54A0B">
          <w:rPr>
            <w:rStyle w:val="Hiperveza"/>
            <w:rFonts w:ascii="Times New Roman" w:hAnsi="Times New Roman"/>
            <w:sz w:val="18"/>
            <w:szCs w:val="18"/>
          </w:rPr>
          <w:t>https://razvoj.gov.hr/UserDocsImages/O%20ministarstvu/Regionalni%20razvoj/razvojne%20strategije/Strategija%20regionalnog%20razvoja%20Republike%20Hrvatske%20za%20razdoblje%20do%20kraja%202020._HS.pdf</w:t>
        </w:r>
      </w:hyperlink>
    </w:p>
    <w:p w14:paraId="09253EF6" w14:textId="448145F0" w:rsidR="00C374F5" w:rsidRDefault="00C374F5">
      <w:pPr>
        <w:pStyle w:val="Tekstfusnote"/>
      </w:pPr>
    </w:p>
  </w:footnote>
  <w:footnote w:id="23">
    <w:p w14:paraId="5D43F61C" w14:textId="77777777" w:rsidR="00C374F5" w:rsidRPr="00C469D6" w:rsidRDefault="00C374F5" w:rsidP="009C6DE7">
      <w:pPr>
        <w:pStyle w:val="Tekstfusnote"/>
        <w:rPr>
          <w:rFonts w:ascii="Times New Roman" w:hAnsi="Times New Roman" w:cs="Times New Roman"/>
          <w:sz w:val="16"/>
          <w:szCs w:val="16"/>
        </w:rPr>
      </w:pPr>
      <w:r w:rsidRPr="00C469D6">
        <w:rPr>
          <w:rStyle w:val="Referencafusnote"/>
          <w:rFonts w:ascii="Times New Roman" w:hAnsi="Times New Roman" w:cs="Times New Roman"/>
          <w:sz w:val="16"/>
          <w:szCs w:val="16"/>
        </w:rPr>
        <w:footnoteRef/>
      </w:r>
      <w:r w:rsidRPr="00C469D6">
        <w:rPr>
          <w:rFonts w:ascii="Times New Roman" w:hAnsi="Times New Roman" w:cs="Times New Roman"/>
          <w:sz w:val="16"/>
          <w:szCs w:val="16"/>
        </w:rPr>
        <w:t xml:space="preserve"> </w:t>
      </w:r>
      <w:hyperlink r:id="rId22" w:history="1">
        <w:r w:rsidRPr="00C469D6">
          <w:rPr>
            <w:rStyle w:val="Hiperveza"/>
            <w:rFonts w:ascii="Times New Roman" w:hAnsi="Times New Roman"/>
            <w:sz w:val="16"/>
            <w:szCs w:val="16"/>
          </w:rPr>
          <w:t>http://www.esf.hr/wordpress/wp-content/uploads/2015/02/Strategija-razvoja-društvenog-poduzetništva-u-RH-za-razdoblje-2015-2020.pdf</w:t>
        </w:r>
      </w:hyperlink>
      <w:r w:rsidRPr="00C469D6" w:rsidDel="0000253E">
        <w:rPr>
          <w:rFonts w:ascii="Times New Roman" w:hAnsi="Times New Roman" w:cs="Times New Roman"/>
          <w:sz w:val="16"/>
          <w:szCs w:val="16"/>
        </w:rPr>
        <w:t xml:space="preserve"> </w:t>
      </w:r>
    </w:p>
  </w:footnote>
  <w:footnote w:id="24">
    <w:p w14:paraId="6F70793B" w14:textId="472838D1" w:rsidR="00C374F5" w:rsidRPr="0032031A" w:rsidRDefault="00C374F5" w:rsidP="007722B7">
      <w:pPr>
        <w:pStyle w:val="Tekstfusnote"/>
        <w:rPr>
          <w:rFonts w:ascii="Times New Roman" w:hAnsi="Times New Roman" w:cs="Times New Roman"/>
          <w:sz w:val="16"/>
          <w:szCs w:val="16"/>
        </w:rPr>
      </w:pPr>
      <w:r w:rsidRPr="0032031A">
        <w:rPr>
          <w:rStyle w:val="Referencafusnote"/>
          <w:rFonts w:ascii="Times New Roman" w:hAnsi="Times New Roman" w:cs="Times New Roman"/>
          <w:sz w:val="16"/>
          <w:szCs w:val="16"/>
        </w:rPr>
        <w:footnoteRef/>
      </w:r>
      <w:r>
        <w:rPr>
          <w:rFonts w:ascii="Times New Roman" w:hAnsi="Times New Roman" w:cs="Times New Roman"/>
          <w:sz w:val="16"/>
          <w:szCs w:val="16"/>
        </w:rPr>
        <w:t>-</w:t>
      </w:r>
      <w:r w:rsidRPr="0032031A">
        <w:rPr>
          <w:rFonts w:ascii="Times New Roman" w:hAnsi="Times New Roman" w:cs="Times New Roman"/>
          <w:sz w:val="16"/>
          <w:szCs w:val="16"/>
        </w:rPr>
        <w:t xml:space="preserve"> Radnik u nepovoljnom položaju znači svaku osobu:</w:t>
      </w:r>
    </w:p>
    <w:p w14:paraId="48E7B2A3" w14:textId="77777777" w:rsidR="00C374F5" w:rsidRPr="0032031A" w:rsidRDefault="00C374F5" w:rsidP="007722B7">
      <w:pPr>
        <w:pStyle w:val="Tekstfusnote"/>
        <w:rPr>
          <w:rFonts w:ascii="Times New Roman" w:hAnsi="Times New Roman" w:cs="Times New Roman"/>
          <w:sz w:val="16"/>
          <w:szCs w:val="16"/>
        </w:rPr>
      </w:pPr>
      <w:r w:rsidRPr="0032031A">
        <w:rPr>
          <w:rFonts w:ascii="Times New Roman" w:hAnsi="Times New Roman" w:cs="Times New Roman"/>
          <w:sz w:val="16"/>
          <w:szCs w:val="16"/>
        </w:rPr>
        <w:t>a) koja nije bila zaposlena s redovnom plaćom tijekom prethodnih 6 mjeseci; ili</w:t>
      </w:r>
    </w:p>
    <w:p w14:paraId="7BBCE7C2" w14:textId="77777777" w:rsidR="00C374F5" w:rsidRPr="0032031A" w:rsidRDefault="00C374F5" w:rsidP="007722B7">
      <w:pPr>
        <w:pStyle w:val="Tekstfusnote"/>
        <w:rPr>
          <w:rFonts w:ascii="Times New Roman" w:hAnsi="Times New Roman" w:cs="Times New Roman"/>
          <w:sz w:val="16"/>
          <w:szCs w:val="16"/>
        </w:rPr>
      </w:pPr>
      <w:r w:rsidRPr="0032031A">
        <w:rPr>
          <w:rFonts w:ascii="Times New Roman" w:hAnsi="Times New Roman" w:cs="Times New Roman"/>
          <w:sz w:val="16"/>
          <w:szCs w:val="16"/>
        </w:rPr>
        <w:t>b) koja je u dobi između 15 i 24 godine; ili</w:t>
      </w:r>
    </w:p>
    <w:p w14:paraId="191407CC" w14:textId="77777777" w:rsidR="00C374F5" w:rsidRPr="0032031A" w:rsidRDefault="00C374F5" w:rsidP="007722B7">
      <w:pPr>
        <w:pStyle w:val="Tekstfusnote"/>
        <w:rPr>
          <w:rFonts w:ascii="Times New Roman" w:hAnsi="Times New Roman" w:cs="Times New Roman"/>
          <w:sz w:val="16"/>
          <w:szCs w:val="16"/>
        </w:rPr>
      </w:pPr>
      <w:r w:rsidRPr="0032031A">
        <w:rPr>
          <w:rFonts w:ascii="Times New Roman" w:hAnsi="Times New Roman" w:cs="Times New Roman"/>
          <w:sz w:val="16"/>
          <w:szCs w:val="16"/>
        </w:rPr>
        <w:t>c) koja nije dovršila srednje obrazovanje ili strukovnu izobrazbu (Međunarodna standardna klasifikacija obrazovanja 3) ili koja je dovršila redovno obrazovanje prije manje od dvije godine, a još nije bila prvi put zaposlena s redovnom plaćom; ili</w:t>
      </w:r>
    </w:p>
    <w:p w14:paraId="307BDC93" w14:textId="77777777" w:rsidR="00C374F5" w:rsidRPr="0032031A" w:rsidRDefault="00C374F5" w:rsidP="007722B7">
      <w:pPr>
        <w:pStyle w:val="Tekstfusnote"/>
        <w:rPr>
          <w:rFonts w:ascii="Times New Roman" w:hAnsi="Times New Roman" w:cs="Times New Roman"/>
          <w:sz w:val="16"/>
          <w:szCs w:val="16"/>
        </w:rPr>
      </w:pPr>
      <w:r w:rsidRPr="0032031A">
        <w:rPr>
          <w:rFonts w:ascii="Times New Roman" w:hAnsi="Times New Roman" w:cs="Times New Roman"/>
          <w:sz w:val="16"/>
          <w:szCs w:val="16"/>
        </w:rPr>
        <w:t>d) koja je starija od 50 godina; ili</w:t>
      </w:r>
    </w:p>
    <w:p w14:paraId="1AC9C779" w14:textId="77777777" w:rsidR="00C374F5" w:rsidRPr="0032031A" w:rsidRDefault="00C374F5" w:rsidP="007722B7">
      <w:pPr>
        <w:pStyle w:val="Tekstfusnote"/>
        <w:rPr>
          <w:rFonts w:ascii="Times New Roman" w:hAnsi="Times New Roman" w:cs="Times New Roman"/>
          <w:sz w:val="16"/>
          <w:szCs w:val="16"/>
        </w:rPr>
      </w:pPr>
      <w:r w:rsidRPr="0032031A">
        <w:rPr>
          <w:rFonts w:ascii="Times New Roman" w:hAnsi="Times New Roman" w:cs="Times New Roman"/>
          <w:sz w:val="16"/>
          <w:szCs w:val="16"/>
        </w:rPr>
        <w:t>e) koja živi kao odrasli samac s jednom ili više uzdržavanih osoba; ili</w:t>
      </w:r>
    </w:p>
    <w:p w14:paraId="49F63F27" w14:textId="77777777" w:rsidR="00C374F5" w:rsidRPr="0032031A" w:rsidRDefault="00C374F5" w:rsidP="007722B7">
      <w:pPr>
        <w:pStyle w:val="Tekstfusnote"/>
        <w:rPr>
          <w:rFonts w:ascii="Times New Roman" w:hAnsi="Times New Roman" w:cs="Times New Roman"/>
          <w:sz w:val="16"/>
          <w:szCs w:val="16"/>
        </w:rPr>
      </w:pPr>
      <w:r w:rsidRPr="0032031A">
        <w:rPr>
          <w:rFonts w:ascii="Times New Roman" w:hAnsi="Times New Roman" w:cs="Times New Roman"/>
          <w:sz w:val="16"/>
          <w:szCs w:val="16"/>
        </w:rPr>
        <w:t>f) koja radi u sektoru ili struci u državi članici u kojima je neravnoteža između spolova najmanje 25 % viša od prosječne neravnoteže između spolova u svim gospodarskim sektorima u toj državi članici, a pripada tom premalo zastupljenom spolu; ili</w:t>
      </w:r>
    </w:p>
    <w:p w14:paraId="06E19EFA" w14:textId="77777777" w:rsidR="00C374F5" w:rsidRDefault="00C374F5" w:rsidP="007722B7">
      <w:pPr>
        <w:pStyle w:val="Tekstfusnote"/>
        <w:rPr>
          <w:rFonts w:ascii="Times New Roman" w:hAnsi="Times New Roman" w:cs="Times New Roman"/>
          <w:sz w:val="16"/>
          <w:szCs w:val="16"/>
        </w:rPr>
      </w:pPr>
      <w:r w:rsidRPr="0032031A">
        <w:rPr>
          <w:rFonts w:ascii="Times New Roman" w:hAnsi="Times New Roman" w:cs="Times New Roman"/>
          <w:sz w:val="16"/>
          <w:szCs w:val="16"/>
        </w:rPr>
        <w:t>g) koja pripada etničkoj manjini u državi članici i potreban joj je razvoj jezičnog profila, profila stručnog usavršavanja ili profila radnog iskustva da bi poboljšala izglede za pristup stalnom zaposlenju;</w:t>
      </w:r>
    </w:p>
    <w:p w14:paraId="331DDB83" w14:textId="7965883B" w:rsidR="00C374F5" w:rsidRPr="00734E7A" w:rsidRDefault="00C374F5" w:rsidP="00385EC9">
      <w:pPr>
        <w:pStyle w:val="Tekstfusnote"/>
        <w:rPr>
          <w:rFonts w:ascii="Times New Roman" w:hAnsi="Times New Roman" w:cs="Times New Roman"/>
          <w:color w:val="FF0000"/>
          <w:sz w:val="16"/>
          <w:szCs w:val="16"/>
        </w:rPr>
      </w:pPr>
      <w:r>
        <w:rPr>
          <w:rFonts w:ascii="Times New Roman" w:hAnsi="Times New Roman" w:cs="Times New Roman"/>
          <w:color w:val="FF0000"/>
          <w:sz w:val="16"/>
          <w:szCs w:val="16"/>
        </w:rPr>
        <w:t>-</w:t>
      </w:r>
      <w:r w:rsidRPr="00734E7A">
        <w:rPr>
          <w:rFonts w:ascii="Times New Roman" w:hAnsi="Times New Roman" w:cs="Times New Roman"/>
          <w:color w:val="FF0000"/>
          <w:sz w:val="16"/>
          <w:szCs w:val="16"/>
        </w:rPr>
        <w:t>Radnik u izrazito nepovoljnom položaju  znači svaka osoba:</w:t>
      </w:r>
    </w:p>
    <w:p w14:paraId="1B7AFC0C" w14:textId="77777777" w:rsidR="00C374F5" w:rsidRPr="00734E7A" w:rsidRDefault="00C374F5" w:rsidP="00385EC9">
      <w:pPr>
        <w:pStyle w:val="Tekstfusnote"/>
        <w:rPr>
          <w:rFonts w:ascii="Times New Roman" w:hAnsi="Times New Roman" w:cs="Times New Roman"/>
          <w:color w:val="FF0000"/>
          <w:sz w:val="16"/>
          <w:szCs w:val="16"/>
        </w:rPr>
      </w:pPr>
      <w:r w:rsidRPr="00734E7A">
        <w:rPr>
          <w:rFonts w:ascii="Times New Roman" w:hAnsi="Times New Roman" w:cs="Times New Roman"/>
          <w:color w:val="FF0000"/>
          <w:sz w:val="16"/>
          <w:szCs w:val="16"/>
        </w:rPr>
        <w:t>a) koja nije bila zaposlena s redovnom plaćom najmanje tijekom prethodna 24 mjeseca; ili</w:t>
      </w:r>
    </w:p>
    <w:p w14:paraId="0C4AF822" w14:textId="58240876" w:rsidR="00C374F5" w:rsidRPr="0032031A" w:rsidRDefault="00C374F5" w:rsidP="00385EC9">
      <w:pPr>
        <w:pStyle w:val="Tekstfusnote"/>
        <w:rPr>
          <w:rFonts w:ascii="Times New Roman" w:hAnsi="Times New Roman" w:cs="Times New Roman"/>
          <w:sz w:val="16"/>
          <w:szCs w:val="16"/>
        </w:rPr>
      </w:pPr>
      <w:r w:rsidRPr="00734E7A">
        <w:rPr>
          <w:rFonts w:ascii="Times New Roman" w:hAnsi="Times New Roman" w:cs="Times New Roman"/>
          <w:color w:val="FF0000"/>
          <w:sz w:val="16"/>
          <w:szCs w:val="16"/>
        </w:rPr>
        <w:t>b) koja nije bila zaposlena s redovnom plaćom najmanje tijekom prethodnih 12 mjeseci, a pripada jednoj od kategorija od (b) do (g) spomenutih u definiciji „radnik u nepovoljnom položaju</w:t>
      </w:r>
    </w:p>
    <w:p w14:paraId="189C8E33" w14:textId="77777777" w:rsidR="00C374F5" w:rsidRPr="00AE2F9E" w:rsidRDefault="00C374F5">
      <w:pPr>
        <w:pStyle w:val="Tekstfusnote"/>
        <w:rPr>
          <w:rFonts w:ascii="Times New Roman" w:hAnsi="Times New Roman" w:cs="Times New Roman"/>
          <w:sz w:val="16"/>
          <w:szCs w:val="16"/>
        </w:rPr>
      </w:pPr>
    </w:p>
  </w:footnote>
  <w:footnote w:id="25">
    <w:p w14:paraId="490808E7" w14:textId="77777777" w:rsidR="00C374F5" w:rsidRPr="0032031A" w:rsidRDefault="00C374F5" w:rsidP="009641FA">
      <w:pPr>
        <w:pStyle w:val="Tekstfusnote"/>
        <w:rPr>
          <w:rFonts w:ascii="Times New Roman" w:hAnsi="Times New Roman" w:cs="Times New Roman"/>
          <w:sz w:val="16"/>
          <w:szCs w:val="16"/>
        </w:rPr>
      </w:pPr>
      <w:r w:rsidRPr="0032031A">
        <w:rPr>
          <w:rStyle w:val="Referencafusnote"/>
          <w:rFonts w:ascii="Times New Roman" w:hAnsi="Times New Roman" w:cs="Times New Roman"/>
          <w:sz w:val="16"/>
          <w:szCs w:val="16"/>
        </w:rPr>
        <w:footnoteRef/>
      </w:r>
      <w:r w:rsidRPr="0032031A">
        <w:rPr>
          <w:rFonts w:ascii="Times New Roman" w:hAnsi="Times New Roman" w:cs="Times New Roman"/>
          <w:sz w:val="16"/>
          <w:szCs w:val="16"/>
        </w:rPr>
        <w:t xml:space="preserve"> Radnik s invaliditetom znači svaku osobu:</w:t>
      </w:r>
    </w:p>
    <w:p w14:paraId="544A5F9B" w14:textId="77777777" w:rsidR="00C374F5" w:rsidRPr="0032031A" w:rsidRDefault="00C374F5" w:rsidP="009641FA">
      <w:pPr>
        <w:pStyle w:val="Tekstfusnote"/>
        <w:rPr>
          <w:rFonts w:ascii="Times New Roman" w:hAnsi="Times New Roman" w:cs="Times New Roman"/>
          <w:sz w:val="16"/>
          <w:szCs w:val="16"/>
        </w:rPr>
      </w:pPr>
      <w:r w:rsidRPr="0032031A">
        <w:rPr>
          <w:rFonts w:ascii="Times New Roman" w:hAnsi="Times New Roman" w:cs="Times New Roman"/>
          <w:sz w:val="16"/>
          <w:szCs w:val="16"/>
        </w:rPr>
        <w:t>a) koja je u skladu s nacionalnim pravom priznata kao radnik s invaliditetom; ili</w:t>
      </w:r>
    </w:p>
    <w:p w14:paraId="4442A768" w14:textId="77777777" w:rsidR="00C374F5" w:rsidRPr="00CE6112" w:rsidRDefault="00C374F5" w:rsidP="009641FA">
      <w:pPr>
        <w:pStyle w:val="Tekstfusnote"/>
        <w:rPr>
          <w:rFonts w:ascii="Times New Roman" w:hAnsi="Times New Roman" w:cs="Times New Roman"/>
          <w:sz w:val="18"/>
          <w:szCs w:val="18"/>
        </w:rPr>
      </w:pPr>
      <w:r w:rsidRPr="0032031A">
        <w:rPr>
          <w:rFonts w:ascii="Times New Roman" w:hAnsi="Times New Roman" w:cs="Times New Roman"/>
          <w:sz w:val="16"/>
          <w:szCs w:val="16"/>
        </w:rPr>
        <w:t>b) koja ima dugoročno fizičko, mentalno, intelektualno ili osjetilno oštećenje koje u međudjelovanju s raznim zaprekama može umanjiti puno i učinkovito sudjelovanje te osobe u radnom okruženju, ravnopravno s ostalim radnicima.</w:t>
      </w:r>
    </w:p>
  </w:footnote>
  <w:footnote w:id="26">
    <w:p w14:paraId="4C1D226A" w14:textId="6063326B" w:rsidR="00C374F5" w:rsidRPr="007B271A" w:rsidRDefault="00C374F5" w:rsidP="00EE774B">
      <w:pPr>
        <w:pStyle w:val="Tekstfusnote"/>
        <w:rPr>
          <w:rFonts w:ascii="Times New Roman" w:hAnsi="Times New Roman" w:cs="Times New Roman"/>
          <w:sz w:val="16"/>
          <w:szCs w:val="16"/>
        </w:rPr>
      </w:pPr>
      <w:r w:rsidRPr="007B271A">
        <w:rPr>
          <w:rStyle w:val="Referencafusnote"/>
          <w:rFonts w:ascii="Times New Roman" w:hAnsi="Times New Roman" w:cs="Times New Roman"/>
          <w:sz w:val="16"/>
          <w:szCs w:val="16"/>
        </w:rPr>
        <w:footnoteRef/>
      </w:r>
      <w:r w:rsidRPr="007B271A">
        <w:rPr>
          <w:rFonts w:ascii="Times New Roman" w:hAnsi="Times New Roman" w:cs="Times New Roman"/>
          <w:sz w:val="16"/>
          <w:szCs w:val="16"/>
        </w:rPr>
        <w:t xml:space="preserve"> Za potrebe ovog Poziva na dostavu projektnih prijedloga, isključuje se primjena definicije </w:t>
      </w:r>
      <w:r w:rsidRPr="007B271A">
        <w:rPr>
          <w:rFonts w:ascii="Times New Roman" w:hAnsi="Times New Roman" w:cs="Times New Roman"/>
          <w:i/>
          <w:sz w:val="16"/>
          <w:szCs w:val="16"/>
        </w:rPr>
        <w:t xml:space="preserve">Radnika u nepovoljnom položaju </w:t>
      </w:r>
      <w:r w:rsidRPr="007B271A">
        <w:rPr>
          <w:rFonts w:ascii="Times New Roman" w:hAnsi="Times New Roman" w:cs="Times New Roman"/>
          <w:sz w:val="16"/>
          <w:szCs w:val="16"/>
        </w:rPr>
        <w:t>sukladno Uredbi br. 651/2014 u  točkama e) i f).</w:t>
      </w:r>
    </w:p>
  </w:footnote>
  <w:footnote w:id="27">
    <w:p w14:paraId="0F99EC00" w14:textId="105587BE" w:rsidR="00C374F5" w:rsidRPr="009A36AB" w:rsidRDefault="00C374F5">
      <w:pPr>
        <w:pStyle w:val="Tekstfusnote"/>
        <w:rPr>
          <w:sz w:val="16"/>
          <w:szCs w:val="16"/>
        </w:rPr>
      </w:pPr>
      <w:r w:rsidRPr="00446245">
        <w:rPr>
          <w:rStyle w:val="Referencafusnote"/>
        </w:rPr>
        <w:footnoteRef/>
      </w:r>
      <w:r w:rsidRPr="00446245">
        <w:rPr>
          <w:rStyle w:val="Referencafusnote"/>
        </w:rPr>
        <w:t xml:space="preserve"> </w:t>
      </w:r>
      <w:r w:rsidRPr="00446245">
        <w:rPr>
          <w:rFonts w:ascii="Times New Roman" w:hAnsi="Times New Roman" w:cs="Times New Roman"/>
          <w:sz w:val="16"/>
          <w:szCs w:val="16"/>
        </w:rPr>
        <w:t>Sukladno čl. 20. Zakona o radu (NN 93/14, 127/17), kad se radi o zapošljavanju osobe mlađe od 18 godina, potrebno je dostaviti i ovlaštenje zakonskog zastupnika za sklapanje ugovora o radu</w:t>
      </w:r>
    </w:p>
  </w:footnote>
  <w:footnote w:id="28">
    <w:p w14:paraId="06BFDE8E" w14:textId="1A5888A5" w:rsidR="00C374F5" w:rsidRDefault="00C374F5" w:rsidP="00E75F1E">
      <w:pPr>
        <w:pStyle w:val="Tekstfusnote"/>
        <w:jc w:val="both"/>
      </w:pPr>
      <w:r>
        <w:rPr>
          <w:rStyle w:val="Referencafusnote"/>
        </w:rPr>
        <w:footnoteRef/>
      </w:r>
      <w:r>
        <w:t xml:space="preserve"> </w:t>
      </w:r>
      <w:r w:rsidRPr="00105279">
        <w:rPr>
          <w:rFonts w:ascii="Times New Roman" w:hAnsi="Times New Roman" w:cs="Times New Roman"/>
          <w:sz w:val="18"/>
          <w:szCs w:val="18"/>
        </w:rPr>
        <w:t>Za nezaposlene osobe pripadnike ranjivih skupina (žene, hrvatski branitelji i stradalnici iz Domovinskog rata, osobe s invaliditetom i dr.) nije potrebno dostavljati dokaz o pripadnosti ranjivoj skupini osim gore propisanog (npr. dokaz o statusu osobe s invaliditetom i sl.) no isto će se u ocjenjivati u postupku dodjele odnosno prilikom evaluacije projektnih prijedloga. Oni projektni prijedlozi koji obuhvaćaju aktivnosti usmjerene na pripadnike ranjivih skupina bit će bolje ocjenjeni tijekom ocjenjivanja kvalitete projektnih prijedloga.</w:t>
      </w:r>
    </w:p>
  </w:footnote>
  <w:footnote w:id="29">
    <w:p w14:paraId="14BE09FD" w14:textId="77777777" w:rsidR="00C374F5" w:rsidRPr="00F446E7" w:rsidRDefault="00C374F5" w:rsidP="00063D74">
      <w:pPr>
        <w:pStyle w:val="Tekstfusnote"/>
        <w:jc w:val="both"/>
        <w:rPr>
          <w:rFonts w:ascii="Times New Roman" w:hAnsi="Times New Roman" w:cs="Times New Roman"/>
          <w:sz w:val="18"/>
          <w:szCs w:val="18"/>
        </w:rPr>
      </w:pPr>
      <w:r w:rsidRPr="00F446E7">
        <w:rPr>
          <w:rStyle w:val="Referencafusnote"/>
          <w:rFonts w:ascii="Times New Roman" w:hAnsi="Times New Roman" w:cs="Times New Roman"/>
          <w:sz w:val="18"/>
          <w:szCs w:val="18"/>
        </w:rPr>
        <w:footnoteRef/>
      </w:r>
      <w:r w:rsidRPr="00F446E7">
        <w:rPr>
          <w:rFonts w:ascii="Times New Roman" w:hAnsi="Times New Roman" w:cs="Times New Roman"/>
          <w:sz w:val="18"/>
          <w:szCs w:val="18"/>
        </w:rPr>
        <w:t xml:space="preserve"> </w:t>
      </w:r>
      <w:r w:rsidRPr="00F446E7">
        <w:rPr>
          <w:rFonts w:ascii="Times New Roman" w:eastAsia="Droid Sans Fallback" w:hAnsi="Times New Roman" w:cs="Times New Roman"/>
          <w:sz w:val="18"/>
          <w:szCs w:val="18"/>
        </w:rPr>
        <w:t>Status sudionika šest mjeseci po prestanku sudjelovanja prikuplja i o njemu izvještava Upravljačko tijelo na temelju reprezentativnog uzorka.</w:t>
      </w:r>
    </w:p>
  </w:footnote>
  <w:footnote w:id="30">
    <w:p w14:paraId="20951A88" w14:textId="02B3340D" w:rsidR="00C374F5" w:rsidRDefault="00C374F5">
      <w:pPr>
        <w:pStyle w:val="Tekstfusnote"/>
      </w:pPr>
      <w:r>
        <w:rPr>
          <w:rStyle w:val="Referencafusnote"/>
        </w:rPr>
        <w:footnoteRef/>
      </w:r>
      <w:r>
        <w:t xml:space="preserve"> </w:t>
      </w:r>
      <w:r>
        <w:rPr>
          <w:rFonts w:ascii="Times New Roman" w:eastAsia="Droid Sans Fallback" w:hAnsi="Times New Roman" w:cs="Times New Roman"/>
          <w:sz w:val="18"/>
          <w:szCs w:val="18"/>
        </w:rPr>
        <w:t>O</w:t>
      </w:r>
      <w:r w:rsidRPr="00EB0241">
        <w:rPr>
          <w:rFonts w:ascii="Times New Roman" w:eastAsia="Droid Sans Fallback" w:hAnsi="Times New Roman" w:cs="Times New Roman"/>
          <w:sz w:val="18"/>
          <w:szCs w:val="18"/>
        </w:rPr>
        <w:t>sobe koje imaju izravne koristi od intervencije ESF-a, koje se mogu identificirati i od kojih se mogu zatražiti informacije o njihovim značajkama te za koje su određeni posebni izdaci. Drugi sudionici aktivnosti ne klasificiraju se kao korisnici operacije. Svi se podaci razvrstavaju prema spolu.</w:t>
      </w:r>
    </w:p>
  </w:footnote>
  <w:footnote w:id="31">
    <w:p w14:paraId="4B988DCB" w14:textId="3B97C3A8" w:rsidR="00C374F5" w:rsidRPr="00231648" w:rsidRDefault="00C374F5" w:rsidP="00F33695">
      <w:pPr>
        <w:pStyle w:val="Tekstfusnote"/>
        <w:jc w:val="both"/>
        <w:rPr>
          <w:rFonts w:ascii="Times New Roman" w:hAnsi="Times New Roman" w:cs="Times New Roman"/>
          <w:sz w:val="16"/>
          <w:szCs w:val="16"/>
        </w:rPr>
      </w:pPr>
      <w:r w:rsidRPr="00231648">
        <w:rPr>
          <w:rStyle w:val="Referencafusnote"/>
          <w:rFonts w:ascii="Times New Roman" w:hAnsi="Times New Roman" w:cs="Times New Roman"/>
          <w:sz w:val="16"/>
          <w:szCs w:val="16"/>
        </w:rPr>
        <w:footnoteRef/>
      </w:r>
      <w:r w:rsidRPr="00231648">
        <w:rPr>
          <w:rStyle w:val="Referencafusnote"/>
          <w:rFonts w:ascii="Times New Roman" w:hAnsi="Times New Roman" w:cs="Times New Roman"/>
          <w:sz w:val="16"/>
          <w:szCs w:val="16"/>
        </w:rPr>
        <w:t xml:space="preserve"> </w:t>
      </w:r>
      <w:r w:rsidRPr="00231648">
        <w:rPr>
          <w:rFonts w:ascii="Times New Roman" w:eastAsia="Droid Sans Fallback" w:hAnsi="Times New Roman" w:cs="Times New Roman"/>
          <w:sz w:val="18"/>
          <w:szCs w:val="18"/>
        </w:rPr>
        <w:t>Datum prestanka sudjelovanja (izlaska) je dan kada je pojedini sudionik izašao iz projektne aktivnosti (primjerice: završen ugovor o radu s poslodavcem ili je radni odnos prekinut) te nije ponovno ušao u drugu ili istu aktivnost u okviru istog projekta. Datum prestanka sudjelovanja se veže uz pojedinu osobu te ne mora biti povezan (često i nije) s datumom završetka projekta.</w:t>
      </w:r>
      <w:r w:rsidRPr="00231648">
        <w:rPr>
          <w:rFonts w:ascii="Times New Roman" w:eastAsia="Droid Sans Fallback" w:hAnsi="Times New Roman" w:cs="Times New Roman"/>
          <w:sz w:val="18"/>
          <w:szCs w:val="16"/>
        </w:rPr>
        <w:t xml:space="preserve"> </w:t>
      </w:r>
    </w:p>
  </w:footnote>
  <w:footnote w:id="32">
    <w:p w14:paraId="368481E2" w14:textId="77777777" w:rsidR="00C374F5" w:rsidRPr="000421C3" w:rsidRDefault="00C374F5">
      <w:pPr>
        <w:pStyle w:val="Tekstfusnote"/>
        <w:rPr>
          <w:rFonts w:ascii="Times New Roman" w:hAnsi="Times New Roman" w:cs="Times New Roman"/>
          <w:sz w:val="16"/>
          <w:szCs w:val="16"/>
        </w:rPr>
      </w:pPr>
      <w:r w:rsidRPr="000421C3">
        <w:rPr>
          <w:rStyle w:val="Referencafusnote"/>
          <w:rFonts w:ascii="Times New Roman" w:hAnsi="Times New Roman" w:cs="Times New Roman"/>
          <w:sz w:val="16"/>
          <w:szCs w:val="16"/>
        </w:rPr>
        <w:footnoteRef/>
      </w:r>
      <w:r w:rsidRPr="000421C3">
        <w:rPr>
          <w:rFonts w:ascii="Times New Roman" w:hAnsi="Times New Roman" w:cs="Times New Roman"/>
          <w:sz w:val="16"/>
          <w:szCs w:val="16"/>
        </w:rPr>
        <w:t xml:space="preserve"> </w:t>
      </w:r>
      <w:hyperlink r:id="rId23" w:history="1">
        <w:r w:rsidRPr="000421C3">
          <w:rPr>
            <w:rStyle w:val="Hiperveza"/>
            <w:rFonts w:ascii="Times New Roman" w:hAnsi="Times New Roman"/>
            <w:sz w:val="16"/>
            <w:szCs w:val="16"/>
          </w:rPr>
          <w:t>http://eur-lex.europa.eu/legal-content/HR/TXT/?uri=celex%3A32013R1407</w:t>
        </w:r>
      </w:hyperlink>
    </w:p>
    <w:p w14:paraId="14778C7A" w14:textId="77777777" w:rsidR="00C374F5" w:rsidRPr="0001349D" w:rsidRDefault="00C374F5">
      <w:pPr>
        <w:pStyle w:val="Tekstfusnote"/>
        <w:rPr>
          <w:rFonts w:ascii="Times New Roman" w:hAnsi="Times New Roman" w:cs="Times New Roman"/>
          <w:sz w:val="18"/>
          <w:szCs w:val="18"/>
        </w:rPr>
      </w:pPr>
    </w:p>
  </w:footnote>
  <w:footnote w:id="33">
    <w:p w14:paraId="31F0F8D9" w14:textId="77777777" w:rsidR="00C374F5" w:rsidRPr="00EB0241" w:rsidRDefault="00C374F5" w:rsidP="006A4F15">
      <w:pPr>
        <w:pStyle w:val="Odlomakpopisa"/>
        <w:spacing w:after="0" w:line="240" w:lineRule="auto"/>
        <w:ind w:left="709" w:hanging="709"/>
        <w:jc w:val="both"/>
        <w:rPr>
          <w:rFonts w:ascii="Times New Roman" w:hAnsi="Times New Roman"/>
          <w:sz w:val="18"/>
          <w:szCs w:val="18"/>
        </w:rPr>
      </w:pPr>
      <w:r w:rsidRPr="00645CF7">
        <w:rPr>
          <w:rStyle w:val="Referencafusnote"/>
          <w:rFonts w:ascii="Times New Roman" w:eastAsiaTheme="minorHAnsi" w:hAnsi="Times New Roman" w:cs="Times New Roman"/>
          <w:sz w:val="18"/>
          <w:szCs w:val="18"/>
        </w:rPr>
        <w:footnoteRef/>
      </w:r>
      <w:r w:rsidRPr="00645CF7">
        <w:rPr>
          <w:rStyle w:val="Referencafusnote"/>
          <w:rFonts w:ascii="Times New Roman" w:eastAsiaTheme="minorHAnsi" w:hAnsi="Times New Roman" w:cs="Times New Roman"/>
          <w:sz w:val="18"/>
          <w:szCs w:val="18"/>
        </w:rPr>
        <w:t xml:space="preserve"> </w:t>
      </w:r>
      <w:r w:rsidRPr="00EB0241">
        <w:rPr>
          <w:rFonts w:ascii="Times New Roman" w:hAnsi="Times New Roman"/>
          <w:sz w:val="18"/>
          <w:szCs w:val="18"/>
        </w:rPr>
        <w:t>Ukoliko je Prijavitelj udruga, a elektronička baza Registra udruga ne sadrži dokaz o usklađenosti statuta udruge sa</w:t>
      </w:r>
    </w:p>
    <w:p w14:paraId="04875E66" w14:textId="77777777" w:rsidR="00C374F5" w:rsidRPr="00EB0241" w:rsidRDefault="00C374F5" w:rsidP="006A4F15">
      <w:pPr>
        <w:pStyle w:val="Odlomakpopisa"/>
        <w:spacing w:after="0" w:line="240" w:lineRule="auto"/>
        <w:ind w:left="0"/>
        <w:jc w:val="both"/>
        <w:rPr>
          <w:rFonts w:ascii="Times New Roman" w:hAnsi="Times New Roman"/>
          <w:sz w:val="18"/>
          <w:szCs w:val="18"/>
        </w:rPr>
      </w:pPr>
      <w:r w:rsidRPr="00EB0241">
        <w:rPr>
          <w:rFonts w:ascii="Times New Roman" w:hAnsi="Times New Roman"/>
          <w:sz w:val="18"/>
          <w:szCs w:val="18"/>
        </w:rPr>
        <w:t>Zakonom o udrugama, navedeni dokument je potrebno dostaviti u sklopu projektnog prijedloga. Ukoliko je udruga u svrhu usklađivanja Statuta sa Zakonom o udrugama podnijela zahtjev za upis promjena nadležnom uredu državne uprave, a postupak pred nadležnim uredom nije dovršen, prilaže kopiju službenog izvatka iz registra udruga na kojem je vidljivo da je</w:t>
      </w:r>
    </w:p>
    <w:p w14:paraId="583D200F" w14:textId="77777777" w:rsidR="00C374F5" w:rsidRPr="00EB0241" w:rsidRDefault="00C374F5" w:rsidP="006A4F15">
      <w:pPr>
        <w:pStyle w:val="Odlomakpopisa"/>
        <w:spacing w:after="0" w:line="240" w:lineRule="auto"/>
        <w:ind w:left="709" w:hanging="709"/>
        <w:jc w:val="both"/>
        <w:rPr>
          <w:rFonts w:ascii="Times New Roman" w:hAnsi="Times New Roman"/>
          <w:sz w:val="18"/>
          <w:szCs w:val="18"/>
        </w:rPr>
      </w:pPr>
      <w:r w:rsidRPr="00EB0241">
        <w:rPr>
          <w:rFonts w:ascii="Times New Roman" w:hAnsi="Times New Roman"/>
          <w:sz w:val="18"/>
          <w:szCs w:val="18"/>
        </w:rPr>
        <w:t>podnesen zahtjev za promjenom statuta. Format u kojem se dostavlja, ukoliko je primjenjivo, je elektronička preslika dokumenta/ata.</w:t>
      </w:r>
    </w:p>
    <w:p w14:paraId="7817289E" w14:textId="7B0F8492" w:rsidR="00C374F5" w:rsidRDefault="00C374F5" w:rsidP="006A4F15">
      <w:pPr>
        <w:pStyle w:val="Tekstfusnote"/>
      </w:pPr>
      <w:r w:rsidRPr="00EB0241">
        <w:rPr>
          <w:rFonts w:ascii="Times New Roman" w:hAnsi="Times New Roman"/>
          <w:sz w:val="18"/>
          <w:szCs w:val="18"/>
        </w:rPr>
        <w:t xml:space="preserve">Udruge koje do datuma dostave projektnih prijedloga nisu uskladile svoje statute sa Zakonom o udrugama (NN 74/14) niti su podnijele zahtjev za upis promjena nadležnom uredu državne uprave ne ispunjavaju mjerila za korištenje sredstava iz javnih izvora sukladno </w:t>
      </w:r>
      <w:r w:rsidRPr="00A17590">
        <w:rPr>
          <w:rFonts w:ascii="Times New Roman" w:hAnsi="Times New Roman"/>
          <w:color w:val="FF0000"/>
          <w:sz w:val="18"/>
          <w:szCs w:val="18"/>
        </w:rPr>
        <w:t xml:space="preserve">čl. 27. Zakona o udrugama </w:t>
      </w:r>
      <w:r w:rsidRPr="00EB0241">
        <w:rPr>
          <w:rFonts w:ascii="Times New Roman" w:hAnsi="Times New Roman"/>
          <w:sz w:val="18"/>
          <w:szCs w:val="18"/>
        </w:rPr>
        <w:t>te se isključuju iz daljnjeg postupka odabira projekata</w:t>
      </w:r>
    </w:p>
  </w:footnote>
  <w:footnote w:id="34">
    <w:p w14:paraId="6D909253" w14:textId="77777777" w:rsidR="00C374F5" w:rsidRPr="00EB0241" w:rsidRDefault="00C374F5" w:rsidP="00234954">
      <w:pPr>
        <w:pStyle w:val="Tekstfusnote"/>
        <w:jc w:val="both"/>
        <w:rPr>
          <w:sz w:val="18"/>
          <w:szCs w:val="18"/>
        </w:rPr>
      </w:pPr>
      <w:r w:rsidRPr="00EB0241">
        <w:rPr>
          <w:rStyle w:val="Referencafusnote"/>
          <w:rFonts w:ascii="Times New Roman" w:hAnsi="Times New Roman" w:cs="Times New Roman"/>
          <w:sz w:val="18"/>
          <w:szCs w:val="18"/>
        </w:rPr>
        <w:footnoteRef/>
      </w:r>
      <w:r w:rsidRPr="00EB0241">
        <w:rPr>
          <w:rFonts w:ascii="Times New Roman" w:hAnsi="Times New Roman" w:cs="Times New Roman"/>
          <w:sz w:val="18"/>
          <w:szCs w:val="18"/>
        </w:rPr>
        <w:t xml:space="preserve"> </w:t>
      </w:r>
      <w:r w:rsidRPr="00EB0241">
        <w:rPr>
          <w:rFonts w:ascii="Times New Roman" w:eastAsia="Droid Sans Fallback" w:hAnsi="Times New Roman" w:cs="Times New Roman"/>
          <w:sz w:val="18"/>
          <w:szCs w:val="18"/>
        </w:rPr>
        <w:t>Poduzeće je svaki subjekt koji se bavi ekonomskom djelatnošću, bez obzira na njegov pravni oblik. To uključuje, posebno, samozaposlene osobe i obiteljska poduzetnike koji se bave obrtom ili drugim djelatnostima te partnerstva ili udruženja koja se redovno bave ekonomskom djelatnošću. Navedeni status Prijavitelj će dokazati dostavom statuta ili drugog temeljnog akta svojeg pravnog subjekta.</w:t>
      </w:r>
    </w:p>
  </w:footnote>
  <w:footnote w:id="35">
    <w:p w14:paraId="5E4A6FDD" w14:textId="77777777" w:rsidR="00C374F5" w:rsidRPr="00042F8C" w:rsidRDefault="00C374F5">
      <w:pPr>
        <w:pStyle w:val="Tekstfusnote"/>
        <w:rPr>
          <w:rFonts w:ascii="Times New Roman" w:hAnsi="Times New Roman" w:cs="Times New Roman"/>
          <w:sz w:val="18"/>
          <w:szCs w:val="18"/>
        </w:rPr>
      </w:pPr>
      <w:r w:rsidRPr="00EB0241">
        <w:rPr>
          <w:rStyle w:val="Referencafusnote"/>
          <w:rFonts w:ascii="Times New Roman" w:hAnsi="Times New Roman" w:cs="Times New Roman"/>
          <w:sz w:val="18"/>
          <w:szCs w:val="18"/>
        </w:rPr>
        <w:footnoteRef/>
      </w:r>
      <w:r w:rsidRPr="00EB0241">
        <w:rPr>
          <w:rFonts w:ascii="Times New Roman" w:hAnsi="Times New Roman" w:cs="Times New Roman"/>
          <w:sz w:val="18"/>
          <w:szCs w:val="18"/>
        </w:rPr>
        <w:t xml:space="preserve"> Ovisno o pravnoj osobnosti, može biti i Izjava o osnivanju (primjenjivo na trgovačka društva), Pravila ili Statut zadruge (primjenjivo na zadruge), Statut udruge i dr.</w:t>
      </w:r>
      <w:r w:rsidRPr="00042F8C">
        <w:rPr>
          <w:rFonts w:ascii="Times New Roman" w:hAnsi="Times New Roman" w:cs="Times New Roman"/>
          <w:sz w:val="18"/>
          <w:szCs w:val="18"/>
        </w:rPr>
        <w:t xml:space="preserve"> </w:t>
      </w:r>
    </w:p>
  </w:footnote>
  <w:footnote w:id="36">
    <w:p w14:paraId="717F0BA3" w14:textId="32AEEB8A" w:rsidR="00C374F5" w:rsidRPr="00EB0241" w:rsidRDefault="00C374F5">
      <w:pPr>
        <w:pStyle w:val="Tekstfusnote"/>
        <w:rPr>
          <w:sz w:val="18"/>
          <w:szCs w:val="18"/>
        </w:rPr>
      </w:pPr>
      <w:r w:rsidRPr="00C40B8D">
        <w:rPr>
          <w:rStyle w:val="Referencafusnote"/>
          <w:rFonts w:ascii="Times New Roman" w:hAnsi="Times New Roman" w:cs="Times New Roman"/>
          <w:sz w:val="18"/>
          <w:szCs w:val="18"/>
        </w:rPr>
        <w:footnoteRef/>
      </w:r>
      <w:r w:rsidRPr="00C40B8D">
        <w:rPr>
          <w:rStyle w:val="Referencafusnote"/>
          <w:rFonts w:ascii="Times New Roman" w:hAnsi="Times New Roman" w:cs="Times New Roman"/>
          <w:sz w:val="18"/>
          <w:szCs w:val="18"/>
        </w:rPr>
        <w:t xml:space="preserve"> </w:t>
      </w:r>
      <w:r w:rsidRPr="00C40B8D">
        <w:rPr>
          <w:rFonts w:ascii="Times New Roman" w:eastAsia="Droid Sans Fallback" w:hAnsi="Times New Roman" w:cs="Times New Roman"/>
          <w:sz w:val="18"/>
          <w:szCs w:val="18"/>
          <w:lang w:eastAsia="hr-HR"/>
        </w:rPr>
        <w:t xml:space="preserve">Organizacija koja je jedini osnivač ili član društva s </w:t>
      </w:r>
      <w:r>
        <w:rPr>
          <w:rFonts w:ascii="Times New Roman" w:eastAsia="Droid Sans Fallback" w:hAnsi="Times New Roman" w:cs="Times New Roman"/>
          <w:sz w:val="18"/>
          <w:szCs w:val="18"/>
          <w:lang w:eastAsia="hr-HR"/>
        </w:rPr>
        <w:t>više od 50%</w:t>
      </w:r>
      <w:r w:rsidRPr="00C40B8D">
        <w:rPr>
          <w:rFonts w:ascii="Times New Roman" w:eastAsia="Droid Sans Fallback" w:hAnsi="Times New Roman" w:cs="Times New Roman"/>
          <w:sz w:val="18"/>
          <w:szCs w:val="18"/>
          <w:lang w:eastAsia="hr-HR"/>
        </w:rPr>
        <w:t xml:space="preserve"> udjela</w:t>
      </w:r>
      <w:r w:rsidRPr="00C40B8D">
        <w:rPr>
          <w:rFonts w:ascii="Times New Roman" w:hAnsi="Times New Roman" w:cs="Times New Roman"/>
          <w:sz w:val="18"/>
          <w:szCs w:val="18"/>
        </w:rPr>
        <w:t>.</w:t>
      </w:r>
    </w:p>
  </w:footnote>
  <w:footnote w:id="37">
    <w:p w14:paraId="4338858F" w14:textId="77777777" w:rsidR="00C374F5" w:rsidRPr="00EB0241" w:rsidRDefault="00C374F5" w:rsidP="00EE5011">
      <w:pPr>
        <w:pStyle w:val="Odlomakpopisa"/>
        <w:spacing w:after="0" w:line="240" w:lineRule="auto"/>
        <w:ind w:left="709" w:hanging="709"/>
        <w:jc w:val="both"/>
        <w:rPr>
          <w:rFonts w:ascii="Times New Roman" w:hAnsi="Times New Roman"/>
          <w:sz w:val="18"/>
          <w:szCs w:val="18"/>
        </w:rPr>
      </w:pPr>
      <w:r w:rsidRPr="00EB0241">
        <w:rPr>
          <w:rStyle w:val="Referencafusnote"/>
          <w:rFonts w:ascii="Times New Roman" w:eastAsiaTheme="minorHAnsi" w:hAnsi="Times New Roman"/>
          <w:sz w:val="18"/>
          <w:szCs w:val="18"/>
        </w:rPr>
        <w:footnoteRef/>
      </w:r>
      <w:r w:rsidRPr="00EB0241">
        <w:rPr>
          <w:rStyle w:val="Referencafusnote"/>
          <w:rFonts w:ascii="Times New Roman" w:eastAsiaTheme="minorHAnsi" w:hAnsi="Times New Roman"/>
          <w:sz w:val="18"/>
          <w:szCs w:val="18"/>
        </w:rPr>
        <w:t xml:space="preserve"> </w:t>
      </w:r>
      <w:r w:rsidRPr="00EB0241">
        <w:rPr>
          <w:rFonts w:ascii="Times New Roman" w:hAnsi="Times New Roman"/>
          <w:sz w:val="18"/>
          <w:szCs w:val="18"/>
        </w:rPr>
        <w:t>Registar udruga za udruge; sudski registar trgovačkih društava za trgovačka društva; evidencija zadruga i zadružnih saveza za</w:t>
      </w:r>
    </w:p>
    <w:p w14:paraId="73A9EE6B" w14:textId="77777777" w:rsidR="00C374F5" w:rsidRPr="00EB0241" w:rsidRDefault="00C374F5" w:rsidP="00EE5011">
      <w:pPr>
        <w:pStyle w:val="Odlomakpopisa"/>
        <w:spacing w:after="0" w:line="240" w:lineRule="auto"/>
        <w:ind w:left="709" w:hanging="709"/>
        <w:jc w:val="both"/>
        <w:rPr>
          <w:rFonts w:ascii="Times New Roman" w:hAnsi="Times New Roman"/>
          <w:sz w:val="18"/>
          <w:szCs w:val="18"/>
        </w:rPr>
      </w:pPr>
      <w:r w:rsidRPr="00EB0241">
        <w:rPr>
          <w:rFonts w:ascii="Times New Roman" w:hAnsi="Times New Roman"/>
          <w:sz w:val="18"/>
          <w:szCs w:val="18"/>
        </w:rPr>
        <w:t>zadruge; registar neprofitnih organizacija koji vodi Ministarstvo financija za sve neprofitne organizacije; obrtni registar za obrte i</w:t>
      </w:r>
    </w:p>
    <w:p w14:paraId="45767A38" w14:textId="77777777" w:rsidR="00C374F5" w:rsidRPr="00EB0241" w:rsidRDefault="00C374F5" w:rsidP="00EE5011">
      <w:pPr>
        <w:pStyle w:val="Odlomakpopisa"/>
        <w:spacing w:after="0" w:line="240" w:lineRule="auto"/>
        <w:ind w:left="709" w:hanging="709"/>
        <w:jc w:val="both"/>
        <w:rPr>
          <w:rFonts w:ascii="Times New Roman" w:hAnsi="Times New Roman"/>
          <w:sz w:val="18"/>
          <w:szCs w:val="18"/>
        </w:rPr>
      </w:pPr>
      <w:r w:rsidRPr="00EB0241">
        <w:rPr>
          <w:rFonts w:ascii="Times New Roman" w:hAnsi="Times New Roman"/>
          <w:sz w:val="18"/>
          <w:szCs w:val="18"/>
        </w:rPr>
        <w:t>udruženja obrtnika; evidencija vjerskih zajednica u RH za vjerske zajednice, evidencija pravnih osoba Katoličke Crkve za pravne</w:t>
      </w:r>
    </w:p>
    <w:p w14:paraId="68B258E9" w14:textId="6D3B86F7" w:rsidR="00C374F5" w:rsidRPr="00EB0241" w:rsidRDefault="00C374F5" w:rsidP="00EE5011">
      <w:pPr>
        <w:pStyle w:val="Odlomakpopisa"/>
        <w:spacing w:after="0" w:line="240" w:lineRule="auto"/>
        <w:ind w:left="709" w:hanging="709"/>
        <w:jc w:val="both"/>
        <w:rPr>
          <w:rFonts w:ascii="Times New Roman" w:hAnsi="Times New Roman"/>
          <w:sz w:val="18"/>
          <w:szCs w:val="18"/>
        </w:rPr>
      </w:pPr>
      <w:r w:rsidRPr="00EB0241">
        <w:rPr>
          <w:rFonts w:ascii="Times New Roman" w:hAnsi="Times New Roman"/>
          <w:sz w:val="18"/>
          <w:szCs w:val="18"/>
        </w:rPr>
        <w:t>osobe Katoličke Crkve</w:t>
      </w:r>
    </w:p>
  </w:footnote>
  <w:footnote w:id="38">
    <w:p w14:paraId="18A6A1C0" w14:textId="77777777" w:rsidR="00C374F5" w:rsidRPr="00EB0241" w:rsidRDefault="00C374F5" w:rsidP="008B3670">
      <w:pPr>
        <w:pStyle w:val="Odlomakpopisa"/>
        <w:spacing w:after="0" w:line="240" w:lineRule="auto"/>
        <w:ind w:left="709" w:hanging="709"/>
        <w:jc w:val="both"/>
        <w:rPr>
          <w:rFonts w:ascii="Times New Roman" w:hAnsi="Times New Roman"/>
          <w:sz w:val="18"/>
          <w:szCs w:val="18"/>
        </w:rPr>
      </w:pPr>
      <w:r w:rsidRPr="00EB0241">
        <w:rPr>
          <w:rStyle w:val="Referencafusnote"/>
          <w:rFonts w:ascii="Times New Roman" w:eastAsiaTheme="minorHAnsi" w:hAnsi="Times New Roman"/>
          <w:sz w:val="18"/>
          <w:szCs w:val="18"/>
        </w:rPr>
        <w:footnoteRef/>
      </w:r>
      <w:r w:rsidRPr="00EB0241">
        <w:rPr>
          <w:rStyle w:val="Referencafusnote"/>
          <w:rFonts w:ascii="Times New Roman" w:eastAsiaTheme="minorHAnsi" w:hAnsi="Times New Roman"/>
          <w:sz w:val="18"/>
          <w:szCs w:val="18"/>
        </w:rPr>
        <w:t xml:space="preserve"> </w:t>
      </w:r>
      <w:r w:rsidRPr="00EB0241">
        <w:rPr>
          <w:rFonts w:ascii="Times New Roman" w:hAnsi="Times New Roman"/>
          <w:sz w:val="18"/>
          <w:szCs w:val="18"/>
        </w:rPr>
        <w:t>Sudski registar trgovačkih društava za trgovačka društva; registar udruga za udruge; evidencija zadruga i zadružnih saveza za</w:t>
      </w:r>
    </w:p>
    <w:p w14:paraId="1AC444E2" w14:textId="30EB96B6" w:rsidR="00C374F5" w:rsidRPr="00EB0241" w:rsidRDefault="00C374F5" w:rsidP="008B3670">
      <w:pPr>
        <w:pStyle w:val="Odlomakpopisa"/>
        <w:spacing w:after="0" w:line="240" w:lineRule="auto"/>
        <w:ind w:left="709" w:hanging="709"/>
        <w:jc w:val="both"/>
        <w:rPr>
          <w:rFonts w:ascii="Times New Roman" w:hAnsi="Times New Roman"/>
          <w:sz w:val="18"/>
          <w:szCs w:val="18"/>
        </w:rPr>
      </w:pPr>
      <w:r w:rsidRPr="00EB0241">
        <w:rPr>
          <w:rFonts w:ascii="Times New Roman" w:hAnsi="Times New Roman"/>
          <w:sz w:val="18"/>
          <w:szCs w:val="18"/>
        </w:rPr>
        <w:t>zadruge</w:t>
      </w:r>
      <w:r>
        <w:rPr>
          <w:rFonts w:ascii="Times New Roman" w:hAnsi="Times New Roman"/>
          <w:sz w:val="18"/>
          <w:szCs w:val="18"/>
        </w:rPr>
        <w:t xml:space="preserve"> </w:t>
      </w:r>
      <w:r w:rsidRPr="00497EE9">
        <w:rPr>
          <w:rFonts w:ascii="Times New Roman" w:hAnsi="Times New Roman"/>
          <w:sz w:val="18"/>
          <w:szCs w:val="18"/>
        </w:rPr>
        <w:t>koju vodi Ministarstvo gospodarstva, poduzetništva i obrta</w:t>
      </w:r>
      <w:r>
        <w:rPr>
          <w:rFonts w:ascii="Times New Roman" w:hAnsi="Times New Roman"/>
          <w:sz w:val="18"/>
          <w:szCs w:val="18"/>
        </w:rPr>
        <w:t>.</w:t>
      </w:r>
    </w:p>
  </w:footnote>
  <w:footnote w:id="39">
    <w:p w14:paraId="76935888" w14:textId="77777777" w:rsidR="00C374F5" w:rsidRPr="00EB0241" w:rsidRDefault="00C374F5" w:rsidP="008B3670">
      <w:pPr>
        <w:pStyle w:val="Odlomakpopisa"/>
        <w:spacing w:after="0" w:line="240" w:lineRule="auto"/>
        <w:ind w:left="709" w:hanging="709"/>
        <w:jc w:val="both"/>
        <w:rPr>
          <w:rFonts w:ascii="Times New Roman" w:hAnsi="Times New Roman"/>
          <w:sz w:val="18"/>
          <w:szCs w:val="18"/>
        </w:rPr>
      </w:pPr>
      <w:r w:rsidRPr="00EB0241">
        <w:rPr>
          <w:rStyle w:val="Referencafusnote"/>
          <w:rFonts w:ascii="Times New Roman" w:eastAsiaTheme="minorHAnsi" w:hAnsi="Times New Roman"/>
          <w:sz w:val="18"/>
          <w:szCs w:val="18"/>
        </w:rPr>
        <w:footnoteRef/>
      </w:r>
      <w:r w:rsidRPr="00EB0241">
        <w:rPr>
          <w:rStyle w:val="Referencafusnote"/>
          <w:rFonts w:ascii="Times New Roman" w:eastAsiaTheme="minorHAnsi" w:hAnsi="Times New Roman"/>
          <w:sz w:val="18"/>
          <w:szCs w:val="18"/>
        </w:rPr>
        <w:t xml:space="preserve"> </w:t>
      </w:r>
      <w:r w:rsidRPr="00EB0241">
        <w:rPr>
          <w:rFonts w:ascii="Times New Roman" w:hAnsi="Times New Roman"/>
          <w:sz w:val="18"/>
          <w:szCs w:val="18"/>
        </w:rPr>
        <w:t>Prijavitelji koji posluju duže od godine dana obavezni su dostaviti Godišnje financijsko izvješće u sklopu svoje projektne prijave.</w:t>
      </w:r>
    </w:p>
  </w:footnote>
  <w:footnote w:id="40">
    <w:p w14:paraId="72D7187D" w14:textId="77777777" w:rsidR="00C374F5" w:rsidRPr="00EB0241" w:rsidRDefault="00C374F5" w:rsidP="00085E01">
      <w:pPr>
        <w:pStyle w:val="Tekstfusnote"/>
        <w:rPr>
          <w:rFonts w:ascii="Times New Roman" w:hAnsi="Times New Roman" w:cs="Times New Roman"/>
          <w:sz w:val="18"/>
          <w:szCs w:val="18"/>
        </w:rPr>
      </w:pPr>
      <w:r w:rsidRPr="00EB0241">
        <w:rPr>
          <w:rStyle w:val="Referencafusnote"/>
          <w:rFonts w:ascii="Times New Roman" w:hAnsi="Times New Roman" w:cs="Times New Roman"/>
          <w:sz w:val="18"/>
          <w:szCs w:val="18"/>
        </w:rPr>
        <w:footnoteRef/>
      </w:r>
      <w:r w:rsidRPr="00EB0241">
        <w:rPr>
          <w:rFonts w:ascii="Times New Roman" w:hAnsi="Times New Roman" w:cs="Times New Roman"/>
          <w:sz w:val="18"/>
          <w:szCs w:val="18"/>
        </w:rPr>
        <w:t xml:space="preserve"> </w:t>
      </w:r>
      <w:hyperlink r:id="rId24" w:history="1">
        <w:r w:rsidRPr="00EB0241">
          <w:rPr>
            <w:rStyle w:val="Hiperveza"/>
            <w:rFonts w:ascii="Times New Roman" w:hAnsi="Times New Roman"/>
            <w:sz w:val="18"/>
            <w:szCs w:val="18"/>
          </w:rPr>
          <w:t>http://reg.mingo.hr/pi/public/#</w:t>
        </w:r>
      </w:hyperlink>
    </w:p>
    <w:p w14:paraId="40D35AA9" w14:textId="77777777" w:rsidR="00C374F5" w:rsidRPr="00EB0241" w:rsidRDefault="00C374F5" w:rsidP="00085E01">
      <w:pPr>
        <w:pStyle w:val="Tekstfusnote"/>
        <w:rPr>
          <w:rFonts w:ascii="Times New Roman" w:eastAsia="Droid Sans Fallback" w:hAnsi="Times New Roman" w:cs="Times New Roman"/>
          <w:sz w:val="18"/>
          <w:szCs w:val="18"/>
          <w:lang w:eastAsia="hr-HR"/>
        </w:rPr>
      </w:pPr>
    </w:p>
  </w:footnote>
  <w:footnote w:id="41">
    <w:p w14:paraId="0749EAED" w14:textId="64BC0611" w:rsidR="00C374F5" w:rsidRPr="00321997" w:rsidRDefault="00C374F5" w:rsidP="00F0380F">
      <w:pPr>
        <w:spacing w:line="240" w:lineRule="auto"/>
        <w:jc w:val="both"/>
        <w:rPr>
          <w:rFonts w:ascii="Times New Roman" w:eastAsia="Droid Sans Fallback" w:hAnsi="Times New Roman"/>
          <w:sz w:val="18"/>
          <w:szCs w:val="18"/>
          <w:lang w:eastAsia="hr-HR"/>
        </w:rPr>
      </w:pPr>
      <w:r w:rsidRPr="00EB0241">
        <w:rPr>
          <w:rStyle w:val="Referencafusnote"/>
          <w:rFonts w:ascii="Times New Roman" w:eastAsiaTheme="minorHAnsi" w:hAnsi="Times New Roman"/>
          <w:sz w:val="18"/>
          <w:szCs w:val="18"/>
        </w:rPr>
        <w:footnoteRef/>
      </w:r>
      <w:r w:rsidRPr="00EB0241">
        <w:rPr>
          <w:rStyle w:val="Referencafusnote"/>
          <w:rFonts w:ascii="Times New Roman" w:eastAsiaTheme="minorHAnsi" w:hAnsi="Times New Roman"/>
          <w:sz w:val="18"/>
          <w:szCs w:val="18"/>
        </w:rPr>
        <w:t xml:space="preserve"> </w:t>
      </w:r>
      <w:r w:rsidRPr="00EB0241">
        <w:rPr>
          <w:rFonts w:ascii="Times New Roman" w:hAnsi="Times New Roman"/>
          <w:sz w:val="18"/>
          <w:szCs w:val="18"/>
        </w:rPr>
        <w:t xml:space="preserve">Registar udruga za udruge; popis županija, gradova i općina koji se vodi pri Ministarstvu uprave za jedinice lokalne i područne (regionalne) samouprave; sudski registar trgovačkih društava; sudski registar ustanova; evidencija zadruga i zadružnih saveza </w:t>
      </w:r>
      <w:r>
        <w:rPr>
          <w:rFonts w:ascii="Times New Roman" w:hAnsi="Times New Roman"/>
          <w:sz w:val="18"/>
          <w:szCs w:val="18"/>
        </w:rPr>
        <w:t>koju vodi Ministarstvo gospodarstva, poduzetništva i obrta</w:t>
      </w:r>
      <w:r w:rsidRPr="00EB0241">
        <w:rPr>
          <w:rFonts w:ascii="Times New Roman" w:hAnsi="Times New Roman"/>
          <w:sz w:val="18"/>
          <w:szCs w:val="18"/>
        </w:rPr>
        <w:t>; registar neprofitnih organizacija koji vodi Ministarstvo financija za sve neprofitne organizacije; obrtni registar za obrte i udruženja obrtnika; evidencija vjerskih zajednica za vjerske zajednice; evidencija pravnih osoba Katoličke Crkve za pravne osobe Katoličke Crkve; javno dostupan registar komora za komore; jedinstveni registar poduzetničke infrastrukture za poduzetničke potporne institucije, Upisnik socijalne skrbi koji vodi Ministarstvo za demografiju, obitelj, mlade i socijalnu politiku za ustanove koje pružaju socijalne usluge</w:t>
      </w:r>
    </w:p>
  </w:footnote>
  <w:footnote w:id="42">
    <w:p w14:paraId="39C63E4B" w14:textId="4DEBC636" w:rsidR="00C374F5" w:rsidRPr="00EB0241" w:rsidRDefault="00C374F5" w:rsidP="009C6DE7">
      <w:pPr>
        <w:pStyle w:val="Fusnota"/>
        <w:spacing w:after="0" w:line="240" w:lineRule="auto"/>
        <w:jc w:val="both"/>
        <w:rPr>
          <w:rFonts w:ascii="Times New Roman" w:hAnsi="Times New Roman"/>
          <w:sz w:val="18"/>
          <w:szCs w:val="18"/>
        </w:rPr>
      </w:pPr>
      <w:r w:rsidRPr="00EB0241">
        <w:rPr>
          <w:rStyle w:val="Referencafusnote"/>
          <w:rFonts w:ascii="Times New Roman" w:eastAsiaTheme="minorHAnsi" w:hAnsi="Times New Roman"/>
          <w:sz w:val="18"/>
          <w:szCs w:val="18"/>
          <w:lang w:eastAsia="en-US"/>
        </w:rPr>
        <w:footnoteRef/>
      </w:r>
      <w:r w:rsidRPr="00EB0241">
        <w:rPr>
          <w:rStyle w:val="Referencafusnote"/>
          <w:rFonts w:eastAsiaTheme="minorHAnsi"/>
          <w:sz w:val="18"/>
          <w:szCs w:val="18"/>
          <w:lang w:eastAsia="en-US"/>
        </w:rPr>
        <w:t xml:space="preserve"> </w:t>
      </w:r>
      <w:r w:rsidRPr="00EB0241">
        <w:rPr>
          <w:rFonts w:ascii="Times New Roman" w:hAnsi="Times New Roman"/>
          <w:color w:val="auto"/>
          <w:sz w:val="18"/>
          <w:szCs w:val="18"/>
        </w:rPr>
        <w:t>Sukladno Kaznenom zakonu (NN 125/11, 144/12, 56/15, 61/15, 101/17)</w:t>
      </w:r>
    </w:p>
  </w:footnote>
  <w:footnote w:id="43">
    <w:p w14:paraId="0550A5EE" w14:textId="77777777" w:rsidR="00C374F5" w:rsidRPr="00EB0241" w:rsidRDefault="00C374F5" w:rsidP="009C6DE7">
      <w:pPr>
        <w:pStyle w:val="Fusnota"/>
        <w:spacing w:after="0" w:line="240" w:lineRule="auto"/>
        <w:jc w:val="both"/>
        <w:rPr>
          <w:rFonts w:ascii="Times New Roman" w:hAnsi="Times New Roman"/>
          <w:color w:val="auto"/>
          <w:sz w:val="18"/>
          <w:szCs w:val="18"/>
        </w:rPr>
      </w:pPr>
      <w:r w:rsidRPr="00EB0241">
        <w:rPr>
          <w:rStyle w:val="Referencafusnote"/>
          <w:rFonts w:ascii="Times New Roman" w:hAnsi="Times New Roman"/>
          <w:sz w:val="18"/>
          <w:szCs w:val="18"/>
        </w:rPr>
        <w:footnoteRef/>
      </w:r>
      <w:r w:rsidRPr="00EB0241">
        <w:rPr>
          <w:rFonts w:ascii="Times New Roman" w:hAnsi="Times New Roman"/>
          <w:sz w:val="18"/>
          <w:szCs w:val="18"/>
        </w:rPr>
        <w:t xml:space="preserve"> Sukladno </w:t>
      </w:r>
      <w:r w:rsidRPr="00EB0241">
        <w:rPr>
          <w:rFonts w:ascii="Times New Roman" w:hAnsi="Times New Roman"/>
          <w:color w:val="auto"/>
          <w:sz w:val="18"/>
          <w:szCs w:val="18"/>
        </w:rPr>
        <w:t xml:space="preserve">Zakonu o sprječavanju sukoba interesa (NN 48/13, 57/15) te članku 52. Uredbe Vijeća (EZ, </w:t>
      </w:r>
      <w:proofErr w:type="spellStart"/>
      <w:r w:rsidRPr="00EB0241">
        <w:rPr>
          <w:rFonts w:ascii="Times New Roman" w:hAnsi="Times New Roman"/>
          <w:color w:val="auto"/>
          <w:sz w:val="18"/>
          <w:szCs w:val="18"/>
        </w:rPr>
        <w:t>Euroatom</w:t>
      </w:r>
      <w:proofErr w:type="spellEnd"/>
      <w:r w:rsidRPr="00EB0241">
        <w:rPr>
          <w:rFonts w:ascii="Times New Roman" w:hAnsi="Times New Roman"/>
          <w:color w:val="auto"/>
          <w:sz w:val="18"/>
          <w:szCs w:val="18"/>
        </w:rPr>
        <w:t>) br. 1605/2002 (SL L 298/1 26.10.2012.)</w:t>
      </w:r>
    </w:p>
  </w:footnote>
  <w:footnote w:id="44">
    <w:p w14:paraId="01FA5768" w14:textId="448C2E2F" w:rsidR="00C374F5" w:rsidRDefault="00C374F5">
      <w:pPr>
        <w:pStyle w:val="Tekstfusnote"/>
      </w:pPr>
      <w:r w:rsidRPr="00EB0241">
        <w:rPr>
          <w:rStyle w:val="Referencafusnote"/>
          <w:rFonts w:ascii="Times New Roman" w:hAnsi="Times New Roman" w:cs="Times New Roman"/>
          <w:sz w:val="18"/>
          <w:szCs w:val="18"/>
        </w:rPr>
        <w:footnoteRef/>
      </w:r>
      <w:r w:rsidRPr="00EB0241">
        <w:rPr>
          <w:rStyle w:val="Referencafusnote"/>
          <w:rFonts w:ascii="Times New Roman" w:hAnsi="Times New Roman" w:cs="Times New Roman"/>
          <w:sz w:val="18"/>
          <w:szCs w:val="18"/>
        </w:rPr>
        <w:t xml:space="preserve"> </w:t>
      </w:r>
      <w:r w:rsidRPr="00EB0241">
        <w:rPr>
          <w:rFonts w:ascii="Times New Roman" w:eastAsia="Droid Sans Fallback" w:hAnsi="Times New Roman" w:cs="Times New Roman"/>
          <w:sz w:val="18"/>
          <w:szCs w:val="18"/>
          <w:lang w:eastAsia="hr-HR"/>
        </w:rPr>
        <w:t xml:space="preserve">Organizacija koja je jedini osnivač ili član društva s </w:t>
      </w:r>
      <w:r>
        <w:rPr>
          <w:rFonts w:ascii="Times New Roman" w:eastAsia="Droid Sans Fallback" w:hAnsi="Times New Roman" w:cs="Times New Roman"/>
          <w:sz w:val="18"/>
          <w:szCs w:val="18"/>
          <w:lang w:eastAsia="hr-HR"/>
        </w:rPr>
        <w:t>više od 50</w:t>
      </w:r>
      <w:r w:rsidRPr="00EB0241">
        <w:rPr>
          <w:rFonts w:ascii="Times New Roman" w:eastAsia="Droid Sans Fallback" w:hAnsi="Times New Roman" w:cs="Times New Roman"/>
          <w:sz w:val="18"/>
          <w:szCs w:val="18"/>
          <w:lang w:eastAsia="hr-HR"/>
        </w:rPr>
        <w:t>% udjela</w:t>
      </w:r>
      <w:r w:rsidRPr="00EB0241">
        <w:rPr>
          <w:rFonts w:ascii="Times New Roman" w:hAnsi="Times New Roman" w:cs="Times New Roman"/>
          <w:sz w:val="18"/>
          <w:szCs w:val="18"/>
        </w:rPr>
        <w:t>.</w:t>
      </w:r>
      <w:r w:rsidRPr="00042F8C">
        <w:t xml:space="preserve"> </w:t>
      </w:r>
    </w:p>
  </w:footnote>
  <w:footnote w:id="45">
    <w:p w14:paraId="39E5B993" w14:textId="77777777" w:rsidR="00C374F5" w:rsidRPr="00EB0241" w:rsidRDefault="00C374F5">
      <w:pPr>
        <w:pStyle w:val="Tekstfusnote"/>
        <w:rPr>
          <w:rFonts w:ascii="Times New Roman" w:hAnsi="Times New Roman" w:cs="Times New Roman"/>
          <w:sz w:val="18"/>
          <w:szCs w:val="18"/>
        </w:rPr>
      </w:pPr>
      <w:r w:rsidRPr="00EB0241">
        <w:rPr>
          <w:rStyle w:val="Referencafusnote"/>
          <w:rFonts w:ascii="Times New Roman" w:hAnsi="Times New Roman" w:cs="Times New Roman"/>
          <w:sz w:val="18"/>
          <w:szCs w:val="18"/>
        </w:rPr>
        <w:footnoteRef/>
      </w:r>
      <w:r w:rsidRPr="00EB0241">
        <w:rPr>
          <w:rStyle w:val="Referencafusnote"/>
          <w:rFonts w:ascii="Times New Roman" w:hAnsi="Times New Roman" w:cs="Times New Roman"/>
          <w:sz w:val="18"/>
          <w:szCs w:val="18"/>
        </w:rPr>
        <w:t xml:space="preserve"> </w:t>
      </w:r>
      <w:r w:rsidRPr="00EB0241">
        <w:rPr>
          <w:rFonts w:ascii="Times New Roman" w:hAnsi="Times New Roman" w:cs="Times New Roman"/>
          <w:sz w:val="18"/>
          <w:szCs w:val="18"/>
        </w:rPr>
        <w:t>Zapošljavati se mogu isključivo osobe koje u projektnu aktivnost ulaze u statusu nezaposlene osobe, odnosno novi zaposlenik postojećeg društvenog poduzeća ne može biti već zaposlena osoba koja će sada promijeniti posao.</w:t>
      </w:r>
    </w:p>
  </w:footnote>
  <w:footnote w:id="46">
    <w:p w14:paraId="3D0D17D1" w14:textId="77777777" w:rsidR="00C374F5" w:rsidRPr="005A5045" w:rsidRDefault="00C374F5">
      <w:pPr>
        <w:pStyle w:val="Tekstfusnote"/>
        <w:rPr>
          <w:rFonts w:ascii="Times New Roman" w:hAnsi="Times New Roman" w:cs="Times New Roman"/>
          <w:sz w:val="18"/>
          <w:szCs w:val="18"/>
        </w:rPr>
      </w:pPr>
      <w:r w:rsidRPr="00EB0241">
        <w:rPr>
          <w:rStyle w:val="Referencafusnote"/>
          <w:rFonts w:ascii="Times New Roman" w:hAnsi="Times New Roman" w:cs="Times New Roman"/>
          <w:sz w:val="18"/>
          <w:szCs w:val="18"/>
        </w:rPr>
        <w:footnoteRef/>
      </w:r>
      <w:r w:rsidRPr="00EB0241">
        <w:rPr>
          <w:rFonts w:ascii="Times New Roman" w:hAnsi="Times New Roman" w:cs="Times New Roman"/>
          <w:sz w:val="18"/>
          <w:szCs w:val="18"/>
        </w:rPr>
        <w:t xml:space="preserve"> Novozaposlene osobe u postojećim društvenim poduzećima/poduzetnicima/društvenim poduzetnicima moraju u  navedenu projektu aktivnost ulaziti kao nezaposlene osobe.</w:t>
      </w:r>
    </w:p>
  </w:footnote>
  <w:footnote w:id="47">
    <w:p w14:paraId="488F7942" w14:textId="77777777" w:rsidR="00C374F5" w:rsidRPr="00514576" w:rsidRDefault="00C374F5" w:rsidP="009933CC">
      <w:pPr>
        <w:pStyle w:val="Normal2"/>
        <w:shd w:val="clear" w:color="auto" w:fill="FFFFFF"/>
        <w:spacing w:before="120" w:beforeAutospacing="0" w:after="0" w:afterAutospacing="0"/>
        <w:jc w:val="both"/>
        <w:textAlignment w:val="baseline"/>
        <w:rPr>
          <w:sz w:val="18"/>
          <w:szCs w:val="18"/>
        </w:rPr>
      </w:pPr>
      <w:r w:rsidRPr="00514576">
        <w:rPr>
          <w:rStyle w:val="Referencafusnote"/>
          <w:rFonts w:eastAsiaTheme="minorHAnsi"/>
          <w:sz w:val="18"/>
          <w:szCs w:val="18"/>
          <w:lang w:eastAsia="en-US"/>
        </w:rPr>
        <w:footnoteRef/>
      </w:r>
      <w:r w:rsidRPr="00514576">
        <w:rPr>
          <w:sz w:val="18"/>
          <w:szCs w:val="18"/>
        </w:rPr>
        <w:t xml:space="preserve"> Ova Uredba ne primjenjuje se:</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05"/>
        <w:gridCol w:w="9440"/>
      </w:tblGrid>
      <w:tr w:rsidR="00C374F5" w:rsidRPr="008B2795" w14:paraId="4B569170" w14:textId="77777777" w:rsidTr="004F6EFE">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32BAF12" w14:textId="77777777" w:rsidR="00C374F5" w:rsidRPr="00514576" w:rsidRDefault="00C374F5"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(a)</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DE8140F" w14:textId="77777777" w:rsidR="00C374F5" w:rsidRPr="00514576" w:rsidRDefault="00C374F5" w:rsidP="004F6EFE">
            <w:pPr>
              <w:spacing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 xml:space="preserve">na potpore koje se dodjeljuju u sektoru ribarstva i </w:t>
            </w:r>
            <w:proofErr w:type="spellStart"/>
            <w:r w:rsidRPr="00514576">
              <w:rPr>
                <w:rFonts w:ascii="Times New Roman" w:eastAsia="Times New Roman" w:hAnsi="Times New Roman"/>
                <w:sz w:val="18"/>
                <w:szCs w:val="18"/>
                <w:lang w:eastAsia="hr-HR"/>
              </w:rPr>
              <w:t>akvakulture</w:t>
            </w:r>
            <w:proofErr w:type="spellEnd"/>
            <w:r w:rsidRPr="00514576">
              <w:rPr>
                <w:rFonts w:ascii="Times New Roman" w:eastAsia="Times New Roman" w:hAnsi="Times New Roman"/>
                <w:sz w:val="18"/>
                <w:szCs w:val="18"/>
                <w:lang w:eastAsia="hr-HR"/>
              </w:rPr>
              <w:t xml:space="preserve">, obuhvaćenom Uredbom (EU) br. 1379/2013 Europskog parlamenta i Vijeća od 11. prosinca 2013. o zajedničkom uređenju </w:t>
            </w:r>
            <w:proofErr w:type="spellStart"/>
            <w:r w:rsidRPr="00514576">
              <w:rPr>
                <w:rFonts w:ascii="Times New Roman" w:eastAsia="Times New Roman" w:hAnsi="Times New Roman"/>
                <w:sz w:val="18"/>
                <w:szCs w:val="18"/>
                <w:lang w:eastAsia="hr-HR"/>
              </w:rPr>
              <w:t>tržištâ</w:t>
            </w:r>
            <w:proofErr w:type="spellEnd"/>
            <w:r w:rsidRPr="00514576">
              <w:rPr>
                <w:rFonts w:ascii="Times New Roman" w:eastAsia="Times New Roman" w:hAnsi="Times New Roman"/>
                <w:sz w:val="18"/>
                <w:szCs w:val="18"/>
                <w:lang w:eastAsia="hr-HR"/>
              </w:rPr>
              <w:t xml:space="preserve"> proizvodima ribarstva i </w:t>
            </w:r>
            <w:proofErr w:type="spellStart"/>
            <w:r w:rsidRPr="00514576">
              <w:rPr>
                <w:rFonts w:ascii="Times New Roman" w:eastAsia="Times New Roman" w:hAnsi="Times New Roman"/>
                <w:sz w:val="18"/>
                <w:szCs w:val="18"/>
                <w:lang w:eastAsia="hr-HR"/>
              </w:rPr>
              <w:t>akvakulture</w:t>
            </w:r>
            <w:proofErr w:type="spellEnd"/>
            <w:r w:rsidRPr="00514576">
              <w:rPr>
                <w:rFonts w:ascii="Times New Roman" w:eastAsia="Times New Roman" w:hAnsi="Times New Roman"/>
                <w:sz w:val="18"/>
                <w:szCs w:val="18"/>
                <w:lang w:eastAsia="hr-HR"/>
              </w:rPr>
              <w:t>, izmjeni uredbi Vijeća (EZ) br. 1184/2006 i (EZ) br. 1224/2009 i stavljanju izvan snage Uredbe Vijeća (EZ) br. 104/2000</w:t>
            </w:r>
            <w:hyperlink r:id="rId25" w:anchor="ntr35-L_2014187HR.01000101-E0035" w:history="1">
              <w:r w:rsidRPr="00514576">
                <w:rPr>
                  <w:rFonts w:ascii="Times New Roman" w:eastAsia="Times New Roman" w:hAnsi="Times New Roman"/>
                  <w:sz w:val="18"/>
                  <w:szCs w:val="18"/>
                  <w:bdr w:val="none" w:sz="0" w:space="0" w:color="auto" w:frame="1"/>
                  <w:lang w:eastAsia="hr-HR"/>
                </w:rPr>
                <w:t> (</w:t>
              </w:r>
              <w:r w:rsidRPr="00514576">
                <w:rPr>
                  <w:rFonts w:ascii="Times New Roman" w:eastAsia="Times New Roman" w:hAnsi="Times New Roman"/>
                  <w:sz w:val="18"/>
                  <w:szCs w:val="18"/>
                  <w:bdr w:val="none" w:sz="0" w:space="0" w:color="auto" w:frame="1"/>
                  <w:vertAlign w:val="superscript"/>
                  <w:lang w:eastAsia="hr-HR"/>
                </w:rPr>
                <w:t>35</w:t>
              </w:r>
              <w:r w:rsidRPr="00514576">
                <w:rPr>
                  <w:rFonts w:ascii="Times New Roman" w:eastAsia="Times New Roman" w:hAnsi="Times New Roman"/>
                  <w:sz w:val="18"/>
                  <w:szCs w:val="18"/>
                  <w:bdr w:val="none" w:sz="0" w:space="0" w:color="auto" w:frame="1"/>
                  <w:lang w:eastAsia="hr-HR"/>
                </w:rPr>
                <w:t>)</w:t>
              </w:r>
            </w:hyperlink>
            <w:r w:rsidRPr="00514576">
              <w:rPr>
                <w:rFonts w:ascii="Times New Roman" w:eastAsia="Times New Roman" w:hAnsi="Times New Roman"/>
                <w:sz w:val="18"/>
                <w:szCs w:val="18"/>
                <w:lang w:eastAsia="hr-HR"/>
              </w:rPr>
              <w:t>, uz iznimku potpora za usavršavanje, potpora za pristup financiranju za MSP-ove, potpora u području istraživanja i razvoja, potpora za inovacije za MSP-ove i potpora za radnike u nepovoljnom položaju i radnike s invaliditetom;</w:t>
            </w:r>
          </w:p>
        </w:tc>
      </w:tr>
    </w:tbl>
    <w:p w14:paraId="5316579E" w14:textId="77777777" w:rsidR="00C374F5" w:rsidRPr="00514576" w:rsidRDefault="00C374F5" w:rsidP="009933CC">
      <w:pPr>
        <w:spacing w:after="0" w:line="240" w:lineRule="auto"/>
        <w:jc w:val="both"/>
        <w:rPr>
          <w:rFonts w:ascii="Times New Roman" w:eastAsia="Times New Roman" w:hAnsi="Times New Roman"/>
          <w:vanish/>
          <w:sz w:val="18"/>
          <w:szCs w:val="18"/>
          <w:lang w:eastAsia="hr-HR"/>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15"/>
        <w:gridCol w:w="9430"/>
      </w:tblGrid>
      <w:tr w:rsidR="00C374F5" w:rsidRPr="008B2795" w14:paraId="28351723" w14:textId="77777777" w:rsidTr="004F6EFE">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B2C31C0" w14:textId="77777777" w:rsidR="00C374F5" w:rsidRPr="00514576" w:rsidRDefault="00C374F5"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(b)</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97D5511" w14:textId="77777777" w:rsidR="00C374F5" w:rsidRPr="00514576" w:rsidRDefault="00C374F5"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na potpore koje se dodjeljuju u sektoru primarne poljoprivredne proizvodnje, uz iznimku nadoknade za dodatne troškove osim troškova prijevoza u najudaljenijim regijama kako je utvrđeno člankom 15. stavkom 2. točkom (b), potpora za savjetodavne usluge u korist MSP-ova, potpora za rizično financiranje, potpora za istraživanje i razvoj, potpora za inovacije za MSP-ove, potpora za zaštitu okoliša, potpora za usavršavanje i potpora za radnike u nepovoljnom položaju i radnike s invaliditetom;</w:t>
            </w:r>
          </w:p>
        </w:tc>
      </w:tr>
    </w:tbl>
    <w:p w14:paraId="17C568C4" w14:textId="77777777" w:rsidR="00C374F5" w:rsidRPr="00514576" w:rsidRDefault="00C374F5" w:rsidP="009933CC">
      <w:pPr>
        <w:spacing w:after="0" w:line="240" w:lineRule="auto"/>
        <w:jc w:val="both"/>
        <w:rPr>
          <w:rFonts w:ascii="Times New Roman" w:eastAsia="Times New Roman" w:hAnsi="Times New Roman"/>
          <w:vanish/>
          <w:sz w:val="18"/>
          <w:szCs w:val="18"/>
          <w:lang w:eastAsia="hr-HR"/>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05"/>
        <w:gridCol w:w="9440"/>
      </w:tblGrid>
      <w:tr w:rsidR="00C374F5" w:rsidRPr="008B2795" w14:paraId="6F79732F" w14:textId="77777777" w:rsidTr="004F6EFE">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B50F2E2" w14:textId="77777777" w:rsidR="00C374F5" w:rsidRPr="00514576" w:rsidRDefault="00C374F5"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(c)</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B828D1C" w14:textId="77777777" w:rsidR="00C374F5" w:rsidRPr="00514576" w:rsidRDefault="00C374F5"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na potpore koje se dodjeljuju u sektoru prerade i stavljanja na tržište poljoprivrednih proizvoda, u sljedećim slučajevima:</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01"/>
              <w:gridCol w:w="9118"/>
            </w:tblGrid>
            <w:tr w:rsidR="00C374F5" w:rsidRPr="008B2795" w14:paraId="3F0294F0"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A6C502E" w14:textId="77777777" w:rsidR="00C374F5" w:rsidRPr="00514576" w:rsidRDefault="00C374F5"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84CA27E" w14:textId="77777777" w:rsidR="00C374F5" w:rsidRPr="00514576" w:rsidRDefault="00C374F5"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ako se iznos potpora utvrđuje na temelju cijene ili količine tih proizvoda kupljenih od primarnih proizvođača ili stavljenih u promet od strane dotičnih poduzetnika; ili</w:t>
                  </w:r>
                </w:p>
              </w:tc>
            </w:tr>
          </w:tbl>
          <w:p w14:paraId="61189ADF" w14:textId="77777777" w:rsidR="00C374F5" w:rsidRPr="00514576" w:rsidRDefault="00C374F5" w:rsidP="004F6EFE">
            <w:pPr>
              <w:spacing w:after="0" w:line="240" w:lineRule="auto"/>
              <w:jc w:val="both"/>
              <w:rPr>
                <w:rFonts w:ascii="Times New Roman" w:eastAsia="Times New Roman" w:hAnsi="Times New Roman"/>
                <w:vanish/>
                <w:sz w:val="18"/>
                <w:szCs w:val="18"/>
                <w:lang w:eastAsia="hr-HR"/>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05"/>
              <w:gridCol w:w="9014"/>
            </w:tblGrid>
            <w:tr w:rsidR="00C374F5" w:rsidRPr="008B2795" w14:paraId="1A1B0C8E"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7FA3522" w14:textId="77777777" w:rsidR="00C374F5" w:rsidRPr="00514576" w:rsidRDefault="00C374F5" w:rsidP="004F6EFE">
                  <w:pPr>
                    <w:spacing w:before="120" w:after="0" w:line="240" w:lineRule="auto"/>
                    <w:jc w:val="both"/>
                    <w:textAlignment w:val="baseline"/>
                    <w:rPr>
                      <w:rFonts w:ascii="Times New Roman" w:eastAsia="Times New Roman" w:hAnsi="Times New Roman"/>
                      <w:sz w:val="18"/>
                      <w:szCs w:val="18"/>
                      <w:lang w:eastAsia="hr-HR"/>
                    </w:rPr>
                  </w:pPr>
                  <w:proofErr w:type="spellStart"/>
                  <w:r w:rsidRPr="00514576">
                    <w:rPr>
                      <w:rFonts w:ascii="Times New Roman" w:eastAsia="Times New Roman" w:hAnsi="Times New Roman"/>
                      <w:sz w:val="18"/>
                      <w:szCs w:val="18"/>
                      <w:lang w:eastAsia="hr-HR"/>
                    </w:rPr>
                    <w:t>ii</w:t>
                  </w:r>
                  <w:proofErr w:type="spellEnd"/>
                  <w:r w:rsidRPr="00514576">
                    <w:rPr>
                      <w:rFonts w:ascii="Times New Roman" w:eastAsia="Times New Roman" w:hAnsi="Times New Roman"/>
                      <w:sz w:val="18"/>
                      <w:szCs w:val="18"/>
                      <w:lang w:eastAsia="hr-HR"/>
                    </w:rPr>
                    <w:t>.</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4D4FDD8" w14:textId="77777777" w:rsidR="00C374F5" w:rsidRPr="00514576" w:rsidRDefault="00C374F5"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ako su potpore uvjetovane njihovim djelomičnim ili potpunim prenošenjem na primarne proizvođače;</w:t>
                  </w:r>
                </w:p>
              </w:tc>
            </w:tr>
          </w:tbl>
          <w:p w14:paraId="1ABD6932" w14:textId="77777777" w:rsidR="00C374F5" w:rsidRPr="00514576" w:rsidRDefault="00C374F5" w:rsidP="004F6EFE">
            <w:pPr>
              <w:spacing w:after="0" w:line="240" w:lineRule="auto"/>
              <w:jc w:val="both"/>
              <w:rPr>
                <w:rFonts w:ascii="Times New Roman" w:eastAsia="Times New Roman" w:hAnsi="Times New Roman"/>
                <w:sz w:val="18"/>
                <w:szCs w:val="18"/>
                <w:lang w:eastAsia="hr-HR"/>
              </w:rPr>
            </w:pPr>
          </w:p>
        </w:tc>
      </w:tr>
    </w:tbl>
    <w:p w14:paraId="2144D1FB" w14:textId="77777777" w:rsidR="00C374F5" w:rsidRPr="00514576" w:rsidRDefault="00C374F5" w:rsidP="009933CC">
      <w:pPr>
        <w:spacing w:after="0" w:line="240" w:lineRule="auto"/>
        <w:jc w:val="both"/>
        <w:rPr>
          <w:rFonts w:ascii="Times New Roman" w:eastAsia="Times New Roman" w:hAnsi="Times New Roman"/>
          <w:vanish/>
          <w:color w:val="FF0000"/>
          <w:sz w:val="18"/>
          <w:szCs w:val="18"/>
          <w:lang w:eastAsia="hr-HR"/>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79"/>
        <w:gridCol w:w="9366"/>
      </w:tblGrid>
      <w:tr w:rsidR="00C374F5" w:rsidRPr="008B2795" w14:paraId="4666F811" w14:textId="77777777" w:rsidTr="004F6EFE">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838400E" w14:textId="77777777" w:rsidR="00C374F5" w:rsidRPr="00514576" w:rsidRDefault="00C374F5"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(d)</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0FE49ED" w14:textId="77777777" w:rsidR="00C374F5" w:rsidRPr="00514576" w:rsidRDefault="00C374F5"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potpore za zatvaranje nekonkurentnih rudnika ugljena, kako su obuhvaćene Odlukom Vijeća br. 2010/787;</w:t>
            </w:r>
          </w:p>
        </w:tc>
      </w:tr>
    </w:tbl>
    <w:p w14:paraId="77477E63" w14:textId="77777777" w:rsidR="00C374F5" w:rsidRPr="00514576" w:rsidRDefault="00C374F5" w:rsidP="009933CC">
      <w:pPr>
        <w:spacing w:after="0" w:line="240" w:lineRule="auto"/>
        <w:jc w:val="both"/>
        <w:rPr>
          <w:rFonts w:ascii="Times New Roman" w:eastAsia="Times New Roman" w:hAnsi="Times New Roman"/>
          <w:vanish/>
          <w:sz w:val="18"/>
          <w:szCs w:val="18"/>
          <w:lang w:eastAsia="hr-HR"/>
        </w:rPr>
      </w:pPr>
    </w:p>
    <w:tbl>
      <w:tblPr>
        <w:tblW w:w="4876"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93"/>
        <w:gridCol w:w="9110"/>
      </w:tblGrid>
      <w:tr w:rsidR="00C374F5" w:rsidRPr="008B2795" w14:paraId="22D24291" w14:textId="77777777" w:rsidTr="004F6EFE">
        <w:tc>
          <w:tcPr>
            <w:tcW w:w="207" w:type="pct"/>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CC8907B" w14:textId="77777777" w:rsidR="00C374F5" w:rsidRPr="00514576" w:rsidRDefault="00C374F5"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(e)</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55B838C" w14:textId="77777777" w:rsidR="00C374F5" w:rsidRPr="00514576" w:rsidRDefault="00C374F5" w:rsidP="004F6EFE">
            <w:pPr>
              <w:spacing w:before="120" w:after="0" w:line="240" w:lineRule="auto"/>
              <w:ind w:left="-136" w:firstLine="136"/>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kategorije regionalnih potpora koje se isključuju u članku 13.</w:t>
            </w:r>
          </w:p>
        </w:tc>
      </w:tr>
    </w:tbl>
    <w:p w14:paraId="77506AB2" w14:textId="77777777" w:rsidR="00C374F5" w:rsidRPr="00514576" w:rsidRDefault="00C374F5" w:rsidP="009933CC">
      <w:pPr>
        <w:shd w:val="clear" w:color="auto" w:fill="FFFFFF"/>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Ako poduzetnici djeluju u sektorima koji se isključuju u prvom podstavku točkama (a), (b) ili (c) te u sektorima koji su obuhvaćeni područjem primjene ove Uredbe, ova se Uredba primjenjuje samo na potpore dodijeljene u vezi s tim drugim sektorima ili djelatnostima, uz uvjet da države članice osiguraju, na primjeren način, na primjer razdvajanjem djelatnosti ili troškova, da se djelatnosti iz isključenih sektora ne koriste potporama dodijeljenima na temelju ove Uredbe.</w:t>
      </w:r>
    </w:p>
    <w:p w14:paraId="631A2D71" w14:textId="77777777" w:rsidR="00C374F5" w:rsidRPr="00514576" w:rsidRDefault="00C374F5" w:rsidP="009933CC">
      <w:pPr>
        <w:pStyle w:val="Tekstfusnote"/>
        <w:jc w:val="both"/>
        <w:rPr>
          <w:rFonts w:ascii="Times New Roman" w:hAnsi="Times New Roman" w:cs="Times New Roman"/>
          <w:sz w:val="18"/>
          <w:szCs w:val="18"/>
        </w:rPr>
      </w:pPr>
    </w:p>
  </w:footnote>
  <w:footnote w:id="48">
    <w:p w14:paraId="7E4E2EC6" w14:textId="77777777" w:rsidR="00C374F5" w:rsidRPr="00514576" w:rsidRDefault="00C374F5" w:rsidP="009933CC">
      <w:pPr>
        <w:pStyle w:val="Normal2"/>
        <w:shd w:val="clear" w:color="auto" w:fill="FFFFFF"/>
        <w:spacing w:before="120" w:beforeAutospacing="0" w:after="0" w:afterAutospacing="0"/>
        <w:jc w:val="both"/>
        <w:textAlignment w:val="baseline"/>
        <w:rPr>
          <w:sz w:val="18"/>
          <w:szCs w:val="18"/>
        </w:rPr>
      </w:pPr>
      <w:r w:rsidRPr="00514576">
        <w:rPr>
          <w:rStyle w:val="Referencafusnote"/>
          <w:sz w:val="18"/>
          <w:szCs w:val="18"/>
        </w:rPr>
        <w:footnoteRef/>
      </w:r>
      <w:r w:rsidRPr="00514576">
        <w:rPr>
          <w:sz w:val="18"/>
          <w:szCs w:val="18"/>
        </w:rPr>
        <w:t xml:space="preserve"> Ova Uredba ne primjenjuje se:</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05"/>
        <w:gridCol w:w="9440"/>
      </w:tblGrid>
      <w:tr w:rsidR="00C374F5" w:rsidRPr="008B2795" w14:paraId="2E65A7AC" w14:textId="77777777" w:rsidTr="004F6EFE">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8656342" w14:textId="77777777" w:rsidR="00C374F5" w:rsidRPr="00514576" w:rsidRDefault="00C374F5"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(a)</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49DA23D" w14:textId="77777777" w:rsidR="00C374F5" w:rsidRPr="00514576" w:rsidRDefault="00C374F5"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na programe potpora u kojima nije izričito isključeno plaćanje pojedinačne potpore u korist poduzetnika koji podliježe neizvršenom nalogu za povrat sredstava na temelju prethodne odluke Komisije kojom se potpora ocjenjuje nezakonitom i nespojivom s unutarnjim tržištem, uz iznimku programa potpora za nadoknadu štete prouzročene određenim prirodnim katastrofama;</w:t>
            </w:r>
          </w:p>
        </w:tc>
      </w:tr>
    </w:tbl>
    <w:p w14:paraId="0CDE3D17" w14:textId="77777777" w:rsidR="00C374F5" w:rsidRPr="00514576" w:rsidRDefault="00C374F5" w:rsidP="009933CC">
      <w:pPr>
        <w:spacing w:after="0" w:line="240" w:lineRule="auto"/>
        <w:rPr>
          <w:rFonts w:ascii="Times New Roman" w:eastAsia="Times New Roman" w:hAnsi="Times New Roman"/>
          <w:vanish/>
          <w:sz w:val="18"/>
          <w:szCs w:val="18"/>
          <w:lang w:eastAsia="hr-HR"/>
        </w:rPr>
      </w:pPr>
    </w:p>
    <w:tbl>
      <w:tblPr>
        <w:tblW w:w="4823"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93"/>
        <w:gridCol w:w="9007"/>
      </w:tblGrid>
      <w:tr w:rsidR="00C374F5" w:rsidRPr="008B2795" w14:paraId="482305B2" w14:textId="77777777" w:rsidTr="004F6EFE">
        <w:tc>
          <w:tcPr>
            <w:tcW w:w="209" w:type="pct"/>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4DA5965" w14:textId="77777777" w:rsidR="00C374F5" w:rsidRPr="00514576" w:rsidRDefault="00C374F5"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(b)</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7A460D2" w14:textId="77777777" w:rsidR="00C374F5" w:rsidRPr="00514576" w:rsidRDefault="00C374F5" w:rsidP="004F6EFE">
            <w:pPr>
              <w:spacing w:before="120" w:after="0" w:line="240" w:lineRule="auto"/>
              <w:ind w:left="-339" w:firstLine="339"/>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na jednokratne potpore u korist poduzetnika iz točke (a);</w:t>
            </w:r>
          </w:p>
        </w:tc>
      </w:tr>
    </w:tbl>
    <w:p w14:paraId="029E5A5B" w14:textId="77777777" w:rsidR="00C374F5" w:rsidRPr="00514576" w:rsidRDefault="00C374F5" w:rsidP="009933CC">
      <w:pPr>
        <w:spacing w:after="0" w:line="240" w:lineRule="auto"/>
        <w:jc w:val="both"/>
        <w:rPr>
          <w:rFonts w:ascii="Times New Roman" w:eastAsia="Times New Roman" w:hAnsi="Times New Roman"/>
          <w:vanish/>
          <w:sz w:val="18"/>
          <w:szCs w:val="18"/>
          <w:lang w:eastAsia="hr-HR"/>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05"/>
        <w:gridCol w:w="9440"/>
      </w:tblGrid>
      <w:tr w:rsidR="00C374F5" w:rsidRPr="008B2795" w14:paraId="4048B7D4" w14:textId="77777777" w:rsidTr="004F6EFE">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FFCFCA0" w14:textId="77777777" w:rsidR="00C374F5" w:rsidRPr="00514576" w:rsidRDefault="00C374F5"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(c)</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7743601" w14:textId="77777777" w:rsidR="00C374F5" w:rsidRPr="00514576" w:rsidRDefault="00C374F5"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na potpore poduzetnicima u teškoćama, uz iznimku programa potpora za nadoknadu štete prouzročene određenim prirodnim katastrofama.</w:t>
            </w:r>
          </w:p>
        </w:tc>
      </w:tr>
    </w:tbl>
    <w:p w14:paraId="40C11669" w14:textId="77777777" w:rsidR="00C374F5" w:rsidRPr="00514576" w:rsidRDefault="00C374F5" w:rsidP="009933CC">
      <w:pPr>
        <w:pStyle w:val="Tekstfusnote"/>
        <w:jc w:val="both"/>
        <w:rPr>
          <w:rFonts w:ascii="Times New Roman" w:hAnsi="Times New Roman" w:cs="Times New Roman"/>
          <w:sz w:val="18"/>
          <w:szCs w:val="18"/>
        </w:rPr>
      </w:pPr>
    </w:p>
  </w:footnote>
  <w:footnote w:id="49">
    <w:p w14:paraId="4A857E2E" w14:textId="77777777" w:rsidR="00C374F5" w:rsidRPr="00514576" w:rsidRDefault="00C374F5" w:rsidP="009933CC">
      <w:pPr>
        <w:pStyle w:val="Normal2"/>
        <w:shd w:val="clear" w:color="auto" w:fill="FFFFFF"/>
        <w:spacing w:before="120" w:beforeAutospacing="0" w:after="0" w:afterAutospacing="0"/>
        <w:jc w:val="both"/>
        <w:textAlignment w:val="baseline"/>
        <w:rPr>
          <w:sz w:val="18"/>
          <w:szCs w:val="18"/>
        </w:rPr>
      </w:pPr>
      <w:r w:rsidRPr="00514576">
        <w:rPr>
          <w:rStyle w:val="Referencafusnote"/>
          <w:sz w:val="18"/>
          <w:szCs w:val="18"/>
        </w:rPr>
        <w:footnoteRef/>
      </w:r>
      <w:r w:rsidRPr="00514576">
        <w:rPr>
          <w:sz w:val="18"/>
          <w:szCs w:val="18"/>
        </w:rPr>
        <w:t xml:space="preserve">  Ova Uredba ne primjenjuje se na mjere državnih potpora koje same po sebi, s obzirom na uvjete koji su s njima povezani ili s obzirom na način financiranja, podrazumijevaju neizbježnu povredu prava Unije, a posebno:</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05"/>
        <w:gridCol w:w="9440"/>
      </w:tblGrid>
      <w:tr w:rsidR="00C374F5" w:rsidRPr="008B2795" w14:paraId="2F5AD4AB" w14:textId="77777777" w:rsidTr="004F6EFE">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E4681D9" w14:textId="77777777" w:rsidR="00C374F5" w:rsidRPr="00514576" w:rsidRDefault="00C374F5"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(a)</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1F06B8C" w14:textId="77777777" w:rsidR="00C374F5" w:rsidRPr="00514576" w:rsidRDefault="00C374F5"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 xml:space="preserve">na mjere potpore za koje dodjela potpore ovisi o obvezi korisnika da ima poslovni </w:t>
            </w:r>
            <w:proofErr w:type="spellStart"/>
            <w:r w:rsidRPr="00514576">
              <w:rPr>
                <w:rFonts w:ascii="Times New Roman" w:eastAsia="Times New Roman" w:hAnsi="Times New Roman"/>
                <w:sz w:val="18"/>
                <w:szCs w:val="18"/>
                <w:lang w:eastAsia="hr-HR"/>
              </w:rPr>
              <w:t>nastan</w:t>
            </w:r>
            <w:proofErr w:type="spellEnd"/>
            <w:r w:rsidRPr="00514576">
              <w:rPr>
                <w:rFonts w:ascii="Times New Roman" w:eastAsia="Times New Roman" w:hAnsi="Times New Roman"/>
                <w:sz w:val="18"/>
                <w:szCs w:val="18"/>
                <w:lang w:eastAsia="hr-HR"/>
              </w:rPr>
              <w:t xml:space="preserve"> u određenoj državi članici ili da većina njegovih poslovnih jedinica ima poslovni </w:t>
            </w:r>
            <w:proofErr w:type="spellStart"/>
            <w:r w:rsidRPr="00514576">
              <w:rPr>
                <w:rFonts w:ascii="Times New Roman" w:eastAsia="Times New Roman" w:hAnsi="Times New Roman"/>
                <w:sz w:val="18"/>
                <w:szCs w:val="18"/>
                <w:lang w:eastAsia="hr-HR"/>
              </w:rPr>
              <w:t>nastan</w:t>
            </w:r>
            <w:proofErr w:type="spellEnd"/>
            <w:r w:rsidRPr="00514576">
              <w:rPr>
                <w:rFonts w:ascii="Times New Roman" w:eastAsia="Times New Roman" w:hAnsi="Times New Roman"/>
                <w:sz w:val="18"/>
                <w:szCs w:val="18"/>
                <w:lang w:eastAsia="hr-HR"/>
              </w:rPr>
              <w:t xml:space="preserve"> u toj državi članici. Međutim, zahtjev da ima poslovnu jedinicu ili podružnicu u državi članici koja dodjeljuje potporu u trenutku plaćanja potpore dopušten je;</w:t>
            </w:r>
          </w:p>
        </w:tc>
      </w:tr>
    </w:tbl>
    <w:p w14:paraId="4A9D72DF" w14:textId="77777777" w:rsidR="00C374F5" w:rsidRPr="001115DA" w:rsidRDefault="00C374F5" w:rsidP="009933CC">
      <w:pPr>
        <w:spacing w:after="0" w:line="240" w:lineRule="auto"/>
        <w:jc w:val="both"/>
        <w:rPr>
          <w:rFonts w:ascii="Times New Roman" w:eastAsia="Times New Roman" w:hAnsi="Times New Roman"/>
          <w:vanish/>
          <w:sz w:val="18"/>
          <w:szCs w:val="18"/>
          <w:lang w:eastAsia="hr-HR"/>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15"/>
        <w:gridCol w:w="9430"/>
      </w:tblGrid>
      <w:tr w:rsidR="00C374F5" w:rsidRPr="008B2795" w14:paraId="474C8365" w14:textId="77777777" w:rsidTr="004F6EFE">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54CAB2F" w14:textId="77777777" w:rsidR="00C374F5" w:rsidRPr="001115DA" w:rsidRDefault="00C374F5" w:rsidP="004F6EFE">
            <w:pPr>
              <w:spacing w:before="120" w:after="0" w:line="240" w:lineRule="auto"/>
              <w:jc w:val="both"/>
              <w:textAlignment w:val="baseline"/>
              <w:rPr>
                <w:rFonts w:ascii="Times New Roman" w:eastAsia="Times New Roman" w:hAnsi="Times New Roman"/>
                <w:sz w:val="18"/>
                <w:szCs w:val="18"/>
                <w:lang w:eastAsia="hr-HR"/>
              </w:rPr>
            </w:pPr>
            <w:r w:rsidRPr="001115DA">
              <w:rPr>
                <w:rFonts w:ascii="Times New Roman" w:eastAsia="Times New Roman" w:hAnsi="Times New Roman"/>
                <w:sz w:val="18"/>
                <w:szCs w:val="18"/>
                <w:lang w:eastAsia="hr-HR"/>
              </w:rPr>
              <w:t>(b)</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94FD934" w14:textId="77777777" w:rsidR="00C374F5" w:rsidRPr="001115DA" w:rsidRDefault="00C374F5" w:rsidP="004F6EFE">
            <w:pPr>
              <w:spacing w:before="120" w:after="0" w:line="240" w:lineRule="auto"/>
              <w:jc w:val="both"/>
              <w:textAlignment w:val="baseline"/>
              <w:rPr>
                <w:rFonts w:ascii="Times New Roman" w:eastAsia="Times New Roman" w:hAnsi="Times New Roman"/>
                <w:sz w:val="18"/>
                <w:szCs w:val="18"/>
                <w:lang w:eastAsia="hr-HR"/>
              </w:rPr>
            </w:pPr>
            <w:r w:rsidRPr="001115DA">
              <w:rPr>
                <w:rFonts w:ascii="Times New Roman" w:eastAsia="Times New Roman" w:hAnsi="Times New Roman"/>
                <w:sz w:val="18"/>
                <w:szCs w:val="18"/>
                <w:lang w:eastAsia="hr-HR"/>
              </w:rPr>
              <w:t>na mjere potpore za koje dodjela potpore ovisi o obvezi korisnika da upotrebljava robu proizvedenu ili usluge pružene na državnom području.</w:t>
            </w:r>
          </w:p>
        </w:tc>
      </w:tr>
    </w:tbl>
    <w:p w14:paraId="5D599BEC" w14:textId="77777777" w:rsidR="00C374F5" w:rsidRPr="00517ED6" w:rsidRDefault="00C374F5" w:rsidP="009933CC">
      <w:pPr>
        <w:spacing w:after="0" w:line="240" w:lineRule="auto"/>
        <w:jc w:val="both"/>
        <w:rPr>
          <w:rFonts w:ascii="Times New Roman" w:eastAsia="Times New Roman" w:hAnsi="Times New Roman"/>
          <w:vanish/>
          <w:sz w:val="18"/>
          <w:szCs w:val="18"/>
          <w:lang w:eastAsia="hr-HR"/>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05"/>
        <w:gridCol w:w="9440"/>
      </w:tblGrid>
      <w:tr w:rsidR="00C374F5" w:rsidRPr="008B2795" w14:paraId="0EAA73F8" w14:textId="77777777" w:rsidTr="004F6EFE">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1BF8B98" w14:textId="77777777" w:rsidR="00C374F5" w:rsidRPr="00EB0241" w:rsidRDefault="00C374F5" w:rsidP="004F6EFE">
            <w:pPr>
              <w:spacing w:before="120" w:after="0" w:line="240" w:lineRule="auto"/>
              <w:jc w:val="both"/>
              <w:textAlignment w:val="baseline"/>
              <w:rPr>
                <w:rFonts w:ascii="Times New Roman" w:eastAsia="Times New Roman" w:hAnsi="Times New Roman"/>
                <w:sz w:val="18"/>
                <w:szCs w:val="18"/>
                <w:lang w:eastAsia="hr-HR"/>
              </w:rPr>
            </w:pPr>
            <w:r w:rsidRPr="00EB0241">
              <w:rPr>
                <w:rFonts w:ascii="Times New Roman" w:eastAsia="Times New Roman" w:hAnsi="Times New Roman"/>
                <w:sz w:val="18"/>
                <w:szCs w:val="18"/>
                <w:lang w:eastAsia="hr-HR"/>
              </w:rPr>
              <w:t>(c)</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C5B1E69" w14:textId="77777777" w:rsidR="00C374F5" w:rsidRPr="00420D1E" w:rsidRDefault="00C374F5" w:rsidP="004F6EFE">
            <w:pPr>
              <w:spacing w:before="120" w:after="0" w:line="240" w:lineRule="auto"/>
              <w:jc w:val="both"/>
              <w:textAlignment w:val="baseline"/>
              <w:rPr>
                <w:rFonts w:ascii="Times New Roman" w:eastAsia="Times New Roman" w:hAnsi="Times New Roman"/>
                <w:sz w:val="18"/>
                <w:szCs w:val="18"/>
                <w:lang w:eastAsia="hr-HR"/>
              </w:rPr>
            </w:pPr>
            <w:r w:rsidRPr="00420D1E">
              <w:rPr>
                <w:rFonts w:ascii="Times New Roman" w:eastAsia="Times New Roman" w:hAnsi="Times New Roman"/>
                <w:sz w:val="18"/>
                <w:szCs w:val="18"/>
                <w:lang w:eastAsia="hr-HR"/>
              </w:rPr>
              <w:t>na mjere potpore kojima se korisnicima ograničava mogućnost uporabe rezultata istraživanja, razvoja i inovacija u ostalim državama članicama.</w:t>
            </w:r>
          </w:p>
        </w:tc>
      </w:tr>
    </w:tbl>
    <w:p w14:paraId="3C2FB20F" w14:textId="77777777" w:rsidR="00C374F5" w:rsidRPr="00EB0241" w:rsidRDefault="00C374F5" w:rsidP="009933CC">
      <w:pPr>
        <w:pStyle w:val="Tekstfusnote"/>
        <w:jc w:val="both"/>
        <w:rPr>
          <w:rFonts w:ascii="Times New Roman" w:hAnsi="Times New Roman" w:cs="Times New Roman"/>
          <w:sz w:val="18"/>
          <w:szCs w:val="18"/>
        </w:rPr>
      </w:pPr>
    </w:p>
  </w:footnote>
  <w:footnote w:id="50">
    <w:p w14:paraId="0CCEAF70" w14:textId="7F5AB2CB" w:rsidR="00C374F5" w:rsidRPr="008B2795" w:rsidRDefault="00C374F5" w:rsidP="006B4255">
      <w:pPr>
        <w:pStyle w:val="Tekstfusnote"/>
        <w:rPr>
          <w:rFonts w:ascii="Times New Roman" w:hAnsi="Times New Roman" w:cs="Times New Roman"/>
          <w:sz w:val="18"/>
          <w:szCs w:val="18"/>
        </w:rPr>
      </w:pPr>
      <w:r w:rsidRPr="00420D1E">
        <w:rPr>
          <w:rStyle w:val="Referencafusnote"/>
          <w:rFonts w:ascii="Times New Roman" w:hAnsi="Times New Roman" w:cs="Times New Roman"/>
          <w:sz w:val="18"/>
          <w:szCs w:val="18"/>
        </w:rPr>
        <w:footnoteRef/>
      </w:r>
      <w:r w:rsidRPr="00B575A3">
        <w:rPr>
          <w:rFonts w:ascii="Times New Roman" w:hAnsi="Times New Roman" w:cs="Times New Roman"/>
          <w:sz w:val="18"/>
          <w:szCs w:val="18"/>
        </w:rPr>
        <w:t xml:space="preserve"> </w:t>
      </w:r>
      <w:r>
        <w:rPr>
          <w:rFonts w:ascii="Times New Roman" w:hAnsi="Times New Roman" w:cs="Times New Roman"/>
          <w:sz w:val="18"/>
          <w:szCs w:val="18"/>
        </w:rPr>
        <w:t xml:space="preserve">Poduzetnik u poteškoćama </w:t>
      </w:r>
      <w:r w:rsidRPr="00B575A3">
        <w:rPr>
          <w:rFonts w:ascii="Times New Roman" w:hAnsi="Times New Roman" w:cs="Times New Roman"/>
          <w:sz w:val="18"/>
          <w:szCs w:val="18"/>
        </w:rPr>
        <w:t xml:space="preserve">znači poduzetnik za kojeg </w:t>
      </w:r>
      <w:r w:rsidRPr="008B2795">
        <w:rPr>
          <w:rFonts w:ascii="Times New Roman" w:hAnsi="Times New Roman" w:cs="Times New Roman"/>
          <w:sz w:val="18"/>
          <w:szCs w:val="18"/>
        </w:rPr>
        <w:t>vrijedi najmanje jedna od sljedećih okolnosti:</w:t>
      </w:r>
    </w:p>
    <w:p w14:paraId="702D01D3" w14:textId="77777777" w:rsidR="00C374F5" w:rsidRPr="00EB0241" w:rsidRDefault="00C374F5" w:rsidP="006B4255">
      <w:pPr>
        <w:pStyle w:val="Tekstfusnote"/>
        <w:rPr>
          <w:rFonts w:ascii="Times New Roman" w:hAnsi="Times New Roman" w:cs="Times New Roman"/>
          <w:sz w:val="18"/>
          <w:szCs w:val="18"/>
        </w:rPr>
      </w:pPr>
    </w:p>
    <w:p w14:paraId="09ABE6F4" w14:textId="77777777" w:rsidR="00C374F5" w:rsidRPr="00EB0241" w:rsidRDefault="00C374F5" w:rsidP="006B4255">
      <w:pPr>
        <w:pStyle w:val="Tekstfusnote"/>
        <w:rPr>
          <w:rFonts w:ascii="Times New Roman" w:hAnsi="Times New Roman" w:cs="Times New Roman"/>
          <w:sz w:val="18"/>
          <w:szCs w:val="18"/>
        </w:rPr>
      </w:pPr>
      <w:r w:rsidRPr="00EB0241">
        <w:rPr>
          <w:rFonts w:ascii="Times New Roman" w:hAnsi="Times New Roman" w:cs="Times New Roman"/>
          <w:sz w:val="18"/>
          <w:szCs w:val="18"/>
        </w:rPr>
        <w:t>(a) U slučaju društva s ograničenom odgovornošću (osim MSP-a koji postoji manje od tri godine ili, za potrebe prihvatljivosti za potpore za rizično financiranje, MSP-a tijekom 7 godina od njegove prve komercijalne prodaje koji je primjeren za ulaganja u rizično financiranje na temelju dubinske analize koju je proveo odabrani financijski posrednik), ako je više od polovice njegova vlasničkog kapitala izgubljeno zbog prenesenih gubitaka. To se događa kada se odbijanjem prenesenih gubitaka od pričuva (i svih drugih elemenata koji se općenito smatraju dijelom vlastitog kapitala društva) dobije negativan kumulativni iznos koji premašuje polovicu temeljnog vlasničkog kapitala. Za potrebe ove odredbe „društvo s ograničenom odgovornosti” odnosi se posebno na dvije vrste društava navedene u Prilogu I. Direktivi 2013/34/EU (37), a „vlasnički kapital” obuhvaća, prema potrebi, sve premije na emitirane dionice;</w:t>
      </w:r>
    </w:p>
    <w:p w14:paraId="22C7D651" w14:textId="77777777" w:rsidR="00C374F5" w:rsidRPr="00EB0241" w:rsidRDefault="00C374F5" w:rsidP="006B4255">
      <w:pPr>
        <w:pStyle w:val="Tekstfusnote"/>
        <w:rPr>
          <w:rFonts w:ascii="Times New Roman" w:hAnsi="Times New Roman" w:cs="Times New Roman"/>
          <w:sz w:val="18"/>
          <w:szCs w:val="18"/>
        </w:rPr>
      </w:pPr>
    </w:p>
    <w:p w14:paraId="67759353" w14:textId="77777777" w:rsidR="00C374F5" w:rsidRPr="00EB0241" w:rsidRDefault="00C374F5" w:rsidP="006B4255">
      <w:pPr>
        <w:pStyle w:val="Tekstfusnote"/>
        <w:rPr>
          <w:rFonts w:ascii="Times New Roman" w:hAnsi="Times New Roman" w:cs="Times New Roman"/>
          <w:sz w:val="18"/>
          <w:szCs w:val="18"/>
        </w:rPr>
      </w:pPr>
      <w:r w:rsidRPr="00EB0241">
        <w:rPr>
          <w:rFonts w:ascii="Times New Roman" w:hAnsi="Times New Roman" w:cs="Times New Roman"/>
          <w:sz w:val="18"/>
          <w:szCs w:val="18"/>
        </w:rPr>
        <w:t>(b) U slučaju društva u kojem najmanje nekoliko članova snosi neograničenu odgovornost za dug društva (osim MSP-a koji postoji manje od tri godine ili, za potrebe prihvatljivosti za potpore za rizično financiranje, MSP-a tijekom 7 godina od njegove prve komercijalne prodaje koji je primjeren za ulaganja u rizično financiranje na temelju dubinske analize koju je proveo odabrani financijski posrednik), ako je više od polovice njegova kapitala navedenog u financijskom izvještaju društva izgubljeno zbog prenesenih gubitaka. Za potrebe ove odredbe „društvo u kojem najmanje nekoliko članova snosi neograničenu odgovornost za dug društva” odnosi se posebno na vrste društva navedene u Prilogu II. Direktivi Vijeća 2013/34/EU.</w:t>
      </w:r>
    </w:p>
    <w:p w14:paraId="24A1D64F" w14:textId="77777777" w:rsidR="00C374F5" w:rsidRPr="00EB0241" w:rsidRDefault="00C374F5" w:rsidP="006B4255">
      <w:pPr>
        <w:pStyle w:val="Tekstfusnote"/>
        <w:rPr>
          <w:rFonts w:ascii="Times New Roman" w:hAnsi="Times New Roman" w:cs="Times New Roman"/>
          <w:sz w:val="18"/>
          <w:szCs w:val="18"/>
        </w:rPr>
      </w:pPr>
    </w:p>
    <w:p w14:paraId="6FA7518A" w14:textId="77777777" w:rsidR="00C374F5" w:rsidRPr="00EB0241" w:rsidRDefault="00C374F5" w:rsidP="006B4255">
      <w:pPr>
        <w:pStyle w:val="Tekstfusnote"/>
        <w:rPr>
          <w:rFonts w:ascii="Times New Roman" w:hAnsi="Times New Roman" w:cs="Times New Roman"/>
          <w:sz w:val="18"/>
          <w:szCs w:val="18"/>
        </w:rPr>
      </w:pPr>
      <w:r w:rsidRPr="00EB0241">
        <w:rPr>
          <w:rFonts w:ascii="Times New Roman" w:hAnsi="Times New Roman" w:cs="Times New Roman"/>
          <w:sz w:val="18"/>
          <w:szCs w:val="18"/>
        </w:rPr>
        <w:t>(c) ako se nad poduzetnikom provodi cjelokupni stečajni postupak ili on ispunjava kriterije u skladu s nacionalnim pravom da se nad njim provede cjelokupni stečajni postupak na zahtjev vjerovnika;</w:t>
      </w:r>
    </w:p>
    <w:p w14:paraId="00F007DC" w14:textId="77777777" w:rsidR="00C374F5" w:rsidRPr="00EB0241" w:rsidRDefault="00C374F5" w:rsidP="006B4255">
      <w:pPr>
        <w:pStyle w:val="Tekstfusnote"/>
        <w:rPr>
          <w:rFonts w:ascii="Times New Roman" w:hAnsi="Times New Roman" w:cs="Times New Roman"/>
          <w:sz w:val="18"/>
          <w:szCs w:val="18"/>
        </w:rPr>
      </w:pPr>
    </w:p>
    <w:p w14:paraId="136A259E" w14:textId="77777777" w:rsidR="00C374F5" w:rsidRPr="00EB0241" w:rsidRDefault="00C374F5" w:rsidP="006B4255">
      <w:pPr>
        <w:pStyle w:val="Tekstfusnote"/>
        <w:rPr>
          <w:rFonts w:ascii="Times New Roman" w:hAnsi="Times New Roman" w:cs="Times New Roman"/>
          <w:sz w:val="18"/>
          <w:szCs w:val="18"/>
        </w:rPr>
      </w:pPr>
      <w:r w:rsidRPr="00EB0241">
        <w:rPr>
          <w:rFonts w:ascii="Times New Roman" w:hAnsi="Times New Roman" w:cs="Times New Roman"/>
          <w:sz w:val="18"/>
          <w:szCs w:val="18"/>
        </w:rPr>
        <w:t>(d) Ako je poduzetnik primio potporu za sanaciju, a još nije nadoknadio zajam ili okončao jamstvo, ili je primio potporu za restrukturiranje, a još je podložan planu restrukturiranja;</w:t>
      </w:r>
    </w:p>
    <w:p w14:paraId="6A31D5B2" w14:textId="77777777" w:rsidR="00C374F5" w:rsidRPr="00EB0241" w:rsidRDefault="00C374F5" w:rsidP="006B4255">
      <w:pPr>
        <w:pStyle w:val="Tekstfusnote"/>
        <w:rPr>
          <w:rFonts w:ascii="Times New Roman" w:hAnsi="Times New Roman" w:cs="Times New Roman"/>
          <w:sz w:val="18"/>
          <w:szCs w:val="18"/>
        </w:rPr>
      </w:pPr>
    </w:p>
    <w:p w14:paraId="14DFF4F5" w14:textId="77777777" w:rsidR="00C374F5" w:rsidRPr="00EB0241" w:rsidRDefault="00C374F5" w:rsidP="006B4255">
      <w:pPr>
        <w:pStyle w:val="Tekstfusnote"/>
        <w:rPr>
          <w:rFonts w:ascii="Times New Roman" w:hAnsi="Times New Roman" w:cs="Times New Roman"/>
          <w:sz w:val="18"/>
          <w:szCs w:val="18"/>
        </w:rPr>
      </w:pPr>
      <w:r w:rsidRPr="00EB0241">
        <w:rPr>
          <w:rFonts w:ascii="Times New Roman" w:hAnsi="Times New Roman" w:cs="Times New Roman"/>
          <w:sz w:val="18"/>
          <w:szCs w:val="18"/>
        </w:rPr>
        <w:t>(e) U slučaju poduzetnika koji nije MSP, ako je tijekom zadnje dvije godine:</w:t>
      </w:r>
    </w:p>
    <w:p w14:paraId="6EC50A5B" w14:textId="77777777" w:rsidR="00C374F5" w:rsidRPr="00EB0241" w:rsidRDefault="00C374F5" w:rsidP="006B4255">
      <w:pPr>
        <w:pStyle w:val="Tekstfusnote"/>
        <w:rPr>
          <w:rFonts w:ascii="Times New Roman" w:hAnsi="Times New Roman" w:cs="Times New Roman"/>
          <w:sz w:val="18"/>
          <w:szCs w:val="18"/>
        </w:rPr>
      </w:pPr>
    </w:p>
    <w:p w14:paraId="182B3D79" w14:textId="77777777" w:rsidR="00C374F5" w:rsidRPr="00EB0241" w:rsidRDefault="00C374F5" w:rsidP="006B4255">
      <w:pPr>
        <w:pStyle w:val="Tekstfusnote"/>
        <w:rPr>
          <w:rFonts w:ascii="Times New Roman" w:hAnsi="Times New Roman" w:cs="Times New Roman"/>
          <w:sz w:val="18"/>
          <w:szCs w:val="18"/>
        </w:rPr>
      </w:pPr>
      <w:r w:rsidRPr="00EB0241">
        <w:rPr>
          <w:rFonts w:ascii="Times New Roman" w:hAnsi="Times New Roman" w:cs="Times New Roman"/>
          <w:sz w:val="18"/>
          <w:szCs w:val="18"/>
        </w:rPr>
        <w:t>(1) omjer knjigovodstvenog duga i kapitala poduzetnika bio veći od 7,5 i</w:t>
      </w:r>
    </w:p>
    <w:p w14:paraId="4DE1FA89" w14:textId="77777777" w:rsidR="00C374F5" w:rsidRPr="00EB0241" w:rsidRDefault="00C374F5" w:rsidP="006B4255">
      <w:pPr>
        <w:pStyle w:val="Tekstfusnote"/>
        <w:rPr>
          <w:rFonts w:ascii="Times New Roman" w:hAnsi="Times New Roman" w:cs="Times New Roman"/>
          <w:sz w:val="18"/>
          <w:szCs w:val="18"/>
        </w:rPr>
      </w:pPr>
    </w:p>
    <w:p w14:paraId="715540B8" w14:textId="77777777" w:rsidR="00C374F5" w:rsidRPr="00EB0241" w:rsidRDefault="00C374F5" w:rsidP="006B4255">
      <w:pPr>
        <w:pStyle w:val="Tekstfusnote"/>
        <w:rPr>
          <w:rFonts w:ascii="Times New Roman" w:hAnsi="Times New Roman" w:cs="Times New Roman"/>
          <w:sz w:val="18"/>
          <w:szCs w:val="18"/>
        </w:rPr>
      </w:pPr>
      <w:r w:rsidRPr="00EB0241">
        <w:rPr>
          <w:rFonts w:ascii="Times New Roman" w:hAnsi="Times New Roman" w:cs="Times New Roman"/>
          <w:sz w:val="18"/>
          <w:szCs w:val="18"/>
        </w:rPr>
        <w:t>(2) EBITDA koeficijent pokrića kamata poduzetnika bio je niži od 1,0;</w:t>
      </w:r>
    </w:p>
    <w:p w14:paraId="6EA0C2B6" w14:textId="77777777" w:rsidR="00C374F5" w:rsidRPr="006B4255" w:rsidRDefault="00C374F5" w:rsidP="006B4255">
      <w:pPr>
        <w:pStyle w:val="Tekstfusnote"/>
        <w:rPr>
          <w:sz w:val="16"/>
          <w:szCs w:val="16"/>
        </w:rPr>
      </w:pPr>
    </w:p>
  </w:footnote>
  <w:footnote w:id="51">
    <w:p w14:paraId="5224A09D" w14:textId="1458B249" w:rsidR="00C374F5" w:rsidRPr="00EB0241" w:rsidRDefault="00C374F5">
      <w:pPr>
        <w:pStyle w:val="Tekstfusnote"/>
        <w:rPr>
          <w:rFonts w:ascii="Times New Roman" w:hAnsi="Times New Roman" w:cs="Times New Roman"/>
          <w:sz w:val="18"/>
          <w:szCs w:val="18"/>
        </w:rPr>
      </w:pPr>
      <w:r w:rsidRPr="00EB0241">
        <w:rPr>
          <w:rStyle w:val="Referencafusnote"/>
          <w:rFonts w:ascii="Times New Roman" w:hAnsi="Times New Roman" w:cs="Times New Roman"/>
          <w:sz w:val="18"/>
          <w:szCs w:val="18"/>
        </w:rPr>
        <w:footnoteRef/>
      </w:r>
      <w:r w:rsidRPr="00EB0241">
        <w:rPr>
          <w:rFonts w:ascii="Times New Roman" w:hAnsi="Times New Roman" w:cs="Times New Roman"/>
          <w:sz w:val="18"/>
          <w:szCs w:val="18"/>
        </w:rPr>
        <w:t xml:space="preserve"> Izrada poslovnog plana ne smije premašiti iznos od 10 tisuća kuna.</w:t>
      </w:r>
    </w:p>
  </w:footnote>
  <w:footnote w:id="52">
    <w:p w14:paraId="21333823" w14:textId="230346EF" w:rsidR="00C374F5" w:rsidRPr="00EB0241" w:rsidRDefault="00C374F5">
      <w:pPr>
        <w:pStyle w:val="Tekstfusnote"/>
        <w:rPr>
          <w:rFonts w:ascii="Times New Roman" w:hAnsi="Times New Roman" w:cs="Times New Roman"/>
          <w:sz w:val="18"/>
          <w:szCs w:val="18"/>
        </w:rPr>
      </w:pPr>
      <w:r w:rsidRPr="00EB0241">
        <w:rPr>
          <w:rStyle w:val="Referencafusnote"/>
          <w:rFonts w:ascii="Times New Roman" w:hAnsi="Times New Roman" w:cs="Times New Roman"/>
          <w:sz w:val="18"/>
          <w:szCs w:val="18"/>
        </w:rPr>
        <w:footnoteRef/>
      </w:r>
      <w:r w:rsidRPr="00EB0241">
        <w:rPr>
          <w:rFonts w:ascii="Times New Roman" w:hAnsi="Times New Roman" w:cs="Times New Roman"/>
          <w:sz w:val="18"/>
          <w:szCs w:val="18"/>
        </w:rPr>
        <w:t xml:space="preserve"> Troškovi transformacije korisnika u društveno poduzeće obuhvaćaju javnobilježničke, sudske i druge upravne pristojbe i troškove sukladno službeno propisanim tarifama</w:t>
      </w:r>
    </w:p>
  </w:footnote>
  <w:footnote w:id="53">
    <w:p w14:paraId="7B9B3D36" w14:textId="279D5D88" w:rsidR="00C374F5" w:rsidRPr="00EB0241" w:rsidRDefault="00C374F5">
      <w:pPr>
        <w:pStyle w:val="Tekstfusnote"/>
        <w:rPr>
          <w:rFonts w:ascii="Times New Roman" w:hAnsi="Times New Roman" w:cs="Times New Roman"/>
          <w:sz w:val="18"/>
          <w:szCs w:val="18"/>
        </w:rPr>
      </w:pPr>
      <w:r w:rsidRPr="00EB0241">
        <w:rPr>
          <w:rStyle w:val="Referencafusnote"/>
          <w:rFonts w:ascii="Times New Roman" w:hAnsi="Times New Roman" w:cs="Times New Roman"/>
          <w:sz w:val="18"/>
          <w:szCs w:val="18"/>
        </w:rPr>
        <w:footnoteRef/>
      </w:r>
      <w:r w:rsidRPr="00EB0241">
        <w:rPr>
          <w:rFonts w:ascii="Times New Roman" w:hAnsi="Times New Roman" w:cs="Times New Roman"/>
          <w:sz w:val="18"/>
          <w:szCs w:val="18"/>
        </w:rPr>
        <w:t xml:space="preserve"> </w:t>
      </w:r>
      <w:hyperlink r:id="rId26" w:history="1">
        <w:r w:rsidRPr="00C16150">
          <w:rPr>
            <w:rStyle w:val="Hiperveza"/>
            <w:rFonts w:ascii="Times New Roman" w:hAnsi="Times New Roman"/>
            <w:sz w:val="18"/>
            <w:szCs w:val="18"/>
          </w:rPr>
          <w:t>https://hamagbicro.hr/poslovno-planiranje/</w:t>
        </w:r>
      </w:hyperlink>
    </w:p>
  </w:footnote>
  <w:footnote w:id="54">
    <w:p w14:paraId="140E1CAC" w14:textId="77777777" w:rsidR="00C374F5" w:rsidRPr="001115DA" w:rsidRDefault="00C374F5" w:rsidP="00055E1C">
      <w:pPr>
        <w:pStyle w:val="Tekstfusnote"/>
        <w:rPr>
          <w:rFonts w:ascii="Times New Roman" w:hAnsi="Times New Roman" w:cs="Times New Roman"/>
          <w:sz w:val="18"/>
          <w:szCs w:val="18"/>
        </w:rPr>
      </w:pPr>
      <w:r w:rsidRPr="001115DA">
        <w:rPr>
          <w:rStyle w:val="Referencafusnote"/>
          <w:rFonts w:ascii="Times New Roman" w:hAnsi="Times New Roman" w:cs="Times New Roman"/>
          <w:sz w:val="18"/>
          <w:szCs w:val="18"/>
        </w:rPr>
        <w:footnoteRef/>
      </w:r>
      <w:r w:rsidRPr="001115DA">
        <w:rPr>
          <w:rFonts w:ascii="Times New Roman" w:hAnsi="Times New Roman" w:cs="Times New Roman"/>
          <w:sz w:val="18"/>
          <w:szCs w:val="18"/>
        </w:rPr>
        <w:t xml:space="preserve"> </w:t>
      </w:r>
      <w:r w:rsidRPr="001115DA">
        <w:rPr>
          <w:rFonts w:ascii="Times New Roman" w:eastAsia="Calibri" w:hAnsi="Times New Roman" w:cs="Times New Roman"/>
          <w:sz w:val="18"/>
          <w:szCs w:val="18"/>
        </w:rPr>
        <w:t>Prijavitelj može prikazati i aktivnosti izvan navedenog popisa ukoliko pridonose obveznim mjerljivim ishodima i</w:t>
      </w:r>
      <w:r w:rsidRPr="001115DA">
        <w:rPr>
          <w:rFonts w:ascii="Times New Roman" w:hAnsi="Times New Roman" w:cs="Times New Roman"/>
          <w:sz w:val="18"/>
          <w:szCs w:val="18"/>
        </w:rPr>
        <w:t xml:space="preserve"> </w:t>
      </w:r>
      <w:r w:rsidRPr="001115DA">
        <w:rPr>
          <w:rFonts w:ascii="Times New Roman" w:eastAsia="Calibri" w:hAnsi="Times New Roman" w:cs="Times New Roman"/>
          <w:sz w:val="18"/>
          <w:szCs w:val="18"/>
        </w:rPr>
        <w:t>ukoliko su u skladu s projektnim elementima odnosno specifičnim ciljevima Poziva.</w:t>
      </w:r>
    </w:p>
  </w:footnote>
  <w:footnote w:id="55">
    <w:p w14:paraId="6A032FE7" w14:textId="5697F89D" w:rsidR="00C374F5" w:rsidRPr="00EB0241" w:rsidRDefault="00C374F5">
      <w:pPr>
        <w:pStyle w:val="Tekstfusnote"/>
        <w:rPr>
          <w:rFonts w:ascii="Times New Roman" w:hAnsi="Times New Roman" w:cs="Times New Roman"/>
          <w:sz w:val="18"/>
          <w:szCs w:val="18"/>
        </w:rPr>
      </w:pPr>
      <w:r w:rsidRPr="00EB0241">
        <w:rPr>
          <w:rStyle w:val="Referencafusnote"/>
          <w:rFonts w:ascii="Times New Roman" w:hAnsi="Times New Roman" w:cs="Times New Roman"/>
          <w:sz w:val="18"/>
          <w:szCs w:val="18"/>
        </w:rPr>
        <w:footnoteRef/>
      </w:r>
      <w:r w:rsidRPr="00EB0241">
        <w:rPr>
          <w:rStyle w:val="Referencafusnote"/>
          <w:rFonts w:ascii="Times New Roman" w:hAnsi="Times New Roman" w:cs="Times New Roman"/>
          <w:sz w:val="18"/>
          <w:szCs w:val="18"/>
        </w:rPr>
        <w:t xml:space="preserve"> </w:t>
      </w:r>
      <w:r w:rsidRPr="00EB0241">
        <w:rPr>
          <w:rFonts w:ascii="Times New Roman" w:eastAsia="Calibri" w:hAnsi="Times New Roman" w:cs="Times New Roman"/>
          <w:sz w:val="18"/>
          <w:szCs w:val="18"/>
        </w:rPr>
        <w:t>Navedene izjave potpisuje osoba ovlaštena za zastupanje Prijavitelja/Partnera, koja je</w:t>
      </w:r>
      <w:r>
        <w:rPr>
          <w:rFonts w:ascii="Times New Roman" w:eastAsia="Calibri" w:hAnsi="Times New Roman" w:cs="Times New Roman"/>
          <w:sz w:val="18"/>
          <w:szCs w:val="18"/>
        </w:rPr>
        <w:t xml:space="preserve"> na dan potpisa,</w:t>
      </w:r>
      <w:r w:rsidRPr="00EB0241">
        <w:rPr>
          <w:rFonts w:ascii="Times New Roman" w:eastAsia="Calibri" w:hAnsi="Times New Roman" w:cs="Times New Roman"/>
          <w:sz w:val="18"/>
          <w:szCs w:val="18"/>
        </w:rPr>
        <w:t xml:space="preserve"> osoba ovlaštena za zastupanje upisana u odgovarajući registar pravnih osoba u RH.</w:t>
      </w:r>
    </w:p>
  </w:footnote>
  <w:footnote w:id="56">
    <w:p w14:paraId="054CC3B2" w14:textId="1703BB4D" w:rsidR="00C374F5" w:rsidRPr="001115DA" w:rsidRDefault="00C374F5">
      <w:pPr>
        <w:pStyle w:val="Tekstfusnote"/>
        <w:rPr>
          <w:rFonts w:ascii="Times New Roman" w:hAnsi="Times New Roman" w:cs="Times New Roman"/>
          <w:sz w:val="18"/>
          <w:szCs w:val="18"/>
        </w:rPr>
      </w:pPr>
      <w:r w:rsidRPr="001115DA">
        <w:rPr>
          <w:rStyle w:val="Referencafusnote"/>
          <w:rFonts w:ascii="Times New Roman" w:hAnsi="Times New Roman" w:cs="Times New Roman"/>
          <w:sz w:val="18"/>
          <w:szCs w:val="18"/>
        </w:rPr>
        <w:footnoteRef/>
      </w:r>
      <w:r w:rsidRPr="001115DA">
        <w:rPr>
          <w:rFonts w:ascii="Times New Roman" w:hAnsi="Times New Roman" w:cs="Times New Roman"/>
          <w:sz w:val="18"/>
          <w:szCs w:val="18"/>
        </w:rPr>
        <w:t xml:space="preserve"> </w:t>
      </w:r>
      <w:r w:rsidRPr="001115DA">
        <w:rPr>
          <w:rFonts w:ascii="Times New Roman" w:eastAsia="Droid Sans Fallback" w:hAnsi="Times New Roman" w:cs="Times New Roman"/>
          <w:sz w:val="18"/>
          <w:szCs w:val="18"/>
          <w:lang w:eastAsia="hr-HR"/>
        </w:rPr>
        <w:t>Aktivnosti koje uključuju izradu strategija, poslovnih planova i sl. neće biti prihvatljive ako su to jedine aktivnosti koje sadrži projektna prijava, odnosno ako su sve aktivnosti koje su u njoj navedene usmjerene samo na izradu strateških i dr</w:t>
      </w:r>
      <w:r w:rsidRPr="00420D1E">
        <w:rPr>
          <w:rFonts w:ascii="Times New Roman" w:eastAsia="Droid Sans Fallback" w:hAnsi="Times New Roman" w:cs="Times New Roman"/>
          <w:sz w:val="18"/>
          <w:szCs w:val="18"/>
          <w:lang w:eastAsia="hr-HR"/>
        </w:rPr>
        <w:t>ugih poslovnih dokumenata.</w:t>
      </w:r>
    </w:p>
  </w:footnote>
  <w:footnote w:id="57">
    <w:p w14:paraId="11627A88" w14:textId="4D694B4C" w:rsidR="00C374F5" w:rsidRPr="00113276" w:rsidRDefault="00C374F5">
      <w:pPr>
        <w:pStyle w:val="Tekstfusnote"/>
        <w:rPr>
          <w:rFonts w:ascii="Times New Roman" w:eastAsia="Droid Sans Fallback" w:hAnsi="Times New Roman" w:cs="Times New Roman"/>
          <w:color w:val="00000A"/>
          <w:sz w:val="16"/>
          <w:szCs w:val="16"/>
          <w:lang w:eastAsia="hr-HR"/>
        </w:rPr>
      </w:pPr>
      <w:r w:rsidRPr="001115DA">
        <w:rPr>
          <w:rStyle w:val="Referencafusnote"/>
          <w:rFonts w:ascii="Times New Roman" w:hAnsi="Times New Roman" w:cs="Times New Roman"/>
          <w:sz w:val="18"/>
          <w:szCs w:val="18"/>
        </w:rPr>
        <w:footnoteRef/>
      </w:r>
      <w:r w:rsidRPr="001115DA">
        <w:rPr>
          <w:rFonts w:ascii="Times New Roman" w:hAnsi="Times New Roman" w:cs="Times New Roman"/>
          <w:sz w:val="18"/>
          <w:szCs w:val="18"/>
        </w:rPr>
        <w:t xml:space="preserve"> </w:t>
      </w:r>
      <w:hyperlink r:id="rId27" w:history="1">
        <w:r w:rsidRPr="00C16150">
          <w:rPr>
            <w:rStyle w:val="Hiperveza"/>
            <w:rFonts w:ascii="Times New Roman" w:hAnsi="Times New Roman"/>
            <w:sz w:val="18"/>
            <w:szCs w:val="18"/>
          </w:rPr>
          <w:t>http://www.esf.hr/wordpress/wp-content/uploads/2015/07/Upute-za-korisnike-sredstava-2014-2020.pdf</w:t>
        </w:r>
      </w:hyperlink>
    </w:p>
  </w:footnote>
  <w:footnote w:id="58">
    <w:p w14:paraId="38E96D2B" w14:textId="657D81A6" w:rsidR="00C374F5" w:rsidRPr="001115DA" w:rsidRDefault="00C374F5" w:rsidP="00E86CAA">
      <w:pPr>
        <w:pStyle w:val="Tekstfusnote"/>
        <w:tabs>
          <w:tab w:val="left" w:pos="284"/>
        </w:tabs>
        <w:jc w:val="both"/>
        <w:rPr>
          <w:rFonts w:ascii="Times New Roman" w:eastAsia="Calibri" w:hAnsi="Times New Roman" w:cs="Times New Roman"/>
          <w:sz w:val="18"/>
          <w:szCs w:val="18"/>
        </w:rPr>
      </w:pPr>
      <w:r w:rsidRPr="001115DA">
        <w:rPr>
          <w:rStyle w:val="Referencafusnote"/>
          <w:rFonts w:ascii="Times New Roman" w:hAnsi="Times New Roman" w:cs="Times New Roman"/>
          <w:sz w:val="18"/>
          <w:szCs w:val="18"/>
        </w:rPr>
        <w:footnoteRef/>
      </w:r>
      <w:r w:rsidRPr="001115DA">
        <w:rPr>
          <w:rStyle w:val="Referencafusnote"/>
          <w:rFonts w:ascii="Times New Roman" w:hAnsi="Times New Roman" w:cs="Times New Roman"/>
          <w:sz w:val="18"/>
          <w:szCs w:val="18"/>
        </w:rPr>
        <w:t xml:space="preserve"> </w:t>
      </w:r>
      <w:r w:rsidRPr="001115DA">
        <w:rPr>
          <w:rFonts w:ascii="Times New Roman" w:eastAsia="Calibri" w:hAnsi="Times New Roman" w:cs="Times New Roman"/>
          <w:sz w:val="18"/>
          <w:szCs w:val="18"/>
        </w:rPr>
        <w:t xml:space="preserve">Ugovor o autorskom djelu može se sklopiti isključivo ukoliko se ostvare uvjeti predviđeni odredbama Zakona o autorskom pravu i srodnim pravima (Narodne novine </w:t>
      </w:r>
      <w:hyperlink r:id="rId28" w:history="1">
        <w:r w:rsidRPr="001115DA">
          <w:rPr>
            <w:rFonts w:ascii="Times New Roman" w:eastAsia="Calibri" w:hAnsi="Times New Roman" w:cs="Times New Roman"/>
            <w:sz w:val="18"/>
            <w:szCs w:val="18"/>
          </w:rPr>
          <w:t>167/03</w:t>
        </w:r>
      </w:hyperlink>
      <w:r w:rsidRPr="001115DA">
        <w:rPr>
          <w:rFonts w:ascii="Times New Roman" w:eastAsia="Calibri" w:hAnsi="Times New Roman" w:cs="Times New Roman"/>
          <w:sz w:val="18"/>
          <w:szCs w:val="18"/>
        </w:rPr>
        <w:t xml:space="preserve">, </w:t>
      </w:r>
      <w:hyperlink r:id="rId29" w:history="1">
        <w:r w:rsidRPr="001115DA">
          <w:rPr>
            <w:rFonts w:ascii="Times New Roman" w:eastAsia="Calibri" w:hAnsi="Times New Roman" w:cs="Times New Roman"/>
            <w:sz w:val="18"/>
            <w:szCs w:val="18"/>
          </w:rPr>
          <w:t>79/07</w:t>
        </w:r>
      </w:hyperlink>
      <w:r w:rsidRPr="001115DA">
        <w:rPr>
          <w:rFonts w:ascii="Times New Roman" w:eastAsia="Calibri" w:hAnsi="Times New Roman" w:cs="Times New Roman"/>
          <w:sz w:val="18"/>
          <w:szCs w:val="18"/>
        </w:rPr>
        <w:t xml:space="preserve">, </w:t>
      </w:r>
      <w:hyperlink r:id="rId30" w:history="1">
        <w:r w:rsidRPr="001115DA">
          <w:rPr>
            <w:rFonts w:ascii="Times New Roman" w:eastAsia="Calibri" w:hAnsi="Times New Roman" w:cs="Times New Roman"/>
            <w:sz w:val="18"/>
            <w:szCs w:val="18"/>
          </w:rPr>
          <w:t>80/11</w:t>
        </w:r>
      </w:hyperlink>
      <w:r w:rsidRPr="001115DA">
        <w:rPr>
          <w:rFonts w:ascii="Times New Roman" w:eastAsia="Calibri" w:hAnsi="Times New Roman" w:cs="Times New Roman"/>
          <w:sz w:val="18"/>
          <w:szCs w:val="18"/>
        </w:rPr>
        <w:t xml:space="preserve">, </w:t>
      </w:r>
      <w:hyperlink r:id="rId31" w:history="1">
        <w:r w:rsidRPr="001115DA">
          <w:rPr>
            <w:rFonts w:ascii="Times New Roman" w:eastAsia="Calibri" w:hAnsi="Times New Roman" w:cs="Times New Roman"/>
            <w:sz w:val="18"/>
            <w:szCs w:val="18"/>
          </w:rPr>
          <w:t>141/13</w:t>
        </w:r>
      </w:hyperlink>
      <w:r w:rsidRPr="001115DA">
        <w:rPr>
          <w:rFonts w:ascii="Times New Roman" w:eastAsia="Calibri" w:hAnsi="Times New Roman" w:cs="Times New Roman"/>
          <w:sz w:val="18"/>
          <w:szCs w:val="18"/>
        </w:rPr>
        <w:t xml:space="preserve">, </w:t>
      </w:r>
      <w:hyperlink r:id="rId32" w:history="1">
        <w:r w:rsidRPr="001115DA">
          <w:rPr>
            <w:rFonts w:ascii="Times New Roman" w:eastAsia="Calibri" w:hAnsi="Times New Roman" w:cs="Times New Roman"/>
            <w:sz w:val="18"/>
            <w:szCs w:val="18"/>
          </w:rPr>
          <w:t>127/14</w:t>
        </w:r>
      </w:hyperlink>
      <w:r w:rsidRPr="001115DA">
        <w:rPr>
          <w:rFonts w:ascii="Times New Roman" w:eastAsia="Calibri" w:hAnsi="Times New Roman" w:cs="Times New Roman"/>
          <w:sz w:val="18"/>
          <w:szCs w:val="18"/>
        </w:rPr>
        <w:t>,62/17, 96/18). Prema odredbi članka 5. navedenoga Zakona, autorsko djelo je originalna intelektualna tvorevina iz književnog, znanstvenog i umjetničkog područja koja ima individualni karakter, bez obzira na način i oblik izražavanja, vrstu, vrijednost ili namjenu.</w:t>
      </w:r>
    </w:p>
  </w:footnote>
  <w:footnote w:id="59">
    <w:p w14:paraId="6E0DE6A1" w14:textId="77777777" w:rsidR="00C374F5" w:rsidRPr="007236E8" w:rsidRDefault="00C374F5" w:rsidP="00E86CAA">
      <w:pPr>
        <w:pStyle w:val="Tekstfusnote"/>
        <w:jc w:val="both"/>
      </w:pPr>
      <w:r w:rsidRPr="001115DA">
        <w:rPr>
          <w:rFonts w:ascii="Times New Roman" w:eastAsia="Calibri" w:hAnsi="Times New Roman" w:cs="Times New Roman"/>
          <w:sz w:val="18"/>
          <w:szCs w:val="18"/>
        </w:rPr>
        <w:t xml:space="preserve"> </w:t>
      </w:r>
      <w:r w:rsidRPr="001115DA">
        <w:rPr>
          <w:rStyle w:val="Referencafusnote"/>
          <w:rFonts w:ascii="Times New Roman" w:hAnsi="Times New Roman" w:cs="Times New Roman"/>
          <w:sz w:val="18"/>
          <w:szCs w:val="18"/>
        </w:rPr>
        <w:footnoteRef/>
      </w:r>
      <w:r w:rsidRPr="001115DA">
        <w:rPr>
          <w:rFonts w:ascii="Times New Roman" w:eastAsia="Calibri" w:hAnsi="Times New Roman" w:cs="Times New Roman"/>
          <w:sz w:val="18"/>
          <w:szCs w:val="18"/>
        </w:rPr>
        <w:t>Navedeno se odnosi na troškove prijevoza s posla i na posao.</w:t>
      </w:r>
    </w:p>
  </w:footnote>
  <w:footnote w:id="60">
    <w:p w14:paraId="2655B0CA" w14:textId="42D28FB6" w:rsidR="00C374F5" w:rsidRPr="00C96402" w:rsidRDefault="00C374F5">
      <w:pPr>
        <w:pStyle w:val="Tekstfusnote"/>
        <w:rPr>
          <w:sz w:val="16"/>
          <w:szCs w:val="16"/>
        </w:rPr>
      </w:pPr>
      <w:r w:rsidRPr="00C96402">
        <w:rPr>
          <w:rStyle w:val="Referencafusnote"/>
          <w:sz w:val="16"/>
          <w:szCs w:val="16"/>
        </w:rPr>
        <w:footnoteRef/>
      </w:r>
      <w:r w:rsidRPr="00C96402">
        <w:rPr>
          <w:rStyle w:val="Referencafusnote"/>
          <w:sz w:val="16"/>
          <w:szCs w:val="16"/>
        </w:rPr>
        <w:t xml:space="preserve"> </w:t>
      </w:r>
      <w:r w:rsidRPr="00C96402">
        <w:rPr>
          <w:rFonts w:ascii="Times New Roman" w:eastAsia="Calibri" w:hAnsi="Times New Roman" w:cs="Times New Roman"/>
          <w:sz w:val="16"/>
          <w:szCs w:val="16"/>
        </w:rPr>
        <w:t>Sukladno članku 1, stavak 100., ”zaštićena radna mjesta” znači radna mjesta u poduzetniku u kojem radnici s invaliditetom predstavljaju najmanje 30% radnika</w:t>
      </w:r>
    </w:p>
  </w:footnote>
  <w:footnote w:id="61">
    <w:p w14:paraId="4BDB6F10" w14:textId="0A65FDF5" w:rsidR="00C374F5" w:rsidRPr="0087675A" w:rsidRDefault="00C374F5" w:rsidP="00ED5EF4">
      <w:pPr>
        <w:pStyle w:val="Tekstfusnote"/>
        <w:rPr>
          <w:rFonts w:ascii="Times New Roman" w:hAnsi="Times New Roman" w:cs="Times New Roman"/>
          <w:sz w:val="18"/>
          <w:szCs w:val="18"/>
        </w:rPr>
      </w:pPr>
      <w:r w:rsidRPr="0087675A">
        <w:rPr>
          <w:rStyle w:val="Referencafusnote"/>
          <w:rFonts w:ascii="Times New Roman" w:hAnsi="Times New Roman" w:cs="Times New Roman"/>
          <w:sz w:val="18"/>
          <w:szCs w:val="18"/>
        </w:rPr>
        <w:footnoteRef/>
      </w:r>
      <w:r w:rsidRPr="0087675A">
        <w:rPr>
          <w:rStyle w:val="Referencafusnote"/>
          <w:rFonts w:ascii="Times New Roman" w:hAnsi="Times New Roman" w:cs="Times New Roman"/>
          <w:sz w:val="18"/>
          <w:szCs w:val="18"/>
        </w:rPr>
        <w:t xml:space="preserve"> </w:t>
      </w:r>
      <w:r w:rsidRPr="0087675A">
        <w:rPr>
          <w:rFonts w:ascii="Times New Roman" w:eastAsia="Droid Sans Fallback" w:hAnsi="Times New Roman" w:cs="Times New Roman"/>
          <w:sz w:val="18"/>
          <w:szCs w:val="18"/>
        </w:rPr>
        <w:t>Naveden</w:t>
      </w:r>
      <w:r>
        <w:rPr>
          <w:rFonts w:ascii="Times New Roman" w:eastAsia="Droid Sans Fallback" w:hAnsi="Times New Roman" w:cs="Times New Roman"/>
          <w:sz w:val="18"/>
          <w:szCs w:val="18"/>
        </w:rPr>
        <w:t>i</w:t>
      </w:r>
      <w:r w:rsidRPr="0087675A">
        <w:rPr>
          <w:rFonts w:ascii="Times New Roman" w:eastAsia="Droid Sans Fallback" w:hAnsi="Times New Roman" w:cs="Times New Roman"/>
          <w:sz w:val="18"/>
          <w:szCs w:val="18"/>
        </w:rPr>
        <w:t xml:space="preserve"> </w:t>
      </w:r>
      <w:r w:rsidRPr="002070AE">
        <w:rPr>
          <w:rFonts w:ascii="Times New Roman" w:eastAsia="Droid Sans Fallback" w:hAnsi="Times New Roman" w:cs="Times New Roman"/>
          <w:color w:val="000000" w:themeColor="text1"/>
          <w:sz w:val="18"/>
          <w:szCs w:val="18"/>
        </w:rPr>
        <w:t xml:space="preserve">Obrazac </w:t>
      </w:r>
      <w:r w:rsidRPr="0087675A">
        <w:rPr>
          <w:rFonts w:ascii="Times New Roman" w:eastAsia="Droid Sans Fallback" w:hAnsi="Times New Roman" w:cs="Times New Roman"/>
          <w:sz w:val="18"/>
          <w:szCs w:val="18"/>
        </w:rPr>
        <w:t>potpisuje osoba ovlaštena za zastupanje Prijavitelja i ako je primjenjivo, Partnera, koja je kao osoba ovlaštena za zastupanje upisana u odgovarajući registar pravnih osoba u RH</w:t>
      </w:r>
      <w:r>
        <w:rPr>
          <w:rFonts w:ascii="Times New Roman" w:eastAsia="Droid Sans Fallback" w:hAnsi="Times New Roman" w:cs="Times New Roman"/>
          <w:sz w:val="18"/>
          <w:szCs w:val="18"/>
        </w:rPr>
        <w:t xml:space="preserve"> na dan potpisivanja</w:t>
      </w:r>
      <w:r w:rsidRPr="0087675A">
        <w:rPr>
          <w:rFonts w:ascii="Times New Roman" w:eastAsia="Droid Sans Fallback" w:hAnsi="Times New Roman" w:cs="Times New Roman"/>
          <w:sz w:val="18"/>
          <w:szCs w:val="18"/>
        </w:rPr>
        <w:t>.</w:t>
      </w:r>
    </w:p>
  </w:footnote>
  <w:footnote w:id="62">
    <w:p w14:paraId="406C0A6D" w14:textId="4AE5AE67" w:rsidR="00C374F5" w:rsidRPr="0087675A" w:rsidRDefault="00C374F5">
      <w:pPr>
        <w:pStyle w:val="Tekstfusnote"/>
        <w:rPr>
          <w:sz w:val="18"/>
          <w:szCs w:val="18"/>
        </w:rPr>
      </w:pPr>
      <w:r w:rsidRPr="0087675A">
        <w:rPr>
          <w:rStyle w:val="Referencafusnote"/>
          <w:rFonts w:ascii="Times New Roman" w:hAnsi="Times New Roman" w:cs="Times New Roman"/>
          <w:sz w:val="18"/>
          <w:szCs w:val="18"/>
        </w:rPr>
        <w:footnoteRef/>
      </w:r>
      <w:r w:rsidRPr="0087675A">
        <w:rPr>
          <w:rStyle w:val="Referencafusnote"/>
          <w:rFonts w:ascii="Times New Roman" w:hAnsi="Times New Roman" w:cs="Times New Roman"/>
          <w:sz w:val="18"/>
          <w:szCs w:val="18"/>
        </w:rPr>
        <w:t xml:space="preserve"> </w:t>
      </w:r>
      <w:r w:rsidRPr="0087675A">
        <w:rPr>
          <w:rFonts w:ascii="Times New Roman" w:eastAsia="Droid Sans Fallback" w:hAnsi="Times New Roman" w:cs="Times New Roman"/>
          <w:sz w:val="18"/>
          <w:szCs w:val="18"/>
        </w:rPr>
        <w:t>Naveden</w:t>
      </w:r>
      <w:r>
        <w:rPr>
          <w:rFonts w:ascii="Times New Roman" w:eastAsia="Droid Sans Fallback" w:hAnsi="Times New Roman" w:cs="Times New Roman"/>
          <w:sz w:val="18"/>
          <w:szCs w:val="18"/>
        </w:rPr>
        <w:t>u</w:t>
      </w:r>
      <w:r w:rsidRPr="0087675A">
        <w:rPr>
          <w:rFonts w:ascii="Times New Roman" w:eastAsia="Droid Sans Fallback" w:hAnsi="Times New Roman" w:cs="Times New Roman"/>
          <w:sz w:val="18"/>
          <w:szCs w:val="18"/>
        </w:rPr>
        <w:t xml:space="preserve"> izjav</w:t>
      </w:r>
      <w:r>
        <w:rPr>
          <w:rFonts w:ascii="Times New Roman" w:eastAsia="Droid Sans Fallback" w:hAnsi="Times New Roman" w:cs="Times New Roman"/>
          <w:sz w:val="18"/>
          <w:szCs w:val="18"/>
        </w:rPr>
        <w:t>u</w:t>
      </w:r>
      <w:r w:rsidRPr="0087675A">
        <w:rPr>
          <w:rFonts w:ascii="Times New Roman" w:eastAsia="Droid Sans Fallback" w:hAnsi="Times New Roman" w:cs="Times New Roman"/>
          <w:sz w:val="18"/>
          <w:szCs w:val="18"/>
        </w:rPr>
        <w:t xml:space="preserve"> potpisuje osoba ovlaštena za zastupanje Prijavitelja i ako je primjenjivo, Partnera, koja je kao osoba ovlaštena za zastupanje upisana u odgovarajući registar pravnih osoba u RH</w:t>
      </w:r>
      <w:r>
        <w:rPr>
          <w:rFonts w:ascii="Times New Roman" w:eastAsia="Droid Sans Fallback" w:hAnsi="Times New Roman" w:cs="Times New Roman"/>
          <w:sz w:val="18"/>
          <w:szCs w:val="18"/>
        </w:rPr>
        <w:t xml:space="preserve"> na dan potpisivanja.</w:t>
      </w:r>
    </w:p>
  </w:footnote>
  <w:footnote w:id="63">
    <w:p w14:paraId="0BD8D7A9" w14:textId="77777777" w:rsidR="00C374F5" w:rsidRPr="0087675A" w:rsidRDefault="00C374F5">
      <w:pPr>
        <w:pStyle w:val="Tekstfusnote"/>
        <w:rPr>
          <w:rFonts w:ascii="Times New Roman" w:hAnsi="Times New Roman" w:cs="Times New Roman"/>
          <w:sz w:val="18"/>
          <w:szCs w:val="18"/>
        </w:rPr>
      </w:pPr>
      <w:r w:rsidRPr="0087675A">
        <w:rPr>
          <w:rStyle w:val="Referencafusnote"/>
          <w:rFonts w:ascii="Times New Roman" w:hAnsi="Times New Roman" w:cs="Times New Roman"/>
          <w:sz w:val="18"/>
          <w:szCs w:val="18"/>
        </w:rPr>
        <w:footnoteRef/>
      </w:r>
      <w:r w:rsidRPr="0087675A">
        <w:rPr>
          <w:rFonts w:ascii="Times New Roman" w:hAnsi="Times New Roman" w:cs="Times New Roman"/>
          <w:sz w:val="18"/>
          <w:szCs w:val="18"/>
        </w:rPr>
        <w:t xml:space="preserve"> </w:t>
      </w:r>
      <w:r w:rsidRPr="0087675A">
        <w:rPr>
          <w:rFonts w:ascii="Times New Roman" w:eastAsia="Droid Sans Fallback" w:hAnsi="Times New Roman" w:cs="Times New Roman"/>
          <w:sz w:val="18"/>
          <w:szCs w:val="18"/>
        </w:rPr>
        <w:t>Navedene izjave potpisuje osoba ovlaštena za zastupanje Prijavitelja i ako je primjenjivo, Partnera, koja je kao osoba ovlaštena za zastupanje upisana u odgovarajući registar pravnih osoba u RH.</w:t>
      </w:r>
    </w:p>
  </w:footnote>
  <w:footnote w:id="64">
    <w:p w14:paraId="18D61CA1" w14:textId="77777777" w:rsidR="00C374F5" w:rsidRPr="0087675A" w:rsidRDefault="00C374F5">
      <w:pPr>
        <w:pStyle w:val="Tekstfusnote"/>
        <w:rPr>
          <w:rFonts w:ascii="Times New Roman" w:hAnsi="Times New Roman" w:cs="Times New Roman"/>
          <w:sz w:val="18"/>
          <w:szCs w:val="18"/>
        </w:rPr>
      </w:pPr>
      <w:r w:rsidRPr="0087675A">
        <w:rPr>
          <w:rStyle w:val="Referencafusnote"/>
          <w:rFonts w:ascii="Times New Roman" w:hAnsi="Times New Roman" w:cs="Times New Roman"/>
          <w:sz w:val="18"/>
          <w:szCs w:val="18"/>
        </w:rPr>
        <w:footnoteRef/>
      </w:r>
      <w:r w:rsidRPr="0087675A">
        <w:rPr>
          <w:rFonts w:ascii="Times New Roman" w:hAnsi="Times New Roman" w:cs="Times New Roman"/>
          <w:sz w:val="18"/>
          <w:szCs w:val="18"/>
        </w:rPr>
        <w:t xml:space="preserve"> </w:t>
      </w:r>
      <w:r w:rsidRPr="0087675A">
        <w:rPr>
          <w:rFonts w:ascii="Times New Roman" w:eastAsia="Droid Sans Fallback" w:hAnsi="Times New Roman" w:cs="Times New Roman"/>
          <w:sz w:val="18"/>
          <w:szCs w:val="18"/>
        </w:rPr>
        <w:t>Kao prethodna fusnota;</w:t>
      </w:r>
    </w:p>
  </w:footnote>
  <w:footnote w:id="65">
    <w:p w14:paraId="691502BC" w14:textId="77777777" w:rsidR="00C374F5" w:rsidRDefault="00C374F5">
      <w:pPr>
        <w:pStyle w:val="Tekstfusnote"/>
      </w:pPr>
      <w:r w:rsidRPr="0087675A">
        <w:rPr>
          <w:rStyle w:val="Referencafusnote"/>
          <w:rFonts w:ascii="Times New Roman" w:hAnsi="Times New Roman" w:cs="Times New Roman"/>
          <w:sz w:val="18"/>
          <w:szCs w:val="18"/>
        </w:rPr>
        <w:footnoteRef/>
      </w:r>
      <w:r w:rsidRPr="0087675A">
        <w:rPr>
          <w:rFonts w:ascii="Times New Roman" w:hAnsi="Times New Roman" w:cs="Times New Roman"/>
          <w:sz w:val="18"/>
          <w:szCs w:val="18"/>
        </w:rPr>
        <w:t xml:space="preserve"> </w:t>
      </w:r>
      <w:r w:rsidRPr="0087675A">
        <w:rPr>
          <w:rFonts w:ascii="Times New Roman" w:eastAsia="Droid Sans Fallback" w:hAnsi="Times New Roman" w:cs="Times New Roman"/>
          <w:sz w:val="18"/>
          <w:szCs w:val="18"/>
        </w:rPr>
        <w:t>Kao prethodna fusnota.</w:t>
      </w:r>
    </w:p>
  </w:footnote>
  <w:footnote w:id="66">
    <w:p w14:paraId="6616D39E" w14:textId="77777777" w:rsidR="00C374F5" w:rsidRPr="0087675A" w:rsidRDefault="00C374F5">
      <w:pPr>
        <w:pStyle w:val="Tekstfusnote"/>
        <w:rPr>
          <w:rFonts w:ascii="Times New Roman" w:hAnsi="Times New Roman" w:cs="Times New Roman"/>
          <w:sz w:val="18"/>
          <w:szCs w:val="18"/>
        </w:rPr>
      </w:pPr>
      <w:r w:rsidRPr="0087675A">
        <w:rPr>
          <w:rStyle w:val="Referencafusnote"/>
          <w:rFonts w:ascii="Times New Roman" w:hAnsi="Times New Roman" w:cs="Times New Roman"/>
          <w:sz w:val="18"/>
          <w:szCs w:val="18"/>
        </w:rPr>
        <w:footnoteRef/>
      </w:r>
      <w:r w:rsidRPr="0087675A">
        <w:rPr>
          <w:rFonts w:ascii="Times New Roman" w:hAnsi="Times New Roman" w:cs="Times New Roman"/>
          <w:sz w:val="18"/>
          <w:szCs w:val="18"/>
        </w:rPr>
        <w:t xml:space="preserve"> Navedene izjave potpisuje osoba ovlaštena za zastupanje Prijavitelja i ako je primjenjivo, Partnera, koja je kao osoba ovlaštena za zastupanje upisana u odgovarajući registar pravnih osoba u RH.</w:t>
      </w:r>
    </w:p>
  </w:footnote>
  <w:footnote w:id="67">
    <w:p w14:paraId="006462DA" w14:textId="77777777" w:rsidR="00C374F5" w:rsidRPr="0087675A" w:rsidRDefault="00C374F5" w:rsidP="009754B9">
      <w:pPr>
        <w:pStyle w:val="Tekstfusnote"/>
        <w:jc w:val="both"/>
        <w:rPr>
          <w:rFonts w:ascii="Times New Roman" w:hAnsi="Times New Roman" w:cs="Times New Roman"/>
          <w:sz w:val="18"/>
          <w:szCs w:val="18"/>
        </w:rPr>
      </w:pPr>
      <w:r w:rsidRPr="0087675A">
        <w:rPr>
          <w:rStyle w:val="Referencafusnote"/>
          <w:rFonts w:ascii="Times New Roman" w:hAnsi="Times New Roman" w:cs="Times New Roman"/>
          <w:sz w:val="18"/>
          <w:szCs w:val="18"/>
        </w:rPr>
        <w:footnoteRef/>
      </w:r>
      <w:r w:rsidRPr="0087675A">
        <w:rPr>
          <w:rFonts w:ascii="Times New Roman" w:hAnsi="Times New Roman" w:cs="Times New Roman"/>
          <w:sz w:val="18"/>
          <w:szCs w:val="18"/>
        </w:rPr>
        <w:t xml:space="preserve"> Za ove uvjete administrativne provjere pojašnjenje podrazumijeva uvjete kako su propisani u točki 5.1. Uputa: </w:t>
      </w:r>
    </w:p>
    <w:p w14:paraId="16B6BA08" w14:textId="36979AB6" w:rsidR="00C374F5" w:rsidRPr="0087675A" w:rsidRDefault="00C374F5" w:rsidP="009754B9">
      <w:pPr>
        <w:pStyle w:val="Tekstfusnote"/>
        <w:jc w:val="both"/>
        <w:rPr>
          <w:rFonts w:ascii="Times New Roman" w:hAnsi="Times New Roman" w:cs="Times New Roman"/>
          <w:sz w:val="18"/>
          <w:szCs w:val="18"/>
        </w:rPr>
      </w:pPr>
      <w:r w:rsidRPr="0087675A">
        <w:rPr>
          <w:rFonts w:ascii="Times New Roman" w:hAnsi="Times New Roman" w:cs="Times New Roman"/>
          <w:sz w:val="18"/>
          <w:szCs w:val="18"/>
        </w:rPr>
        <w:t xml:space="preserve">Za pitanje provjere br. 2. i br. 3. u slučaju da je pogreška tehničke prirode za navedeno je moguće zatražiti pojašnjenje od strane PT2; </w:t>
      </w:r>
    </w:p>
    <w:p w14:paraId="2EB6F403" w14:textId="77777777" w:rsidR="00C374F5" w:rsidRPr="0087675A" w:rsidRDefault="00C374F5" w:rsidP="009754B9">
      <w:pPr>
        <w:pStyle w:val="Tekstfusnote"/>
        <w:jc w:val="both"/>
        <w:rPr>
          <w:rFonts w:ascii="Times New Roman" w:hAnsi="Times New Roman" w:cs="Times New Roman"/>
          <w:sz w:val="18"/>
          <w:szCs w:val="18"/>
        </w:rPr>
      </w:pPr>
      <w:r w:rsidRPr="0087675A">
        <w:rPr>
          <w:rFonts w:ascii="Times New Roman" w:hAnsi="Times New Roman" w:cs="Times New Roman"/>
          <w:sz w:val="18"/>
          <w:szCs w:val="18"/>
        </w:rPr>
        <w:t xml:space="preserve">Za pitanje provjere br. 6, ukoliko projektni prijedlog nije dostavljen na propisanom mediju za pohranu podataka (CD-R ili DVD-R), već na nekom drugom obliku medija za pohranu podataka (npr. CD+R, USB, CD-RW…) PT2 će zatražiti projektni prijedlog na propisanom mediju za pohranu podataka, uz uvjet da je dostavljen u pojašnjenju sadržajno istovjetan prvotno dostavljenom; </w:t>
      </w:r>
    </w:p>
    <w:p w14:paraId="22C00C5E" w14:textId="77777777" w:rsidR="00C374F5" w:rsidRPr="0087675A" w:rsidRDefault="00C374F5" w:rsidP="009754B9">
      <w:pPr>
        <w:pStyle w:val="Tekstfusnote"/>
        <w:jc w:val="both"/>
        <w:rPr>
          <w:rFonts w:ascii="Times New Roman" w:hAnsi="Times New Roman" w:cs="Times New Roman"/>
          <w:sz w:val="18"/>
          <w:szCs w:val="18"/>
        </w:rPr>
      </w:pPr>
      <w:r w:rsidRPr="0087675A">
        <w:rPr>
          <w:rFonts w:ascii="Times New Roman" w:hAnsi="Times New Roman" w:cs="Times New Roman"/>
          <w:sz w:val="18"/>
          <w:szCs w:val="18"/>
        </w:rPr>
        <w:t xml:space="preserve">Za pitanje provjere br.7. (gdje je to primjenjivo) Projektna prijava ne sadrži, odnosno nedostaje jedan od medijskih formata, te je za takve prijave moguće zatražiti pojašnjenje. Po zaprimanju zatraženog dokumenta od strane PT2 putem instrumenta pojašnjenja, dokument će se smatrati prihvatljivim ukoliko je istovjetan elektroničkoj, odnosno papirnatoj verziji; </w:t>
      </w:r>
    </w:p>
    <w:p w14:paraId="3BC04924" w14:textId="6979E335" w:rsidR="00C374F5" w:rsidRPr="0087675A" w:rsidRDefault="00C374F5" w:rsidP="009754B9">
      <w:pPr>
        <w:pStyle w:val="Tekstfusnote"/>
        <w:jc w:val="both"/>
        <w:rPr>
          <w:rFonts w:ascii="Times New Roman" w:hAnsi="Times New Roman" w:cs="Times New Roman"/>
          <w:sz w:val="18"/>
          <w:szCs w:val="18"/>
        </w:rPr>
      </w:pPr>
      <w:r w:rsidRPr="0087675A">
        <w:rPr>
          <w:rFonts w:ascii="Times New Roman" w:hAnsi="Times New Roman" w:cs="Times New Roman"/>
          <w:sz w:val="18"/>
          <w:szCs w:val="18"/>
        </w:rPr>
        <w:t xml:space="preserve">Za pitanje provjere br. 8, ukoliko projektni prijedlog nije dostavljen na propisanim obrascima (), već na nekom drugom formatu ili izmijenjenom propisanom formatu (), PT2 </w:t>
      </w:r>
      <w:r>
        <w:rPr>
          <w:rFonts w:ascii="Times New Roman" w:hAnsi="Times New Roman" w:cs="Times New Roman"/>
          <w:sz w:val="18"/>
          <w:szCs w:val="18"/>
        </w:rPr>
        <w:t xml:space="preserve">može </w:t>
      </w:r>
      <w:r w:rsidRPr="0087675A">
        <w:rPr>
          <w:rFonts w:ascii="Times New Roman" w:hAnsi="Times New Roman" w:cs="Times New Roman"/>
          <w:sz w:val="18"/>
          <w:szCs w:val="18"/>
        </w:rPr>
        <w:t xml:space="preserve"> zatražiti projektni prijedlog ispunjen po ispravnim obrascima uz uvjet da je dostavljen u pojašnjenju sadržajno istovjetan prvotno dostavljenom; </w:t>
      </w:r>
    </w:p>
    <w:p w14:paraId="4850E016" w14:textId="4CB6A287" w:rsidR="00C374F5" w:rsidRDefault="00C374F5" w:rsidP="009754B9">
      <w:pPr>
        <w:pStyle w:val="Tekstfusnote"/>
        <w:jc w:val="both"/>
      </w:pPr>
      <w:r w:rsidRPr="0087675A">
        <w:rPr>
          <w:rFonts w:ascii="Times New Roman" w:hAnsi="Times New Roman" w:cs="Times New Roman"/>
          <w:sz w:val="18"/>
          <w:szCs w:val="18"/>
        </w:rPr>
        <w:t xml:space="preserve">Za pitanje provjere br. 9, ukoliko projektni prijedlog ne sadrži sve obvezne </w:t>
      </w:r>
      <w:r>
        <w:rPr>
          <w:rFonts w:ascii="Times New Roman" w:hAnsi="Times New Roman" w:cs="Times New Roman"/>
          <w:sz w:val="18"/>
          <w:szCs w:val="18"/>
        </w:rPr>
        <w:t xml:space="preserve">obrasce </w:t>
      </w:r>
      <w:r w:rsidRPr="0087675A">
        <w:rPr>
          <w:rFonts w:ascii="Times New Roman" w:hAnsi="Times New Roman" w:cs="Times New Roman"/>
          <w:sz w:val="18"/>
          <w:szCs w:val="18"/>
        </w:rPr>
        <w:t>i prateće dokumente kako su opisani u točki 9, već suprotno propisanog, PT2</w:t>
      </w:r>
      <w:r>
        <w:rPr>
          <w:rFonts w:ascii="Times New Roman" w:hAnsi="Times New Roman" w:cs="Times New Roman"/>
          <w:sz w:val="18"/>
          <w:szCs w:val="18"/>
        </w:rPr>
        <w:t xml:space="preserve"> može </w:t>
      </w:r>
      <w:r w:rsidRPr="0087675A">
        <w:rPr>
          <w:rFonts w:ascii="Times New Roman" w:hAnsi="Times New Roman" w:cs="Times New Roman"/>
          <w:sz w:val="18"/>
          <w:szCs w:val="18"/>
        </w:rPr>
        <w:t xml:space="preserve"> zatražiti projektni prijedlog ispunjen sukladno točki 9 uz uvjet da je dostavljen u pojašnjenju sadržajno istovjetan prvotno dostavljenom.</w:t>
      </w:r>
    </w:p>
  </w:footnote>
  <w:footnote w:id="68">
    <w:p w14:paraId="3D2EEB5F" w14:textId="77777777" w:rsidR="00C374F5" w:rsidRPr="0087675A" w:rsidRDefault="00C374F5" w:rsidP="009754B9">
      <w:pPr>
        <w:pStyle w:val="Tekstfusnote"/>
        <w:jc w:val="both"/>
        <w:rPr>
          <w:rFonts w:ascii="Times New Roman" w:hAnsi="Times New Roman" w:cs="Times New Roman"/>
          <w:sz w:val="18"/>
          <w:szCs w:val="18"/>
        </w:rPr>
      </w:pPr>
      <w:r w:rsidRPr="0087675A">
        <w:rPr>
          <w:rStyle w:val="Referencafusnote"/>
          <w:rFonts w:ascii="Times New Roman" w:hAnsi="Times New Roman" w:cs="Times New Roman"/>
          <w:sz w:val="18"/>
          <w:szCs w:val="18"/>
        </w:rPr>
        <w:footnoteRef/>
      </w:r>
      <w:r w:rsidRPr="0087675A">
        <w:rPr>
          <w:rFonts w:ascii="Times New Roman" w:hAnsi="Times New Roman" w:cs="Times New Roman"/>
          <w:sz w:val="18"/>
          <w:szCs w:val="18"/>
        </w:rPr>
        <w:t xml:space="preserve"> Uz datum, sat i minutu vidljive na omotnici, PT2 provjerava (ukoliko je potrebno) i putem stranice Hrvatske pošte</w:t>
      </w:r>
    </w:p>
    <w:p w14:paraId="7F115CA8" w14:textId="4C0870DB" w:rsidR="00C374F5" w:rsidRDefault="00C374F5" w:rsidP="009754B9">
      <w:pPr>
        <w:pStyle w:val="Tekstfusnote"/>
        <w:jc w:val="both"/>
      </w:pPr>
      <w:r w:rsidRPr="0087675A">
        <w:rPr>
          <w:rFonts w:ascii="Times New Roman" w:hAnsi="Times New Roman" w:cs="Times New Roman"/>
          <w:sz w:val="18"/>
          <w:szCs w:val="18"/>
        </w:rPr>
        <w:t>https://www.posta.hr/tracktrace.aspx.</w:t>
      </w:r>
    </w:p>
  </w:footnote>
  <w:footnote w:id="69">
    <w:p w14:paraId="14C12EC4" w14:textId="77777777" w:rsidR="00C374F5" w:rsidRPr="00997C68" w:rsidRDefault="00C374F5" w:rsidP="004F42DE">
      <w:pPr>
        <w:pStyle w:val="Fusnota"/>
        <w:spacing w:after="0" w:line="240" w:lineRule="auto"/>
        <w:jc w:val="both"/>
        <w:rPr>
          <w:rStyle w:val="hps"/>
          <w:rFonts w:ascii="Times New Roman" w:hAnsi="Times New Roman"/>
          <w:sz w:val="18"/>
          <w:szCs w:val="18"/>
        </w:rPr>
      </w:pPr>
      <w:r w:rsidRPr="00997C68">
        <w:rPr>
          <w:rStyle w:val="Referencafusnote"/>
          <w:rFonts w:ascii="Times New Roman" w:hAnsi="Times New Roman"/>
          <w:sz w:val="18"/>
          <w:szCs w:val="18"/>
        </w:rPr>
        <w:footnoteRef/>
      </w:r>
      <w:r w:rsidRPr="00997C68">
        <w:rPr>
          <w:rFonts w:ascii="Times New Roman" w:hAnsi="Times New Roman"/>
          <w:sz w:val="18"/>
          <w:szCs w:val="18"/>
        </w:rPr>
        <w:t xml:space="preserve">Ukoliko se tijekom provjere </w:t>
      </w:r>
      <w:r w:rsidRPr="00997C68">
        <w:rPr>
          <w:rStyle w:val="hps"/>
          <w:rFonts w:ascii="Times New Roman" w:hAnsi="Times New Roman"/>
          <w:sz w:val="18"/>
          <w:szCs w:val="18"/>
        </w:rPr>
        <w:t xml:space="preserve">prihvatljivosti projektnih aktivnosti utvrdi da u određenom projektnom prijedlogu jedna ili više aktivnosti nisu prihvatljive, u ovoj </w:t>
      </w:r>
      <w:r w:rsidRPr="00997C68">
        <w:rPr>
          <w:rFonts w:ascii="Times New Roman" w:hAnsi="Times New Roman"/>
          <w:sz w:val="18"/>
          <w:szCs w:val="18"/>
        </w:rPr>
        <w:t xml:space="preserve">Kontrolnoj listi </w:t>
      </w:r>
      <w:r w:rsidRPr="00997C68">
        <w:rPr>
          <w:rStyle w:val="hps"/>
          <w:rFonts w:ascii="Times New Roman" w:hAnsi="Times New Roman"/>
          <w:sz w:val="18"/>
          <w:szCs w:val="18"/>
        </w:rPr>
        <w:t xml:space="preserve">navode se aktivnosti za koje je utvrđeno da su neprihvatljive. </w:t>
      </w:r>
    </w:p>
  </w:footnote>
  <w:footnote w:id="70">
    <w:p w14:paraId="522BCAED" w14:textId="77777777" w:rsidR="00C374F5" w:rsidRPr="0087675A" w:rsidRDefault="00C374F5" w:rsidP="00C7135A">
      <w:pPr>
        <w:spacing w:after="0" w:line="240" w:lineRule="auto"/>
        <w:jc w:val="both"/>
        <w:rPr>
          <w:rFonts w:ascii="Times New Roman" w:hAnsi="Times New Roman"/>
          <w:sz w:val="18"/>
          <w:szCs w:val="18"/>
        </w:rPr>
      </w:pPr>
      <w:r w:rsidRPr="0087675A">
        <w:rPr>
          <w:rStyle w:val="Referencafusnote"/>
          <w:rFonts w:ascii="Times New Roman" w:hAnsi="Times New Roman"/>
          <w:sz w:val="18"/>
          <w:szCs w:val="18"/>
        </w:rPr>
        <w:footnoteRef/>
      </w:r>
      <w:r w:rsidRPr="0087675A">
        <w:rPr>
          <w:rFonts w:ascii="Times New Roman" w:hAnsi="Times New Roman"/>
          <w:sz w:val="18"/>
          <w:szCs w:val="18"/>
        </w:rPr>
        <w:t xml:space="preserve"> U cilju osiguravanja usklađenosti s navedenim kriterijem nadležno tijelo u suradnji s korisnikom ispravlja predloženi proračun uklanjajući neprihvatljive izdatke. </w:t>
      </w:r>
    </w:p>
    <w:p w14:paraId="7514C900" w14:textId="77777777" w:rsidR="00C374F5" w:rsidRPr="0087675A" w:rsidRDefault="00C374F5" w:rsidP="00C7135A">
      <w:pPr>
        <w:spacing w:after="0" w:line="240" w:lineRule="auto"/>
        <w:jc w:val="both"/>
        <w:rPr>
          <w:rFonts w:ascii="Times New Roman" w:hAnsi="Times New Roman"/>
          <w:sz w:val="18"/>
          <w:szCs w:val="18"/>
        </w:rPr>
      </w:pPr>
      <w:r w:rsidRPr="0087675A">
        <w:rPr>
          <w:rFonts w:ascii="Times New Roman" w:hAnsi="Times New Roman"/>
          <w:sz w:val="18"/>
          <w:szCs w:val="18"/>
        </w:rPr>
        <w:t>Isključivo u pregovaračkim postupcima nadležno tijelo može ispravljati predloženi proračun projektnog prijedloga i mijenjanjem neprihvatljivih stavki u dogovoru s prijaviteljem (osim  uklanjanjem neprihvatljivih izdataka).</w:t>
      </w:r>
    </w:p>
    <w:p w14:paraId="396FFC36" w14:textId="77777777" w:rsidR="00C374F5" w:rsidRPr="00372AB9" w:rsidRDefault="00C374F5" w:rsidP="00C7135A">
      <w:pPr>
        <w:jc w:val="both"/>
        <w:rPr>
          <w:rFonts w:ascii="Lucida Sans Unicode" w:hAnsi="Lucida Sans Unicode" w:cs="Lucida Sans Unicode"/>
          <w:sz w:val="18"/>
          <w:szCs w:val="18"/>
        </w:rPr>
      </w:pPr>
    </w:p>
  </w:footnote>
  <w:footnote w:id="71">
    <w:p w14:paraId="0E493861" w14:textId="3987522B" w:rsidR="00C374F5" w:rsidRPr="00105279" w:rsidRDefault="00C374F5">
      <w:pPr>
        <w:pStyle w:val="Tekstfusnote"/>
        <w:rPr>
          <w:rFonts w:ascii="Times New Roman" w:eastAsia="Droid Sans Fallback" w:hAnsi="Times New Roman" w:cs="Times New Roman"/>
          <w:color w:val="00000A"/>
          <w:sz w:val="18"/>
          <w:szCs w:val="18"/>
          <w:lang w:eastAsia="hr-HR"/>
        </w:rPr>
      </w:pPr>
      <w:r>
        <w:rPr>
          <w:rStyle w:val="Referencafusnote"/>
        </w:rPr>
        <w:footnoteRef/>
      </w:r>
      <w:r>
        <w:t xml:space="preserve"> </w:t>
      </w:r>
      <w:hyperlink r:id="rId33" w:history="1">
        <w:r w:rsidRPr="00105279">
          <w:rPr>
            <w:rStyle w:val="Hiperveza"/>
            <w:rFonts w:ascii="Times New Roman" w:hAnsi="Times New Roman"/>
            <w:sz w:val="18"/>
            <w:szCs w:val="18"/>
          </w:rPr>
          <w:t>http://www.esf.hr/wordpress/wp-content/uploads/2019/04/Upute-HT-final-2012..pdf</w:t>
        </w:r>
      </w:hyperlink>
    </w:p>
    <w:p w14:paraId="447FF0FB" w14:textId="77777777" w:rsidR="00C374F5" w:rsidRDefault="00C374F5">
      <w:pPr>
        <w:pStyle w:val="Tekstfusnote"/>
      </w:pPr>
    </w:p>
    <w:p w14:paraId="1B322C59" w14:textId="77777777" w:rsidR="00C374F5" w:rsidRDefault="00C374F5">
      <w:pPr>
        <w:pStyle w:val="Tekstfusnote"/>
      </w:pPr>
    </w:p>
  </w:footnote>
  <w:footnote w:id="72">
    <w:p w14:paraId="16DDF905" w14:textId="77F4260D" w:rsidR="00C374F5" w:rsidRDefault="00C374F5">
      <w:pPr>
        <w:pStyle w:val="Tekstfusnote"/>
      </w:pPr>
      <w:r>
        <w:rPr>
          <w:rStyle w:val="Referencafusnote"/>
        </w:rPr>
        <w:footnoteRef/>
      </w:r>
      <w:r>
        <w:t xml:space="preserve"> </w:t>
      </w:r>
      <w:hyperlink r:id="rId34" w:history="1">
        <w:r w:rsidRPr="00231648">
          <w:rPr>
            <w:rStyle w:val="Hiperveza"/>
            <w:rFonts w:ascii="Times New Roman" w:hAnsi="Times New Roman"/>
            <w:sz w:val="18"/>
            <w:szCs w:val="18"/>
          </w:rPr>
          <w:t>https://razvoj.gov.hr/o-ministarstvu/djelokrug-1939/regionalni-razvoj/indeks-razvijenosti/vrijednosti-indeksa-razvijenosti-i-pokazatelja-za-izracun-indeksa-razvijenosti-2018/3740</w:t>
        </w:r>
      </w:hyperlink>
    </w:p>
  </w:footnote>
  <w:footnote w:id="73">
    <w:p w14:paraId="36091B6C" w14:textId="6523067C" w:rsidR="00C374F5" w:rsidRDefault="00C374F5">
      <w:pPr>
        <w:pStyle w:val="Tekstfusnote"/>
      </w:pPr>
      <w:r>
        <w:rPr>
          <w:rStyle w:val="Referencafusnote"/>
        </w:rPr>
        <w:footnoteRef/>
      </w:r>
      <w:r>
        <w:t xml:space="preserve"> </w:t>
      </w:r>
      <w:hyperlink r:id="rId35" w:history="1">
        <w:r w:rsidRPr="00231648">
          <w:rPr>
            <w:rStyle w:val="Hiperveza"/>
            <w:rFonts w:ascii="Times New Roman" w:hAnsi="Times New Roman"/>
            <w:sz w:val="18"/>
            <w:szCs w:val="18"/>
          </w:rPr>
          <w:t>https://narodne-novine.nn.hr/clanci/sluzbeni/2017_12_132_3022.html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9D17A6" w14:textId="77777777" w:rsidR="00C374F5" w:rsidRDefault="00054529">
    <w:pPr>
      <w:pStyle w:val="Zaglavlje"/>
    </w:pPr>
    <w:r>
      <w:rPr>
        <w:noProof/>
        <w:lang w:eastAsia="hr-HR"/>
      </w:rPr>
      <w:pict w14:anchorId="39F150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9573448" o:spid="_x0000_s2050" type="#_x0000_t75" style="position:absolute;margin-left:0;margin-top:0;width:453.2pt;height:306.45pt;z-index:-251658239;mso-position-horizontal:center;mso-position-horizontal-relative:margin;mso-position-vertical:center;mso-position-vertical-relative:margin" o:allowincell="f">
          <v:imagedata r:id="rId1" o:title="ESF"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18B3B" w14:textId="77777777" w:rsidR="00C374F5" w:rsidRDefault="00054529">
    <w:pPr>
      <w:pStyle w:val="Zaglavlje"/>
    </w:pPr>
    <w:r>
      <w:rPr>
        <w:noProof/>
        <w:lang w:eastAsia="hr-HR"/>
      </w:rPr>
      <w:pict w14:anchorId="79B215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9573449" o:spid="_x0000_s2051" type="#_x0000_t75" style="position:absolute;margin-left:0;margin-top:0;width:453.2pt;height:306.45pt;z-index:-251658238;mso-position-horizontal:center;mso-position-horizontal-relative:margin;mso-position-vertical:center;mso-position-vertical-relative:margin" o:allowincell="f">
          <v:imagedata r:id="rId1" o:title="ESF" gain="19661f" blacklevel="22938f"/>
          <w10:wrap anchorx="margin" anchory="margin"/>
        </v:shape>
      </w:pict>
    </w:r>
    <w:r w:rsidR="00C374F5">
      <w:rPr>
        <w:noProof/>
        <w:lang w:eastAsia="hr-HR"/>
      </w:rPr>
      <w:drawing>
        <wp:inline distT="0" distB="0" distL="0" distR="0" wp14:anchorId="3FE4754F" wp14:editId="3A7536A2">
          <wp:extent cx="2667000" cy="571500"/>
          <wp:effectExtent l="0" t="0" r="0" b="0"/>
          <wp:docPr id="3" name="Slika 3" descr="02_MRMS_logo_horizontalni_sivo-60-px">
            <a:hlinkClick xmlns:a="http://schemas.openxmlformats.org/drawingml/2006/main" r:id="rId2"/>
          </wp:docPr>
          <wp:cNvGraphicFramePr/>
          <a:graphic xmlns:a="http://schemas.openxmlformats.org/drawingml/2006/main">
            <a:graphicData uri="http://schemas.openxmlformats.org/drawingml/2006/picture">
              <pic:pic xmlns:pic="http://schemas.openxmlformats.org/drawingml/2006/picture">
                <pic:nvPicPr>
                  <pic:cNvPr id="1" name="Slika 1" descr="02_MRMS_logo_horizontalni_sivo-60-px">
                    <a:hlinkClick r:id="rId2"/>
                  </pic:cNvPr>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67000" cy="5715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B289F" w14:textId="77777777" w:rsidR="00C374F5" w:rsidRDefault="00054529">
    <w:pPr>
      <w:pStyle w:val="Zaglavlje"/>
    </w:pPr>
    <w:r>
      <w:rPr>
        <w:noProof/>
        <w:lang w:eastAsia="hr-HR"/>
      </w:rPr>
      <w:pict w14:anchorId="362E51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9573447" o:spid="_x0000_s2049" type="#_x0000_t75" style="position:absolute;margin-left:0;margin-top:0;width:453.2pt;height:306.45pt;z-index:-251658240;mso-position-horizontal:center;mso-position-horizontal-relative:margin;mso-position-vertical:center;mso-position-vertical-relative:margin" o:allowincell="f">
          <v:imagedata r:id="rId1" o:title="ESF" gain="19661f" blacklevel="22938f"/>
          <w10:wrap anchorx="margin" anchory="margin"/>
        </v:shape>
      </w:pict>
    </w:r>
    <w:r w:rsidR="00C374F5">
      <w:rPr>
        <w:noProof/>
        <w:lang w:eastAsia="hr-HR"/>
      </w:rPr>
      <w:drawing>
        <wp:inline distT="0" distB="0" distL="0" distR="0" wp14:anchorId="29E97B75" wp14:editId="7D31EF66">
          <wp:extent cx="2667000" cy="571500"/>
          <wp:effectExtent l="0" t="0" r="0" b="0"/>
          <wp:docPr id="1" name="Slika 1" descr="02_MRMS_logo_horizontalni_sivo-60-px">
            <a:hlinkClick xmlns:a="http://schemas.openxmlformats.org/drawingml/2006/main" r:id="rId2"/>
          </wp:docPr>
          <wp:cNvGraphicFramePr/>
          <a:graphic xmlns:a="http://schemas.openxmlformats.org/drawingml/2006/main">
            <a:graphicData uri="http://schemas.openxmlformats.org/drawingml/2006/picture">
              <pic:pic xmlns:pic="http://schemas.openxmlformats.org/drawingml/2006/picture">
                <pic:nvPicPr>
                  <pic:cNvPr id="1" name="Slika 1" descr="02_MRMS_logo_horizontalni_sivo-60-px">
                    <a:hlinkClick r:id="rId2"/>
                  </pic:cNvPr>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6700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493D"/>
    <w:multiLevelType w:val="hybridMultilevel"/>
    <w:tmpl w:val="D0C004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26A3B1B"/>
    <w:multiLevelType w:val="hybridMultilevel"/>
    <w:tmpl w:val="8D7437B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0519442E"/>
    <w:multiLevelType w:val="hybridMultilevel"/>
    <w:tmpl w:val="CEEE3956"/>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
    <w:nsid w:val="05F94AEA"/>
    <w:multiLevelType w:val="hybridMultilevel"/>
    <w:tmpl w:val="BC8AB3D4"/>
    <w:lvl w:ilvl="0" w:tplc="138E99FA">
      <w:start w:val="5"/>
      <w:numFmt w:val="upperLetter"/>
      <w:lvlText w:val="%1)"/>
      <w:lvlJc w:val="left"/>
      <w:pPr>
        <w:ind w:left="1185" w:hanging="360"/>
      </w:pPr>
      <w:rPr>
        <w:rFonts w:hint="default"/>
        <w:b/>
      </w:rPr>
    </w:lvl>
    <w:lvl w:ilvl="1" w:tplc="041A0019" w:tentative="1">
      <w:start w:val="1"/>
      <w:numFmt w:val="lowerLetter"/>
      <w:lvlText w:val="%2."/>
      <w:lvlJc w:val="left"/>
      <w:pPr>
        <w:ind w:left="1905" w:hanging="360"/>
      </w:pPr>
    </w:lvl>
    <w:lvl w:ilvl="2" w:tplc="041A001B" w:tentative="1">
      <w:start w:val="1"/>
      <w:numFmt w:val="lowerRoman"/>
      <w:lvlText w:val="%3."/>
      <w:lvlJc w:val="right"/>
      <w:pPr>
        <w:ind w:left="2625" w:hanging="180"/>
      </w:pPr>
    </w:lvl>
    <w:lvl w:ilvl="3" w:tplc="041A000F" w:tentative="1">
      <w:start w:val="1"/>
      <w:numFmt w:val="decimal"/>
      <w:lvlText w:val="%4."/>
      <w:lvlJc w:val="left"/>
      <w:pPr>
        <w:ind w:left="3345" w:hanging="360"/>
      </w:pPr>
    </w:lvl>
    <w:lvl w:ilvl="4" w:tplc="041A0019" w:tentative="1">
      <w:start w:val="1"/>
      <w:numFmt w:val="lowerLetter"/>
      <w:lvlText w:val="%5."/>
      <w:lvlJc w:val="left"/>
      <w:pPr>
        <w:ind w:left="4065" w:hanging="360"/>
      </w:pPr>
    </w:lvl>
    <w:lvl w:ilvl="5" w:tplc="041A001B" w:tentative="1">
      <w:start w:val="1"/>
      <w:numFmt w:val="lowerRoman"/>
      <w:lvlText w:val="%6."/>
      <w:lvlJc w:val="right"/>
      <w:pPr>
        <w:ind w:left="4785" w:hanging="180"/>
      </w:pPr>
    </w:lvl>
    <w:lvl w:ilvl="6" w:tplc="041A000F" w:tentative="1">
      <w:start w:val="1"/>
      <w:numFmt w:val="decimal"/>
      <w:lvlText w:val="%7."/>
      <w:lvlJc w:val="left"/>
      <w:pPr>
        <w:ind w:left="5505" w:hanging="360"/>
      </w:pPr>
    </w:lvl>
    <w:lvl w:ilvl="7" w:tplc="041A0019" w:tentative="1">
      <w:start w:val="1"/>
      <w:numFmt w:val="lowerLetter"/>
      <w:lvlText w:val="%8."/>
      <w:lvlJc w:val="left"/>
      <w:pPr>
        <w:ind w:left="6225" w:hanging="360"/>
      </w:pPr>
    </w:lvl>
    <w:lvl w:ilvl="8" w:tplc="041A001B" w:tentative="1">
      <w:start w:val="1"/>
      <w:numFmt w:val="lowerRoman"/>
      <w:lvlText w:val="%9."/>
      <w:lvlJc w:val="right"/>
      <w:pPr>
        <w:ind w:left="6945" w:hanging="180"/>
      </w:pPr>
    </w:lvl>
  </w:abstractNum>
  <w:abstractNum w:abstractNumId="4">
    <w:nsid w:val="09123226"/>
    <w:multiLevelType w:val="multilevel"/>
    <w:tmpl w:val="10247CDA"/>
    <w:lvl w:ilvl="0">
      <w:start w:val="1"/>
      <w:numFmt w:val="lowerLetter"/>
      <w:lvlText w:val="%1)"/>
      <w:lvlJc w:val="left"/>
      <w:pPr>
        <w:ind w:left="1800" w:hanging="360"/>
      </w:pPr>
    </w:lvl>
    <w:lvl w:ilvl="1">
      <w:start w:val="1"/>
      <w:numFmt w:val="bullet"/>
      <w:lvlText w:val=""/>
      <w:lvlJc w:val="left"/>
      <w:pPr>
        <w:ind w:left="2520" w:hanging="360"/>
      </w:pPr>
      <w:rPr>
        <w:rFonts w:ascii="Symbol" w:hAnsi="Symbol" w:cs="Symbol" w:hint="default"/>
        <w:sz w:val="24"/>
        <w:szCs w:val="24"/>
        <w:vertAlign w:val="baseline"/>
      </w:r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
    <w:nsid w:val="0A2F57D1"/>
    <w:multiLevelType w:val="hybridMultilevel"/>
    <w:tmpl w:val="AC3AC11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0E9F1995"/>
    <w:multiLevelType w:val="hybridMultilevel"/>
    <w:tmpl w:val="24705514"/>
    <w:lvl w:ilvl="0" w:tplc="041A0001">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7">
    <w:nsid w:val="0EF638CE"/>
    <w:multiLevelType w:val="hybridMultilevel"/>
    <w:tmpl w:val="FF1A2A9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12A6245F"/>
    <w:multiLevelType w:val="hybridMultilevel"/>
    <w:tmpl w:val="15584E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13281E6F"/>
    <w:multiLevelType w:val="multilevel"/>
    <w:tmpl w:val="EB1ACCF4"/>
    <w:lvl w:ilvl="0">
      <w:start w:val="9"/>
      <w:numFmt w:val="lowerLetter"/>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0">
    <w:nsid w:val="1607489E"/>
    <w:multiLevelType w:val="hybridMultilevel"/>
    <w:tmpl w:val="51BC2994"/>
    <w:lvl w:ilvl="0" w:tplc="71D8CA66">
      <w:numFmt w:val="bullet"/>
      <w:lvlText w:val="-"/>
      <w:lvlJc w:val="left"/>
      <w:pPr>
        <w:ind w:left="720" w:hanging="360"/>
      </w:pPr>
      <w:rPr>
        <w:rFonts w:ascii="Calibri" w:eastAsia="Droid Sans Fallback"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1AD17D1E"/>
    <w:multiLevelType w:val="hybridMultilevel"/>
    <w:tmpl w:val="1F88E402"/>
    <w:lvl w:ilvl="0" w:tplc="B2CCB414">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1BB22568"/>
    <w:multiLevelType w:val="multilevel"/>
    <w:tmpl w:val="244AAC9C"/>
    <w:styleLink w:val="Importiranistil20"/>
    <w:lvl w:ilvl="0">
      <w:start w:val="1"/>
      <w:numFmt w:val="decimal"/>
      <w:lvlText w:val="%1."/>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1CB743BD"/>
    <w:multiLevelType w:val="multilevel"/>
    <w:tmpl w:val="D8025626"/>
    <w:lvl w:ilvl="0">
      <w:start w:val="1"/>
      <w:numFmt w:val="bullet"/>
      <w:lvlText w:val=""/>
      <w:lvlJc w:val="left"/>
      <w:pPr>
        <w:ind w:left="1080" w:hanging="360"/>
      </w:pPr>
      <w:rPr>
        <w:rFonts w:ascii="Symbol" w:hAnsi="Symbol" w:hint="default"/>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nsid w:val="1F6E6C1E"/>
    <w:multiLevelType w:val="multilevel"/>
    <w:tmpl w:val="244AAC9C"/>
    <w:numStyleLink w:val="Importiranistil20"/>
  </w:abstractNum>
  <w:abstractNum w:abstractNumId="15">
    <w:nsid w:val="230C2B29"/>
    <w:multiLevelType w:val="hybridMultilevel"/>
    <w:tmpl w:val="EC701450"/>
    <w:lvl w:ilvl="0" w:tplc="9154D2E8">
      <w:start w:val="1"/>
      <w:numFmt w:val="bullet"/>
      <w:lvlText w:val="-"/>
      <w:lvlJc w:val="left"/>
      <w:pPr>
        <w:ind w:left="108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6">
    <w:nsid w:val="26357793"/>
    <w:multiLevelType w:val="hybridMultilevel"/>
    <w:tmpl w:val="6A606FC2"/>
    <w:lvl w:ilvl="0" w:tplc="77C06DA2">
      <w:numFmt w:val="bullet"/>
      <w:lvlText w:val="–"/>
      <w:lvlJc w:val="left"/>
      <w:pPr>
        <w:ind w:left="420" w:hanging="360"/>
      </w:pPr>
      <w:rPr>
        <w:rFonts w:ascii="Times New Roman" w:eastAsia="Calibri" w:hAnsi="Times New Roman" w:cs="Times New Roman" w:hint="default"/>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17">
    <w:nsid w:val="279C41F8"/>
    <w:multiLevelType w:val="hybridMultilevel"/>
    <w:tmpl w:val="F5F088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27D5509C"/>
    <w:multiLevelType w:val="hybridMultilevel"/>
    <w:tmpl w:val="69AC47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2A1B7E53"/>
    <w:multiLevelType w:val="multilevel"/>
    <w:tmpl w:val="101ED596"/>
    <w:lvl w:ilvl="0">
      <w:start w:val="1"/>
      <w:numFmt w:val="decimal"/>
      <w:lvlText w:val="%1."/>
      <w:lvlJc w:val="left"/>
      <w:pPr>
        <w:ind w:left="2768" w:hanging="360"/>
      </w:pPr>
    </w:lvl>
    <w:lvl w:ilvl="1">
      <w:start w:val="1"/>
      <w:numFmt w:val="lowerLetter"/>
      <w:lvlText w:val="%2."/>
      <w:lvlJc w:val="left"/>
      <w:pPr>
        <w:ind w:left="3488" w:hanging="360"/>
      </w:pPr>
    </w:lvl>
    <w:lvl w:ilvl="2">
      <w:start w:val="1"/>
      <w:numFmt w:val="lowerRoman"/>
      <w:lvlText w:val="%3."/>
      <w:lvlJc w:val="right"/>
      <w:pPr>
        <w:ind w:left="4208" w:hanging="180"/>
      </w:pPr>
    </w:lvl>
    <w:lvl w:ilvl="3">
      <w:start w:val="1"/>
      <w:numFmt w:val="decimal"/>
      <w:lvlText w:val="%4."/>
      <w:lvlJc w:val="left"/>
      <w:pPr>
        <w:ind w:left="4928" w:hanging="360"/>
      </w:pPr>
    </w:lvl>
    <w:lvl w:ilvl="4">
      <w:start w:val="1"/>
      <w:numFmt w:val="lowerLetter"/>
      <w:lvlText w:val="%5."/>
      <w:lvlJc w:val="left"/>
      <w:pPr>
        <w:ind w:left="5648" w:hanging="360"/>
      </w:pPr>
    </w:lvl>
    <w:lvl w:ilvl="5">
      <w:start w:val="1"/>
      <w:numFmt w:val="lowerRoman"/>
      <w:lvlText w:val="%6."/>
      <w:lvlJc w:val="right"/>
      <w:pPr>
        <w:ind w:left="6368" w:hanging="180"/>
      </w:pPr>
    </w:lvl>
    <w:lvl w:ilvl="6">
      <w:start w:val="1"/>
      <w:numFmt w:val="decimal"/>
      <w:lvlText w:val="%7."/>
      <w:lvlJc w:val="left"/>
      <w:pPr>
        <w:ind w:left="7088" w:hanging="360"/>
      </w:pPr>
    </w:lvl>
    <w:lvl w:ilvl="7">
      <w:start w:val="1"/>
      <w:numFmt w:val="lowerLetter"/>
      <w:lvlText w:val="%8."/>
      <w:lvlJc w:val="left"/>
      <w:pPr>
        <w:ind w:left="7808" w:hanging="360"/>
      </w:pPr>
    </w:lvl>
    <w:lvl w:ilvl="8">
      <w:start w:val="1"/>
      <w:numFmt w:val="lowerRoman"/>
      <w:lvlText w:val="%9."/>
      <w:lvlJc w:val="right"/>
      <w:pPr>
        <w:ind w:left="8528" w:hanging="180"/>
      </w:pPr>
    </w:lvl>
  </w:abstractNum>
  <w:abstractNum w:abstractNumId="20">
    <w:nsid w:val="2D886A36"/>
    <w:multiLevelType w:val="hybridMultilevel"/>
    <w:tmpl w:val="FD0EC0DA"/>
    <w:lvl w:ilvl="0" w:tplc="B9522BF4">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nsid w:val="328A0B16"/>
    <w:multiLevelType w:val="hybridMultilevel"/>
    <w:tmpl w:val="FB70AED6"/>
    <w:lvl w:ilvl="0" w:tplc="9154D2E8">
      <w:start w:val="1"/>
      <w:numFmt w:val="bullet"/>
      <w:lvlText w:val="-"/>
      <w:lvlJc w:val="left"/>
      <w:pPr>
        <w:ind w:left="72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34293AF7"/>
    <w:multiLevelType w:val="hybridMultilevel"/>
    <w:tmpl w:val="C330C4E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3B056F0B"/>
    <w:multiLevelType w:val="hybridMultilevel"/>
    <w:tmpl w:val="7374BEC2"/>
    <w:lvl w:ilvl="0" w:tplc="71D8CA66">
      <w:numFmt w:val="bullet"/>
      <w:lvlText w:val="-"/>
      <w:lvlJc w:val="left"/>
      <w:pPr>
        <w:ind w:left="720" w:hanging="360"/>
      </w:pPr>
      <w:rPr>
        <w:rFonts w:ascii="Calibri" w:eastAsia="Droid Sans Fallback"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3CD20A87"/>
    <w:multiLevelType w:val="multilevel"/>
    <w:tmpl w:val="779CFF84"/>
    <w:lvl w:ilvl="0">
      <w:start w:val="1"/>
      <w:numFmt w:val="decimal"/>
      <w:lvlText w:val="%1."/>
      <w:lvlJc w:val="left"/>
      <w:pPr>
        <w:ind w:left="644" w:hanging="360"/>
      </w:pPr>
      <w:rPr>
        <w:rFonts w:hint="default"/>
      </w:rPr>
    </w:lvl>
    <w:lvl w:ilvl="1">
      <w:start w:val="1"/>
      <w:numFmt w:val="lowerLetter"/>
      <w:lvlText w:val="%2)"/>
      <w:lvlJc w:val="left"/>
      <w:pPr>
        <w:ind w:left="1440" w:hanging="360"/>
      </w:pPr>
      <w:rPr>
        <w:rFonts w:hint="default"/>
        <w:b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3DF93EBC"/>
    <w:multiLevelType w:val="hybridMultilevel"/>
    <w:tmpl w:val="085E6E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3FF42A71"/>
    <w:multiLevelType w:val="hybridMultilevel"/>
    <w:tmpl w:val="CB6ED58E"/>
    <w:lvl w:ilvl="0" w:tplc="E5CE97EC">
      <w:start w:val="7"/>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7">
    <w:nsid w:val="41E07BE8"/>
    <w:multiLevelType w:val="hybridMultilevel"/>
    <w:tmpl w:val="36C2F82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43141602"/>
    <w:multiLevelType w:val="hybridMultilevel"/>
    <w:tmpl w:val="26DE8528"/>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29">
    <w:nsid w:val="4D422989"/>
    <w:multiLevelType w:val="hybridMultilevel"/>
    <w:tmpl w:val="3A6475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4F6E78DC"/>
    <w:multiLevelType w:val="multilevel"/>
    <w:tmpl w:val="50C87C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108595D"/>
    <w:multiLevelType w:val="hybridMultilevel"/>
    <w:tmpl w:val="10C6D002"/>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2">
    <w:nsid w:val="547711A5"/>
    <w:multiLevelType w:val="hybridMultilevel"/>
    <w:tmpl w:val="2D128548"/>
    <w:lvl w:ilvl="0" w:tplc="9154D2E8">
      <w:start w:val="1"/>
      <w:numFmt w:val="bullet"/>
      <w:lvlText w:val="-"/>
      <w:lvlJc w:val="left"/>
      <w:pPr>
        <w:ind w:left="1068"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3">
    <w:nsid w:val="54EC22CB"/>
    <w:multiLevelType w:val="hybridMultilevel"/>
    <w:tmpl w:val="DDFA4F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560D07D1"/>
    <w:multiLevelType w:val="hybridMultilevel"/>
    <w:tmpl w:val="CC6859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nsid w:val="57F176A3"/>
    <w:multiLevelType w:val="hybridMultilevel"/>
    <w:tmpl w:val="EDEE5F28"/>
    <w:lvl w:ilvl="0" w:tplc="AC90A5B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nsid w:val="59B07134"/>
    <w:multiLevelType w:val="multilevel"/>
    <w:tmpl w:val="39E80294"/>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7">
    <w:nsid w:val="5CA45298"/>
    <w:multiLevelType w:val="hybridMultilevel"/>
    <w:tmpl w:val="2356EF2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nsid w:val="5D0E3EB6"/>
    <w:multiLevelType w:val="hybridMultilevel"/>
    <w:tmpl w:val="1B1A2BF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nsid w:val="5F1B4B5F"/>
    <w:multiLevelType w:val="hybridMultilevel"/>
    <w:tmpl w:val="71BA8C98"/>
    <w:lvl w:ilvl="0" w:tplc="7708EAA0">
      <w:start w:val="2"/>
      <w:numFmt w:val="bullet"/>
      <w:lvlText w:val="-"/>
      <w:lvlJc w:val="left"/>
      <w:pPr>
        <w:ind w:left="2160" w:hanging="360"/>
      </w:pPr>
      <w:rPr>
        <w:rFonts w:ascii="Tahoma" w:eastAsia="Times New Roman" w:hAnsi="Tahoma" w:hint="default"/>
      </w:rPr>
    </w:lvl>
    <w:lvl w:ilvl="1" w:tplc="9FCA765A">
      <w:start w:val="1"/>
      <w:numFmt w:val="decimal"/>
      <w:lvlText w:val="3.1.%2."/>
      <w:lvlJc w:val="left"/>
      <w:pPr>
        <w:ind w:left="2880" w:hanging="360"/>
      </w:pPr>
      <w:rPr>
        <w:rFonts w:cs="Times New Roman" w:hint="default"/>
      </w:rPr>
    </w:lvl>
    <w:lvl w:ilvl="2" w:tplc="04270005">
      <w:start w:val="1"/>
      <w:numFmt w:val="bullet"/>
      <w:lvlText w:val=""/>
      <w:lvlJc w:val="left"/>
      <w:pPr>
        <w:ind w:left="3600" w:hanging="360"/>
      </w:pPr>
      <w:rPr>
        <w:rFonts w:ascii="Wingdings" w:hAnsi="Wingdings" w:hint="default"/>
      </w:rPr>
    </w:lvl>
    <w:lvl w:ilvl="3" w:tplc="04270001">
      <w:start w:val="1"/>
      <w:numFmt w:val="bullet"/>
      <w:lvlText w:val=""/>
      <w:lvlJc w:val="left"/>
      <w:pPr>
        <w:ind w:left="4320" w:hanging="360"/>
      </w:pPr>
      <w:rPr>
        <w:rFonts w:ascii="Symbol" w:hAnsi="Symbol" w:hint="default"/>
      </w:rPr>
    </w:lvl>
    <w:lvl w:ilvl="4" w:tplc="04270003">
      <w:start w:val="1"/>
      <w:numFmt w:val="bullet"/>
      <w:lvlText w:val="o"/>
      <w:lvlJc w:val="left"/>
      <w:pPr>
        <w:ind w:left="5040" w:hanging="360"/>
      </w:pPr>
      <w:rPr>
        <w:rFonts w:ascii="Courier New" w:hAnsi="Courier New" w:hint="default"/>
      </w:rPr>
    </w:lvl>
    <w:lvl w:ilvl="5" w:tplc="04270005">
      <w:start w:val="1"/>
      <w:numFmt w:val="bullet"/>
      <w:lvlText w:val=""/>
      <w:lvlJc w:val="left"/>
      <w:pPr>
        <w:ind w:left="5760" w:hanging="360"/>
      </w:pPr>
      <w:rPr>
        <w:rFonts w:ascii="Wingdings" w:hAnsi="Wingdings" w:hint="default"/>
      </w:rPr>
    </w:lvl>
    <w:lvl w:ilvl="6" w:tplc="04270001">
      <w:start w:val="1"/>
      <w:numFmt w:val="bullet"/>
      <w:lvlText w:val=""/>
      <w:lvlJc w:val="left"/>
      <w:pPr>
        <w:ind w:left="6480" w:hanging="360"/>
      </w:pPr>
      <w:rPr>
        <w:rFonts w:ascii="Symbol" w:hAnsi="Symbol" w:hint="default"/>
      </w:rPr>
    </w:lvl>
    <w:lvl w:ilvl="7" w:tplc="04270003">
      <w:start w:val="1"/>
      <w:numFmt w:val="bullet"/>
      <w:lvlText w:val="o"/>
      <w:lvlJc w:val="left"/>
      <w:pPr>
        <w:ind w:left="7200" w:hanging="360"/>
      </w:pPr>
      <w:rPr>
        <w:rFonts w:ascii="Courier New" w:hAnsi="Courier New" w:hint="default"/>
      </w:rPr>
    </w:lvl>
    <w:lvl w:ilvl="8" w:tplc="04270005">
      <w:start w:val="1"/>
      <w:numFmt w:val="bullet"/>
      <w:lvlText w:val=""/>
      <w:lvlJc w:val="left"/>
      <w:pPr>
        <w:ind w:left="7920" w:hanging="360"/>
      </w:pPr>
      <w:rPr>
        <w:rFonts w:ascii="Wingdings" w:hAnsi="Wingdings" w:hint="default"/>
      </w:rPr>
    </w:lvl>
  </w:abstractNum>
  <w:abstractNum w:abstractNumId="40">
    <w:nsid w:val="5F69032F"/>
    <w:multiLevelType w:val="hybridMultilevel"/>
    <w:tmpl w:val="2D101272"/>
    <w:lvl w:ilvl="0" w:tplc="B9522BF4">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nsid w:val="62F520B7"/>
    <w:multiLevelType w:val="hybridMultilevel"/>
    <w:tmpl w:val="9C34F88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nsid w:val="64696552"/>
    <w:multiLevelType w:val="hybridMultilevel"/>
    <w:tmpl w:val="73EEDB82"/>
    <w:lvl w:ilvl="0" w:tplc="94121A6C">
      <w:numFmt w:val="bullet"/>
      <w:lvlText w:val=""/>
      <w:lvlJc w:val="left"/>
      <w:pPr>
        <w:ind w:left="1080" w:hanging="360"/>
      </w:pPr>
      <w:rPr>
        <w:rFonts w:ascii="Symbol" w:eastAsia="Times New Roman" w:hAnsi="Symbol" w:cs="Lucida Sans Unicode" w:hint="default"/>
      </w:rPr>
    </w:lvl>
    <w:lvl w:ilvl="1" w:tplc="041A0019" w:tentative="1">
      <w:start w:val="1"/>
      <w:numFmt w:val="lowerLetter"/>
      <w:lvlText w:val="%2."/>
      <w:lvlJc w:val="left"/>
      <w:pPr>
        <w:ind w:left="1800" w:hanging="360"/>
      </w:pPr>
    </w:lvl>
    <w:lvl w:ilvl="2" w:tplc="041A001B">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3">
    <w:nsid w:val="6D2208E3"/>
    <w:multiLevelType w:val="multilevel"/>
    <w:tmpl w:val="43265C00"/>
    <w:lvl w:ilvl="0">
      <w:start w:val="1"/>
      <w:numFmt w:val="decimal"/>
      <w:lvlText w:val="%1."/>
      <w:lvlJc w:val="left"/>
      <w:pPr>
        <w:ind w:left="420" w:hanging="360"/>
      </w:pPr>
      <w:rPr>
        <w:b/>
      </w:rPr>
    </w:lvl>
    <w:lvl w:ilvl="1">
      <w:start w:val="1"/>
      <w:numFmt w:val="decimal"/>
      <w:lvlText w:val="%1.%2."/>
      <w:lvlJc w:val="left"/>
      <w:pPr>
        <w:ind w:left="420" w:hanging="360"/>
      </w:pPr>
    </w:lvl>
    <w:lvl w:ilvl="2">
      <w:start w:val="1"/>
      <w:numFmt w:val="decimal"/>
      <w:lvlText w:val="%1.%2.%3."/>
      <w:lvlJc w:val="left"/>
      <w:pPr>
        <w:ind w:left="780" w:hanging="720"/>
      </w:pPr>
    </w:lvl>
    <w:lvl w:ilvl="3">
      <w:start w:val="1"/>
      <w:numFmt w:val="decimal"/>
      <w:lvlText w:val="%1.%2.%3.%4."/>
      <w:lvlJc w:val="left"/>
      <w:pPr>
        <w:ind w:left="780" w:hanging="720"/>
      </w:pPr>
    </w:lvl>
    <w:lvl w:ilvl="4">
      <w:start w:val="1"/>
      <w:numFmt w:val="decimal"/>
      <w:lvlText w:val="%1.%2.%3.%4.%5."/>
      <w:lvlJc w:val="left"/>
      <w:pPr>
        <w:ind w:left="1140" w:hanging="1080"/>
      </w:pPr>
    </w:lvl>
    <w:lvl w:ilvl="5">
      <w:start w:val="1"/>
      <w:numFmt w:val="decimal"/>
      <w:lvlText w:val="%1.%2.%3.%4.%5.%6."/>
      <w:lvlJc w:val="left"/>
      <w:pPr>
        <w:ind w:left="1140" w:hanging="1080"/>
      </w:pPr>
    </w:lvl>
    <w:lvl w:ilvl="6">
      <w:start w:val="1"/>
      <w:numFmt w:val="decimal"/>
      <w:lvlText w:val="%1.%2.%3.%4.%5.%6.%7."/>
      <w:lvlJc w:val="left"/>
      <w:pPr>
        <w:ind w:left="1500" w:hanging="1440"/>
      </w:pPr>
    </w:lvl>
    <w:lvl w:ilvl="7">
      <w:start w:val="1"/>
      <w:numFmt w:val="decimal"/>
      <w:lvlText w:val="%1.%2.%3.%4.%5.%6.%7.%8."/>
      <w:lvlJc w:val="left"/>
      <w:pPr>
        <w:ind w:left="1500" w:hanging="1440"/>
      </w:pPr>
    </w:lvl>
    <w:lvl w:ilvl="8">
      <w:start w:val="1"/>
      <w:numFmt w:val="decimal"/>
      <w:lvlText w:val="%1.%2.%3.%4.%5.%6.%7.%8.%9."/>
      <w:lvlJc w:val="left"/>
      <w:pPr>
        <w:ind w:left="1860" w:hanging="1800"/>
      </w:pPr>
    </w:lvl>
  </w:abstractNum>
  <w:abstractNum w:abstractNumId="44">
    <w:nsid w:val="711A3A3D"/>
    <w:multiLevelType w:val="hybridMultilevel"/>
    <w:tmpl w:val="9834A238"/>
    <w:lvl w:ilvl="0" w:tplc="E65A96AE">
      <w:start w:val="1"/>
      <w:numFmt w:val="decimal"/>
      <w:lvlText w:val="%1)"/>
      <w:lvlJc w:val="left"/>
      <w:pPr>
        <w:ind w:left="720" w:hanging="360"/>
      </w:pPr>
      <w:rPr>
        <w:i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nsid w:val="71D95905"/>
    <w:multiLevelType w:val="multilevel"/>
    <w:tmpl w:val="C1545E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729A4FD0"/>
    <w:multiLevelType w:val="hybridMultilevel"/>
    <w:tmpl w:val="33C430F2"/>
    <w:lvl w:ilvl="0" w:tplc="71D8CA66">
      <w:numFmt w:val="bullet"/>
      <w:lvlText w:val="-"/>
      <w:lvlJc w:val="left"/>
      <w:pPr>
        <w:ind w:left="720" w:hanging="360"/>
      </w:pPr>
      <w:rPr>
        <w:rFonts w:ascii="Calibri" w:eastAsia="Droid Sans Fallback"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nsid w:val="74B766F0"/>
    <w:multiLevelType w:val="multilevel"/>
    <w:tmpl w:val="52305A4E"/>
    <w:lvl w:ilvl="0">
      <w:start w:val="1"/>
      <w:numFmt w:val="decimal"/>
      <w:lvlText w:val="%1."/>
      <w:lvlJc w:val="left"/>
      <w:pPr>
        <w:ind w:left="360" w:hanging="360"/>
      </w:pPr>
      <w:rPr>
        <w:rFonts w:cs="Times New Roman"/>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8">
    <w:nsid w:val="78843835"/>
    <w:multiLevelType w:val="hybridMultilevel"/>
    <w:tmpl w:val="2266FB9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nsid w:val="79F75B5D"/>
    <w:multiLevelType w:val="multilevel"/>
    <w:tmpl w:val="97C0178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7AD57DDB"/>
    <w:multiLevelType w:val="multilevel"/>
    <w:tmpl w:val="30326FE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1">
    <w:nsid w:val="7BF3646E"/>
    <w:multiLevelType w:val="hybridMultilevel"/>
    <w:tmpl w:val="0588709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2">
    <w:nsid w:val="7D976ECF"/>
    <w:multiLevelType w:val="multilevel"/>
    <w:tmpl w:val="182EF8F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3">
    <w:nsid w:val="7FA77845"/>
    <w:multiLevelType w:val="multilevel"/>
    <w:tmpl w:val="657A5B8E"/>
    <w:lvl w:ilvl="0">
      <w:start w:val="1"/>
      <w:numFmt w:val="bullet"/>
      <w:lvlText w:val="-"/>
      <w:lvlJc w:val="left"/>
      <w:pPr>
        <w:ind w:left="720" w:hanging="720"/>
      </w:pPr>
      <w:rPr>
        <w:rFonts w:ascii="Calibri" w:hAnsi="Calibri" w:cs="Calibri" w:hint="default"/>
        <w:color w:val="00000A"/>
      </w:rPr>
    </w:lvl>
    <w:lvl w:ilvl="1">
      <w:start w:val="1"/>
      <w:numFmt w:val="decimal"/>
      <w:lvlText w:val="%1.%2."/>
      <w:lvlJc w:val="left"/>
      <w:pPr>
        <w:ind w:left="720" w:hanging="720"/>
      </w:pPr>
      <w:rPr>
        <w:b/>
      </w:rPr>
    </w:lvl>
    <w:lvl w:ilvl="2">
      <w:start w:val="1"/>
      <w:numFmt w:val="decimal"/>
      <w:lvlText w:val="%1.%2.%3."/>
      <w:lvlJc w:val="left"/>
      <w:pPr>
        <w:ind w:left="1222" w:hanging="1080"/>
      </w:pPr>
    </w:lvl>
    <w:lvl w:ilvl="3">
      <w:start w:val="1"/>
      <w:numFmt w:val="decimal"/>
      <w:lvlText w:val="%1.%2.%3.%4."/>
      <w:lvlJc w:val="left"/>
      <w:pPr>
        <w:ind w:left="1866" w:hanging="1440"/>
      </w:pPr>
    </w:lvl>
    <w:lvl w:ilvl="4">
      <w:start w:val="1"/>
      <w:numFmt w:val="decimal"/>
      <w:lvlText w:val="%1.%2.%3.%4.%5."/>
      <w:lvlJc w:val="left"/>
      <w:pPr>
        <w:ind w:left="4320" w:hanging="1440"/>
      </w:pPr>
    </w:lvl>
    <w:lvl w:ilvl="5">
      <w:start w:val="1"/>
      <w:numFmt w:val="decimal"/>
      <w:lvlText w:val="%1.%2.%3.%4.%5.%6."/>
      <w:lvlJc w:val="left"/>
      <w:pPr>
        <w:ind w:left="5400" w:hanging="1800"/>
      </w:pPr>
    </w:lvl>
    <w:lvl w:ilvl="6">
      <w:start w:val="1"/>
      <w:numFmt w:val="decimal"/>
      <w:lvlText w:val="%1.%2.%3.%4.%5.%6.%7."/>
      <w:lvlJc w:val="left"/>
      <w:pPr>
        <w:ind w:left="6480" w:hanging="2160"/>
      </w:pPr>
    </w:lvl>
    <w:lvl w:ilvl="7">
      <w:start w:val="1"/>
      <w:numFmt w:val="decimal"/>
      <w:lvlText w:val="%1.%2.%3.%4.%5.%6.%7.%8."/>
      <w:lvlJc w:val="left"/>
      <w:pPr>
        <w:ind w:left="7560" w:hanging="2520"/>
      </w:pPr>
    </w:lvl>
    <w:lvl w:ilvl="8">
      <w:start w:val="1"/>
      <w:numFmt w:val="decimal"/>
      <w:lvlText w:val="%1.%2.%3.%4.%5.%6.%7.%8.%9."/>
      <w:lvlJc w:val="left"/>
      <w:pPr>
        <w:ind w:left="8280" w:hanging="2520"/>
      </w:pPr>
    </w:lvl>
  </w:abstractNum>
  <w:num w:numId="1">
    <w:abstractNumId w:val="47"/>
  </w:num>
  <w:num w:numId="2">
    <w:abstractNumId w:val="24"/>
  </w:num>
  <w:num w:numId="3">
    <w:abstractNumId w:val="4"/>
  </w:num>
  <w:num w:numId="4">
    <w:abstractNumId w:val="52"/>
  </w:num>
  <w:num w:numId="5">
    <w:abstractNumId w:val="50"/>
  </w:num>
  <w:num w:numId="6">
    <w:abstractNumId w:val="19"/>
  </w:num>
  <w:num w:numId="7">
    <w:abstractNumId w:val="43"/>
  </w:num>
  <w:num w:numId="8">
    <w:abstractNumId w:val="45"/>
  </w:num>
  <w:num w:numId="9">
    <w:abstractNumId w:val="13"/>
  </w:num>
  <w:num w:numId="10">
    <w:abstractNumId w:val="27"/>
  </w:num>
  <w:num w:numId="11">
    <w:abstractNumId w:val="9"/>
  </w:num>
  <w:num w:numId="12">
    <w:abstractNumId w:val="31"/>
  </w:num>
  <w:num w:numId="13">
    <w:abstractNumId w:val="51"/>
  </w:num>
  <w:num w:numId="14">
    <w:abstractNumId w:val="15"/>
  </w:num>
  <w:num w:numId="15">
    <w:abstractNumId w:val="36"/>
  </w:num>
  <w:num w:numId="16">
    <w:abstractNumId w:val="53"/>
  </w:num>
  <w:num w:numId="17">
    <w:abstractNumId w:val="17"/>
  </w:num>
  <w:num w:numId="18">
    <w:abstractNumId w:val="41"/>
  </w:num>
  <w:num w:numId="19">
    <w:abstractNumId w:val="30"/>
  </w:num>
  <w:num w:numId="20">
    <w:abstractNumId w:val="28"/>
  </w:num>
  <w:num w:numId="21">
    <w:abstractNumId w:val="18"/>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1"/>
  </w:num>
  <w:num w:numId="25">
    <w:abstractNumId w:val="7"/>
  </w:num>
  <w:num w:numId="26">
    <w:abstractNumId w:val="23"/>
  </w:num>
  <w:num w:numId="27">
    <w:abstractNumId w:val="46"/>
  </w:num>
  <w:num w:numId="28">
    <w:abstractNumId w:val="10"/>
  </w:num>
  <w:num w:numId="29">
    <w:abstractNumId w:val="44"/>
  </w:num>
  <w:num w:numId="30">
    <w:abstractNumId w:val="0"/>
  </w:num>
  <w:num w:numId="31">
    <w:abstractNumId w:val="8"/>
  </w:num>
  <w:num w:numId="32">
    <w:abstractNumId w:val="11"/>
  </w:num>
  <w:num w:numId="33">
    <w:abstractNumId w:val="12"/>
  </w:num>
  <w:num w:numId="34">
    <w:abstractNumId w:val="14"/>
  </w:num>
  <w:num w:numId="35">
    <w:abstractNumId w:val="49"/>
    <w:lvlOverride w:ilvl="0">
      <w:startOverride w:val="2"/>
    </w:lvlOverride>
  </w:num>
  <w:num w:numId="36">
    <w:abstractNumId w:val="3"/>
  </w:num>
  <w:num w:numId="37">
    <w:abstractNumId w:val="22"/>
  </w:num>
  <w:num w:numId="38">
    <w:abstractNumId w:val="1"/>
  </w:num>
  <w:num w:numId="39">
    <w:abstractNumId w:val="6"/>
  </w:num>
  <w:num w:numId="40">
    <w:abstractNumId w:val="2"/>
  </w:num>
  <w:num w:numId="41">
    <w:abstractNumId w:val="48"/>
  </w:num>
  <w:num w:numId="42">
    <w:abstractNumId w:val="35"/>
  </w:num>
  <w:num w:numId="43">
    <w:abstractNumId w:val="37"/>
  </w:num>
  <w:num w:numId="44">
    <w:abstractNumId w:val="20"/>
  </w:num>
  <w:num w:numId="45">
    <w:abstractNumId w:val="40"/>
  </w:num>
  <w:num w:numId="46">
    <w:abstractNumId w:val="16"/>
  </w:num>
  <w:num w:numId="47">
    <w:abstractNumId w:val="33"/>
  </w:num>
  <w:num w:numId="48">
    <w:abstractNumId w:val="26"/>
  </w:num>
  <w:num w:numId="49">
    <w:abstractNumId w:val="39"/>
  </w:num>
  <w:num w:numId="50">
    <w:abstractNumId w:val="42"/>
  </w:num>
  <w:num w:numId="51">
    <w:abstractNumId w:val="38"/>
  </w:num>
  <w:num w:numId="52">
    <w:abstractNumId w:val="5"/>
  </w:num>
  <w:num w:numId="53">
    <w:abstractNumId w:val="25"/>
  </w:num>
  <w:num w:numId="54">
    <w:abstractNumId w:val="34"/>
  </w:num>
  <w:num w:numId="55">
    <w:abstractNumId w:val="2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RMS">
    <w15:presenceInfo w15:providerId="None" w15:userId="MRMS"/>
  </w15:person>
  <w15:person w15:author="Maja Mustač">
    <w15:presenceInfo w15:providerId="AD" w15:userId="S::mmustac@esf.civilnodrustvo.hr::ab0e655d-4a5a-498a-9760-fa7f459912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BB9"/>
    <w:rsid w:val="000001A2"/>
    <w:rsid w:val="00000A1E"/>
    <w:rsid w:val="00001564"/>
    <w:rsid w:val="0000253E"/>
    <w:rsid w:val="00002BF4"/>
    <w:rsid w:val="00002E9B"/>
    <w:rsid w:val="000030DB"/>
    <w:rsid w:val="000039F1"/>
    <w:rsid w:val="00003FC1"/>
    <w:rsid w:val="00004878"/>
    <w:rsid w:val="00004CC6"/>
    <w:rsid w:val="00004E98"/>
    <w:rsid w:val="00004F04"/>
    <w:rsid w:val="00005554"/>
    <w:rsid w:val="000060A7"/>
    <w:rsid w:val="00006A2F"/>
    <w:rsid w:val="00006D97"/>
    <w:rsid w:val="00007462"/>
    <w:rsid w:val="00007466"/>
    <w:rsid w:val="000074EC"/>
    <w:rsid w:val="00007BB1"/>
    <w:rsid w:val="00010405"/>
    <w:rsid w:val="00010744"/>
    <w:rsid w:val="00010BF8"/>
    <w:rsid w:val="00010CEB"/>
    <w:rsid w:val="000114FA"/>
    <w:rsid w:val="00011610"/>
    <w:rsid w:val="00011BC1"/>
    <w:rsid w:val="00012030"/>
    <w:rsid w:val="0001247D"/>
    <w:rsid w:val="000125EC"/>
    <w:rsid w:val="00012CAC"/>
    <w:rsid w:val="00012D75"/>
    <w:rsid w:val="0001322F"/>
    <w:rsid w:val="0001349D"/>
    <w:rsid w:val="00013A66"/>
    <w:rsid w:val="00013C04"/>
    <w:rsid w:val="0001511A"/>
    <w:rsid w:val="000153BA"/>
    <w:rsid w:val="000159F8"/>
    <w:rsid w:val="00015C49"/>
    <w:rsid w:val="00015E99"/>
    <w:rsid w:val="00016D5B"/>
    <w:rsid w:val="00020242"/>
    <w:rsid w:val="00020584"/>
    <w:rsid w:val="000211AE"/>
    <w:rsid w:val="000212C0"/>
    <w:rsid w:val="000219EC"/>
    <w:rsid w:val="00022556"/>
    <w:rsid w:val="00022E9E"/>
    <w:rsid w:val="00023FDB"/>
    <w:rsid w:val="0002446D"/>
    <w:rsid w:val="00026308"/>
    <w:rsid w:val="00026412"/>
    <w:rsid w:val="00026BD7"/>
    <w:rsid w:val="0002708D"/>
    <w:rsid w:val="0002714D"/>
    <w:rsid w:val="00027545"/>
    <w:rsid w:val="00027B47"/>
    <w:rsid w:val="00027E45"/>
    <w:rsid w:val="0003040C"/>
    <w:rsid w:val="00030A8E"/>
    <w:rsid w:val="00030ED9"/>
    <w:rsid w:val="0003120B"/>
    <w:rsid w:val="000315F8"/>
    <w:rsid w:val="00031851"/>
    <w:rsid w:val="00032DB8"/>
    <w:rsid w:val="00033333"/>
    <w:rsid w:val="000337D0"/>
    <w:rsid w:val="00033B0B"/>
    <w:rsid w:val="00033E30"/>
    <w:rsid w:val="00034889"/>
    <w:rsid w:val="0003488A"/>
    <w:rsid w:val="00036603"/>
    <w:rsid w:val="000370EF"/>
    <w:rsid w:val="0003747B"/>
    <w:rsid w:val="00037F54"/>
    <w:rsid w:val="000400BF"/>
    <w:rsid w:val="00040EBA"/>
    <w:rsid w:val="00041822"/>
    <w:rsid w:val="00041940"/>
    <w:rsid w:val="00041BB8"/>
    <w:rsid w:val="000421C3"/>
    <w:rsid w:val="00042F31"/>
    <w:rsid w:val="00042F8C"/>
    <w:rsid w:val="000439A2"/>
    <w:rsid w:val="00045614"/>
    <w:rsid w:val="000461B2"/>
    <w:rsid w:val="000461D2"/>
    <w:rsid w:val="000468BA"/>
    <w:rsid w:val="00046A03"/>
    <w:rsid w:val="000513C5"/>
    <w:rsid w:val="0005177B"/>
    <w:rsid w:val="000519EE"/>
    <w:rsid w:val="00051FE3"/>
    <w:rsid w:val="00052A36"/>
    <w:rsid w:val="00053969"/>
    <w:rsid w:val="00054529"/>
    <w:rsid w:val="00054AD8"/>
    <w:rsid w:val="00055895"/>
    <w:rsid w:val="000559EC"/>
    <w:rsid w:val="00055E1C"/>
    <w:rsid w:val="00056BC8"/>
    <w:rsid w:val="00057040"/>
    <w:rsid w:val="00057741"/>
    <w:rsid w:val="000610AE"/>
    <w:rsid w:val="000618FA"/>
    <w:rsid w:val="0006190D"/>
    <w:rsid w:val="00061FA3"/>
    <w:rsid w:val="000628C3"/>
    <w:rsid w:val="00063871"/>
    <w:rsid w:val="00063D74"/>
    <w:rsid w:val="0006409A"/>
    <w:rsid w:val="00064E58"/>
    <w:rsid w:val="00064EB2"/>
    <w:rsid w:val="0006546A"/>
    <w:rsid w:val="0006559F"/>
    <w:rsid w:val="00065DB9"/>
    <w:rsid w:val="00065EA6"/>
    <w:rsid w:val="00066395"/>
    <w:rsid w:val="000675A4"/>
    <w:rsid w:val="000678F7"/>
    <w:rsid w:val="00067B9C"/>
    <w:rsid w:val="00070697"/>
    <w:rsid w:val="00070B82"/>
    <w:rsid w:val="0007113E"/>
    <w:rsid w:val="00071297"/>
    <w:rsid w:val="00071B5B"/>
    <w:rsid w:val="00071E4B"/>
    <w:rsid w:val="000725A2"/>
    <w:rsid w:val="000729E3"/>
    <w:rsid w:val="00073263"/>
    <w:rsid w:val="00073279"/>
    <w:rsid w:val="00073605"/>
    <w:rsid w:val="000741A0"/>
    <w:rsid w:val="000741BF"/>
    <w:rsid w:val="00074773"/>
    <w:rsid w:val="0007534B"/>
    <w:rsid w:val="000753D8"/>
    <w:rsid w:val="000759AC"/>
    <w:rsid w:val="00075AB3"/>
    <w:rsid w:val="000766D2"/>
    <w:rsid w:val="00076947"/>
    <w:rsid w:val="00076DBF"/>
    <w:rsid w:val="000776CD"/>
    <w:rsid w:val="000803C6"/>
    <w:rsid w:val="00080FA8"/>
    <w:rsid w:val="00082797"/>
    <w:rsid w:val="0008298D"/>
    <w:rsid w:val="00082EEC"/>
    <w:rsid w:val="00083164"/>
    <w:rsid w:val="000831C4"/>
    <w:rsid w:val="00083F35"/>
    <w:rsid w:val="000841CD"/>
    <w:rsid w:val="000845C5"/>
    <w:rsid w:val="00084F9E"/>
    <w:rsid w:val="00085E01"/>
    <w:rsid w:val="00087EB5"/>
    <w:rsid w:val="00087FBB"/>
    <w:rsid w:val="00090171"/>
    <w:rsid w:val="00090371"/>
    <w:rsid w:val="00090F21"/>
    <w:rsid w:val="00090FE7"/>
    <w:rsid w:val="00091421"/>
    <w:rsid w:val="00091729"/>
    <w:rsid w:val="00091E99"/>
    <w:rsid w:val="00092038"/>
    <w:rsid w:val="00092624"/>
    <w:rsid w:val="00092AA2"/>
    <w:rsid w:val="00092AC1"/>
    <w:rsid w:val="00093E22"/>
    <w:rsid w:val="0009401B"/>
    <w:rsid w:val="00094752"/>
    <w:rsid w:val="00094853"/>
    <w:rsid w:val="00094D9D"/>
    <w:rsid w:val="00095CD1"/>
    <w:rsid w:val="000961F8"/>
    <w:rsid w:val="0009632F"/>
    <w:rsid w:val="00096333"/>
    <w:rsid w:val="0009636C"/>
    <w:rsid w:val="000968CF"/>
    <w:rsid w:val="00096B6A"/>
    <w:rsid w:val="000A01B9"/>
    <w:rsid w:val="000A0827"/>
    <w:rsid w:val="000A0A70"/>
    <w:rsid w:val="000A0E33"/>
    <w:rsid w:val="000A1D99"/>
    <w:rsid w:val="000A1F18"/>
    <w:rsid w:val="000A21D8"/>
    <w:rsid w:val="000A2980"/>
    <w:rsid w:val="000A2A56"/>
    <w:rsid w:val="000A3139"/>
    <w:rsid w:val="000A3973"/>
    <w:rsid w:val="000A3A08"/>
    <w:rsid w:val="000A3D98"/>
    <w:rsid w:val="000A42A6"/>
    <w:rsid w:val="000A4352"/>
    <w:rsid w:val="000A4459"/>
    <w:rsid w:val="000A45EE"/>
    <w:rsid w:val="000A5256"/>
    <w:rsid w:val="000A5511"/>
    <w:rsid w:val="000A59F6"/>
    <w:rsid w:val="000A6812"/>
    <w:rsid w:val="000A74C3"/>
    <w:rsid w:val="000A7BFA"/>
    <w:rsid w:val="000A7C4A"/>
    <w:rsid w:val="000A7E48"/>
    <w:rsid w:val="000B040D"/>
    <w:rsid w:val="000B0442"/>
    <w:rsid w:val="000B0536"/>
    <w:rsid w:val="000B1EA6"/>
    <w:rsid w:val="000B2073"/>
    <w:rsid w:val="000B2577"/>
    <w:rsid w:val="000B3547"/>
    <w:rsid w:val="000B356A"/>
    <w:rsid w:val="000B3F66"/>
    <w:rsid w:val="000B4216"/>
    <w:rsid w:val="000B4681"/>
    <w:rsid w:val="000B58D3"/>
    <w:rsid w:val="000B5FC7"/>
    <w:rsid w:val="000B6A85"/>
    <w:rsid w:val="000B73FE"/>
    <w:rsid w:val="000B75E2"/>
    <w:rsid w:val="000B7BB0"/>
    <w:rsid w:val="000C0B89"/>
    <w:rsid w:val="000C0C8D"/>
    <w:rsid w:val="000C1207"/>
    <w:rsid w:val="000C14AD"/>
    <w:rsid w:val="000C260C"/>
    <w:rsid w:val="000C425F"/>
    <w:rsid w:val="000C43E5"/>
    <w:rsid w:val="000C43FF"/>
    <w:rsid w:val="000C45E7"/>
    <w:rsid w:val="000C48B3"/>
    <w:rsid w:val="000C512D"/>
    <w:rsid w:val="000C69E4"/>
    <w:rsid w:val="000C6C80"/>
    <w:rsid w:val="000C7617"/>
    <w:rsid w:val="000C79FA"/>
    <w:rsid w:val="000D0893"/>
    <w:rsid w:val="000D148A"/>
    <w:rsid w:val="000D1797"/>
    <w:rsid w:val="000D1E71"/>
    <w:rsid w:val="000D1F02"/>
    <w:rsid w:val="000D23A4"/>
    <w:rsid w:val="000D2DC1"/>
    <w:rsid w:val="000D2EE5"/>
    <w:rsid w:val="000D3462"/>
    <w:rsid w:val="000D37FC"/>
    <w:rsid w:val="000D4134"/>
    <w:rsid w:val="000D4B5E"/>
    <w:rsid w:val="000D65A4"/>
    <w:rsid w:val="000D6C6E"/>
    <w:rsid w:val="000D6F5B"/>
    <w:rsid w:val="000D75E3"/>
    <w:rsid w:val="000D7B6B"/>
    <w:rsid w:val="000D7B90"/>
    <w:rsid w:val="000E1618"/>
    <w:rsid w:val="000E1923"/>
    <w:rsid w:val="000E20F8"/>
    <w:rsid w:val="000E2AC7"/>
    <w:rsid w:val="000E396D"/>
    <w:rsid w:val="000E3B43"/>
    <w:rsid w:val="000E4398"/>
    <w:rsid w:val="000E49E0"/>
    <w:rsid w:val="000E4BA6"/>
    <w:rsid w:val="000E5214"/>
    <w:rsid w:val="000E5AF9"/>
    <w:rsid w:val="000E6DD9"/>
    <w:rsid w:val="000E7726"/>
    <w:rsid w:val="000F02CE"/>
    <w:rsid w:val="000F053A"/>
    <w:rsid w:val="000F0F50"/>
    <w:rsid w:val="000F1126"/>
    <w:rsid w:val="000F1910"/>
    <w:rsid w:val="000F1FBC"/>
    <w:rsid w:val="000F1FC9"/>
    <w:rsid w:val="000F2666"/>
    <w:rsid w:val="000F2C15"/>
    <w:rsid w:val="000F371F"/>
    <w:rsid w:val="000F57D6"/>
    <w:rsid w:val="000F5D1B"/>
    <w:rsid w:val="000F5E7D"/>
    <w:rsid w:val="000F63FD"/>
    <w:rsid w:val="000F6B1B"/>
    <w:rsid w:val="000F7FB3"/>
    <w:rsid w:val="001002F7"/>
    <w:rsid w:val="0010139D"/>
    <w:rsid w:val="00101A36"/>
    <w:rsid w:val="00101AF0"/>
    <w:rsid w:val="00102682"/>
    <w:rsid w:val="00102750"/>
    <w:rsid w:val="00102FE3"/>
    <w:rsid w:val="00103BE9"/>
    <w:rsid w:val="00103C71"/>
    <w:rsid w:val="00103C74"/>
    <w:rsid w:val="001041F2"/>
    <w:rsid w:val="00105279"/>
    <w:rsid w:val="0010552A"/>
    <w:rsid w:val="00105949"/>
    <w:rsid w:val="00105D6C"/>
    <w:rsid w:val="00106306"/>
    <w:rsid w:val="001064DE"/>
    <w:rsid w:val="00106536"/>
    <w:rsid w:val="00106D44"/>
    <w:rsid w:val="001074D4"/>
    <w:rsid w:val="00107850"/>
    <w:rsid w:val="001100DA"/>
    <w:rsid w:val="0011065B"/>
    <w:rsid w:val="001113B4"/>
    <w:rsid w:val="0011145B"/>
    <w:rsid w:val="001115DA"/>
    <w:rsid w:val="00111A19"/>
    <w:rsid w:val="00111A40"/>
    <w:rsid w:val="00111EF5"/>
    <w:rsid w:val="00112933"/>
    <w:rsid w:val="00112AD0"/>
    <w:rsid w:val="00113276"/>
    <w:rsid w:val="0011334D"/>
    <w:rsid w:val="00113790"/>
    <w:rsid w:val="001140A5"/>
    <w:rsid w:val="0011499D"/>
    <w:rsid w:val="00114C9F"/>
    <w:rsid w:val="00114D4C"/>
    <w:rsid w:val="00114F3D"/>
    <w:rsid w:val="001153FE"/>
    <w:rsid w:val="001157D4"/>
    <w:rsid w:val="001159E6"/>
    <w:rsid w:val="001170F3"/>
    <w:rsid w:val="00117836"/>
    <w:rsid w:val="00117C8B"/>
    <w:rsid w:val="0012041F"/>
    <w:rsid w:val="00121964"/>
    <w:rsid w:val="00121FCA"/>
    <w:rsid w:val="001227A8"/>
    <w:rsid w:val="00122EB8"/>
    <w:rsid w:val="00123103"/>
    <w:rsid w:val="00123856"/>
    <w:rsid w:val="0012408C"/>
    <w:rsid w:val="00124FAF"/>
    <w:rsid w:val="00125462"/>
    <w:rsid w:val="00126AE1"/>
    <w:rsid w:val="00126BD5"/>
    <w:rsid w:val="00127639"/>
    <w:rsid w:val="001278EF"/>
    <w:rsid w:val="001279C4"/>
    <w:rsid w:val="00130E5D"/>
    <w:rsid w:val="00130FCF"/>
    <w:rsid w:val="00131036"/>
    <w:rsid w:val="001310CA"/>
    <w:rsid w:val="001310ED"/>
    <w:rsid w:val="001317A1"/>
    <w:rsid w:val="0013180F"/>
    <w:rsid w:val="00131824"/>
    <w:rsid w:val="0013262E"/>
    <w:rsid w:val="00132794"/>
    <w:rsid w:val="0013285E"/>
    <w:rsid w:val="00132992"/>
    <w:rsid w:val="00132D8D"/>
    <w:rsid w:val="00132F49"/>
    <w:rsid w:val="00133099"/>
    <w:rsid w:val="00133B14"/>
    <w:rsid w:val="00133DF5"/>
    <w:rsid w:val="0013420B"/>
    <w:rsid w:val="001342BE"/>
    <w:rsid w:val="001353E9"/>
    <w:rsid w:val="00135A76"/>
    <w:rsid w:val="00135ED5"/>
    <w:rsid w:val="00136390"/>
    <w:rsid w:val="00136707"/>
    <w:rsid w:val="001367B6"/>
    <w:rsid w:val="00136875"/>
    <w:rsid w:val="00136D4E"/>
    <w:rsid w:val="001370C1"/>
    <w:rsid w:val="001377C1"/>
    <w:rsid w:val="001401B1"/>
    <w:rsid w:val="001402BE"/>
    <w:rsid w:val="001404C1"/>
    <w:rsid w:val="0014061A"/>
    <w:rsid w:val="00140BEC"/>
    <w:rsid w:val="001410DA"/>
    <w:rsid w:val="001414A5"/>
    <w:rsid w:val="00141BB4"/>
    <w:rsid w:val="001420ED"/>
    <w:rsid w:val="0014224A"/>
    <w:rsid w:val="0014312F"/>
    <w:rsid w:val="001434EA"/>
    <w:rsid w:val="00143EE1"/>
    <w:rsid w:val="00145311"/>
    <w:rsid w:val="00145BE3"/>
    <w:rsid w:val="00146087"/>
    <w:rsid w:val="00146D81"/>
    <w:rsid w:val="00147A0B"/>
    <w:rsid w:val="00147F00"/>
    <w:rsid w:val="001500F2"/>
    <w:rsid w:val="001502EF"/>
    <w:rsid w:val="001509AC"/>
    <w:rsid w:val="0015121C"/>
    <w:rsid w:val="00152116"/>
    <w:rsid w:val="00152CD3"/>
    <w:rsid w:val="0015325D"/>
    <w:rsid w:val="001544D0"/>
    <w:rsid w:val="001549D3"/>
    <w:rsid w:val="00154BA8"/>
    <w:rsid w:val="00154F83"/>
    <w:rsid w:val="00155658"/>
    <w:rsid w:val="0015595A"/>
    <w:rsid w:val="00155E4D"/>
    <w:rsid w:val="00155F5D"/>
    <w:rsid w:val="001560BE"/>
    <w:rsid w:val="00156A20"/>
    <w:rsid w:val="00156A28"/>
    <w:rsid w:val="00157769"/>
    <w:rsid w:val="001578DD"/>
    <w:rsid w:val="00157C37"/>
    <w:rsid w:val="00160E02"/>
    <w:rsid w:val="00160F03"/>
    <w:rsid w:val="001619BD"/>
    <w:rsid w:val="00161F52"/>
    <w:rsid w:val="001622C8"/>
    <w:rsid w:val="001629A7"/>
    <w:rsid w:val="00163486"/>
    <w:rsid w:val="0016350A"/>
    <w:rsid w:val="001636C7"/>
    <w:rsid w:val="001638A6"/>
    <w:rsid w:val="00163E8C"/>
    <w:rsid w:val="0016421D"/>
    <w:rsid w:val="00164322"/>
    <w:rsid w:val="00165079"/>
    <w:rsid w:val="00165702"/>
    <w:rsid w:val="0016652F"/>
    <w:rsid w:val="00166936"/>
    <w:rsid w:val="00166996"/>
    <w:rsid w:val="00166BFE"/>
    <w:rsid w:val="00166C3E"/>
    <w:rsid w:val="00167849"/>
    <w:rsid w:val="0016785B"/>
    <w:rsid w:val="00170C80"/>
    <w:rsid w:val="00170E3C"/>
    <w:rsid w:val="00171090"/>
    <w:rsid w:val="001716D1"/>
    <w:rsid w:val="00171C3B"/>
    <w:rsid w:val="00172A44"/>
    <w:rsid w:val="00172C4D"/>
    <w:rsid w:val="00172EAF"/>
    <w:rsid w:val="00172EE1"/>
    <w:rsid w:val="00173307"/>
    <w:rsid w:val="0017337B"/>
    <w:rsid w:val="001737AA"/>
    <w:rsid w:val="00173B1E"/>
    <w:rsid w:val="0017561C"/>
    <w:rsid w:val="00175A57"/>
    <w:rsid w:val="00175C17"/>
    <w:rsid w:val="00176062"/>
    <w:rsid w:val="001765FF"/>
    <w:rsid w:val="00176FE2"/>
    <w:rsid w:val="001774B9"/>
    <w:rsid w:val="00177A4A"/>
    <w:rsid w:val="00177B41"/>
    <w:rsid w:val="0018088B"/>
    <w:rsid w:val="00180AE2"/>
    <w:rsid w:val="001815FB"/>
    <w:rsid w:val="001822C6"/>
    <w:rsid w:val="00182D51"/>
    <w:rsid w:val="001840C0"/>
    <w:rsid w:val="00184434"/>
    <w:rsid w:val="00184C1B"/>
    <w:rsid w:val="00185242"/>
    <w:rsid w:val="00185601"/>
    <w:rsid w:val="0018618C"/>
    <w:rsid w:val="00186BD6"/>
    <w:rsid w:val="001908C2"/>
    <w:rsid w:val="00190B3E"/>
    <w:rsid w:val="0019155E"/>
    <w:rsid w:val="00191710"/>
    <w:rsid w:val="0019227F"/>
    <w:rsid w:val="00192DD0"/>
    <w:rsid w:val="00193018"/>
    <w:rsid w:val="00193A1A"/>
    <w:rsid w:val="00193D66"/>
    <w:rsid w:val="001946AB"/>
    <w:rsid w:val="00194C37"/>
    <w:rsid w:val="00194C51"/>
    <w:rsid w:val="00196484"/>
    <w:rsid w:val="0019653C"/>
    <w:rsid w:val="00197995"/>
    <w:rsid w:val="00197FC5"/>
    <w:rsid w:val="001A02AC"/>
    <w:rsid w:val="001A07A5"/>
    <w:rsid w:val="001A0906"/>
    <w:rsid w:val="001A0AF8"/>
    <w:rsid w:val="001A0BC7"/>
    <w:rsid w:val="001A1039"/>
    <w:rsid w:val="001A12E5"/>
    <w:rsid w:val="001A179D"/>
    <w:rsid w:val="001A1A7E"/>
    <w:rsid w:val="001A1EFE"/>
    <w:rsid w:val="001A21AB"/>
    <w:rsid w:val="001A2467"/>
    <w:rsid w:val="001A25EB"/>
    <w:rsid w:val="001A26FB"/>
    <w:rsid w:val="001A2A9B"/>
    <w:rsid w:val="001A2DAC"/>
    <w:rsid w:val="001A3F99"/>
    <w:rsid w:val="001A44C2"/>
    <w:rsid w:val="001A4E10"/>
    <w:rsid w:val="001A561A"/>
    <w:rsid w:val="001A56E2"/>
    <w:rsid w:val="001A6155"/>
    <w:rsid w:val="001A68CE"/>
    <w:rsid w:val="001A73D2"/>
    <w:rsid w:val="001A7BA6"/>
    <w:rsid w:val="001B0010"/>
    <w:rsid w:val="001B0DB1"/>
    <w:rsid w:val="001B1405"/>
    <w:rsid w:val="001B199D"/>
    <w:rsid w:val="001B2F5C"/>
    <w:rsid w:val="001B45A4"/>
    <w:rsid w:val="001B56B5"/>
    <w:rsid w:val="001B5BF7"/>
    <w:rsid w:val="001B5CB8"/>
    <w:rsid w:val="001B5D5C"/>
    <w:rsid w:val="001B6EF4"/>
    <w:rsid w:val="001B745E"/>
    <w:rsid w:val="001B7502"/>
    <w:rsid w:val="001B7886"/>
    <w:rsid w:val="001C013E"/>
    <w:rsid w:val="001C03E8"/>
    <w:rsid w:val="001C05BA"/>
    <w:rsid w:val="001C0601"/>
    <w:rsid w:val="001C0E59"/>
    <w:rsid w:val="001C0EDD"/>
    <w:rsid w:val="001C1EF4"/>
    <w:rsid w:val="001C2977"/>
    <w:rsid w:val="001C3357"/>
    <w:rsid w:val="001C3695"/>
    <w:rsid w:val="001C4B95"/>
    <w:rsid w:val="001C4DDE"/>
    <w:rsid w:val="001C4F1E"/>
    <w:rsid w:val="001C4F84"/>
    <w:rsid w:val="001C55E9"/>
    <w:rsid w:val="001C60FA"/>
    <w:rsid w:val="001C6A01"/>
    <w:rsid w:val="001C7B14"/>
    <w:rsid w:val="001D0270"/>
    <w:rsid w:val="001D056E"/>
    <w:rsid w:val="001D1460"/>
    <w:rsid w:val="001D1D0F"/>
    <w:rsid w:val="001D2ABD"/>
    <w:rsid w:val="001D30C4"/>
    <w:rsid w:val="001D3479"/>
    <w:rsid w:val="001D3972"/>
    <w:rsid w:val="001D3B2C"/>
    <w:rsid w:val="001D3D48"/>
    <w:rsid w:val="001D4D99"/>
    <w:rsid w:val="001D5C6D"/>
    <w:rsid w:val="001D6118"/>
    <w:rsid w:val="001D6EA5"/>
    <w:rsid w:val="001D7353"/>
    <w:rsid w:val="001D758A"/>
    <w:rsid w:val="001E043F"/>
    <w:rsid w:val="001E079D"/>
    <w:rsid w:val="001E1313"/>
    <w:rsid w:val="001E1746"/>
    <w:rsid w:val="001E1B51"/>
    <w:rsid w:val="001E1F2E"/>
    <w:rsid w:val="001E3466"/>
    <w:rsid w:val="001E35CB"/>
    <w:rsid w:val="001E3A5D"/>
    <w:rsid w:val="001E3AF2"/>
    <w:rsid w:val="001E3B75"/>
    <w:rsid w:val="001E3D87"/>
    <w:rsid w:val="001E43AE"/>
    <w:rsid w:val="001E4832"/>
    <w:rsid w:val="001E4871"/>
    <w:rsid w:val="001E48A5"/>
    <w:rsid w:val="001E48AF"/>
    <w:rsid w:val="001E51E9"/>
    <w:rsid w:val="001E63DE"/>
    <w:rsid w:val="001E6675"/>
    <w:rsid w:val="001E6727"/>
    <w:rsid w:val="001E69AC"/>
    <w:rsid w:val="001E6A29"/>
    <w:rsid w:val="001E6A6F"/>
    <w:rsid w:val="001E7906"/>
    <w:rsid w:val="001E791B"/>
    <w:rsid w:val="001E7BD6"/>
    <w:rsid w:val="001F03E5"/>
    <w:rsid w:val="001F0B88"/>
    <w:rsid w:val="001F1ADF"/>
    <w:rsid w:val="001F2F78"/>
    <w:rsid w:val="001F3075"/>
    <w:rsid w:val="001F3803"/>
    <w:rsid w:val="001F444E"/>
    <w:rsid w:val="001F531F"/>
    <w:rsid w:val="001F649D"/>
    <w:rsid w:val="001F67FB"/>
    <w:rsid w:val="001F7EFD"/>
    <w:rsid w:val="00200983"/>
    <w:rsid w:val="00201098"/>
    <w:rsid w:val="002012F8"/>
    <w:rsid w:val="0020192D"/>
    <w:rsid w:val="00201B2A"/>
    <w:rsid w:val="002022B0"/>
    <w:rsid w:val="00202BA7"/>
    <w:rsid w:val="0020385B"/>
    <w:rsid w:val="0020390D"/>
    <w:rsid w:val="002046FA"/>
    <w:rsid w:val="00204AD5"/>
    <w:rsid w:val="00204B4A"/>
    <w:rsid w:val="00204FCB"/>
    <w:rsid w:val="00204FE6"/>
    <w:rsid w:val="0020504D"/>
    <w:rsid w:val="00205B22"/>
    <w:rsid w:val="0020620C"/>
    <w:rsid w:val="00206291"/>
    <w:rsid w:val="00206A61"/>
    <w:rsid w:val="002070AE"/>
    <w:rsid w:val="0020713F"/>
    <w:rsid w:val="00210A69"/>
    <w:rsid w:val="00210D83"/>
    <w:rsid w:val="002117AD"/>
    <w:rsid w:val="00211975"/>
    <w:rsid w:val="00211A9E"/>
    <w:rsid w:val="00211EB4"/>
    <w:rsid w:val="0021234E"/>
    <w:rsid w:val="00213139"/>
    <w:rsid w:val="00213161"/>
    <w:rsid w:val="0021323A"/>
    <w:rsid w:val="0021361F"/>
    <w:rsid w:val="00213A76"/>
    <w:rsid w:val="00213E3A"/>
    <w:rsid w:val="002141C5"/>
    <w:rsid w:val="002146B0"/>
    <w:rsid w:val="00214882"/>
    <w:rsid w:val="002148B9"/>
    <w:rsid w:val="0021579C"/>
    <w:rsid w:val="0021584B"/>
    <w:rsid w:val="00216855"/>
    <w:rsid w:val="002172FA"/>
    <w:rsid w:val="002174AE"/>
    <w:rsid w:val="002208BF"/>
    <w:rsid w:val="002217EB"/>
    <w:rsid w:val="00221841"/>
    <w:rsid w:val="00221EDD"/>
    <w:rsid w:val="002224DA"/>
    <w:rsid w:val="0022262C"/>
    <w:rsid w:val="00222690"/>
    <w:rsid w:val="002228F6"/>
    <w:rsid w:val="00222B56"/>
    <w:rsid w:val="00222F7C"/>
    <w:rsid w:val="002236DF"/>
    <w:rsid w:val="002238A0"/>
    <w:rsid w:val="00223C2F"/>
    <w:rsid w:val="0022438B"/>
    <w:rsid w:val="00225F71"/>
    <w:rsid w:val="00227CE3"/>
    <w:rsid w:val="00230641"/>
    <w:rsid w:val="00230DE8"/>
    <w:rsid w:val="00231648"/>
    <w:rsid w:val="00231C3D"/>
    <w:rsid w:val="00232716"/>
    <w:rsid w:val="00232C3E"/>
    <w:rsid w:val="00232E9A"/>
    <w:rsid w:val="002330FD"/>
    <w:rsid w:val="00233171"/>
    <w:rsid w:val="0023329D"/>
    <w:rsid w:val="00233722"/>
    <w:rsid w:val="0023434C"/>
    <w:rsid w:val="002344B4"/>
    <w:rsid w:val="00234718"/>
    <w:rsid w:val="0023478F"/>
    <w:rsid w:val="00234954"/>
    <w:rsid w:val="00234A9A"/>
    <w:rsid w:val="00235199"/>
    <w:rsid w:val="00235A0E"/>
    <w:rsid w:val="0023602A"/>
    <w:rsid w:val="0023644E"/>
    <w:rsid w:val="00236859"/>
    <w:rsid w:val="00240035"/>
    <w:rsid w:val="0024027A"/>
    <w:rsid w:val="00240491"/>
    <w:rsid w:val="00240B24"/>
    <w:rsid w:val="00240BBD"/>
    <w:rsid w:val="002414A0"/>
    <w:rsid w:val="00241A5B"/>
    <w:rsid w:val="00242AA8"/>
    <w:rsid w:val="00242D6B"/>
    <w:rsid w:val="002436A6"/>
    <w:rsid w:val="00243A2B"/>
    <w:rsid w:val="00244102"/>
    <w:rsid w:val="002444CC"/>
    <w:rsid w:val="00244575"/>
    <w:rsid w:val="002445C1"/>
    <w:rsid w:val="00244A16"/>
    <w:rsid w:val="002450B6"/>
    <w:rsid w:val="002453E9"/>
    <w:rsid w:val="00245B1B"/>
    <w:rsid w:val="00246F16"/>
    <w:rsid w:val="00247B5B"/>
    <w:rsid w:val="00247B9C"/>
    <w:rsid w:val="00250D69"/>
    <w:rsid w:val="00251702"/>
    <w:rsid w:val="002518C0"/>
    <w:rsid w:val="00251919"/>
    <w:rsid w:val="00251DAA"/>
    <w:rsid w:val="002542E7"/>
    <w:rsid w:val="00254E26"/>
    <w:rsid w:val="00254EAE"/>
    <w:rsid w:val="0025554B"/>
    <w:rsid w:val="002567A7"/>
    <w:rsid w:val="00257474"/>
    <w:rsid w:val="00257B8D"/>
    <w:rsid w:val="00257BFE"/>
    <w:rsid w:val="00257CCD"/>
    <w:rsid w:val="00260EB9"/>
    <w:rsid w:val="002610DF"/>
    <w:rsid w:val="00261137"/>
    <w:rsid w:val="00261836"/>
    <w:rsid w:val="00261A2C"/>
    <w:rsid w:val="00261E48"/>
    <w:rsid w:val="00261E94"/>
    <w:rsid w:val="00261F4E"/>
    <w:rsid w:val="002624B3"/>
    <w:rsid w:val="00263599"/>
    <w:rsid w:val="002646D4"/>
    <w:rsid w:val="00264C4C"/>
    <w:rsid w:val="0026510A"/>
    <w:rsid w:val="0026533A"/>
    <w:rsid w:val="00265899"/>
    <w:rsid w:val="002659F0"/>
    <w:rsid w:val="002659FE"/>
    <w:rsid w:val="00265C7C"/>
    <w:rsid w:val="00265FFE"/>
    <w:rsid w:val="002665A9"/>
    <w:rsid w:val="00267202"/>
    <w:rsid w:val="0026740B"/>
    <w:rsid w:val="0026771F"/>
    <w:rsid w:val="00267862"/>
    <w:rsid w:val="0026789A"/>
    <w:rsid w:val="002678EC"/>
    <w:rsid w:val="00267A21"/>
    <w:rsid w:val="00267F19"/>
    <w:rsid w:val="002706CA"/>
    <w:rsid w:val="00271201"/>
    <w:rsid w:val="002713E5"/>
    <w:rsid w:val="00271439"/>
    <w:rsid w:val="00272FE7"/>
    <w:rsid w:val="00272FEB"/>
    <w:rsid w:val="00273389"/>
    <w:rsid w:val="00273583"/>
    <w:rsid w:val="00273DD8"/>
    <w:rsid w:val="00274C41"/>
    <w:rsid w:val="0027516A"/>
    <w:rsid w:val="00275778"/>
    <w:rsid w:val="00275C99"/>
    <w:rsid w:val="00276863"/>
    <w:rsid w:val="002773AB"/>
    <w:rsid w:val="0027741F"/>
    <w:rsid w:val="00277EE8"/>
    <w:rsid w:val="002803BF"/>
    <w:rsid w:val="00280774"/>
    <w:rsid w:val="00280BB7"/>
    <w:rsid w:val="00280CCC"/>
    <w:rsid w:val="0028222C"/>
    <w:rsid w:val="00282DF6"/>
    <w:rsid w:val="0028318F"/>
    <w:rsid w:val="00283489"/>
    <w:rsid w:val="00283938"/>
    <w:rsid w:val="0028407B"/>
    <w:rsid w:val="002842F5"/>
    <w:rsid w:val="00285310"/>
    <w:rsid w:val="00285384"/>
    <w:rsid w:val="00285A32"/>
    <w:rsid w:val="00285F2D"/>
    <w:rsid w:val="00286C99"/>
    <w:rsid w:val="002874B4"/>
    <w:rsid w:val="00287916"/>
    <w:rsid w:val="00290638"/>
    <w:rsid w:val="0029105F"/>
    <w:rsid w:val="0029108B"/>
    <w:rsid w:val="00291388"/>
    <w:rsid w:val="00291440"/>
    <w:rsid w:val="00291904"/>
    <w:rsid w:val="00291BEE"/>
    <w:rsid w:val="00291C7B"/>
    <w:rsid w:val="00291CFD"/>
    <w:rsid w:val="00292126"/>
    <w:rsid w:val="002921F2"/>
    <w:rsid w:val="00292491"/>
    <w:rsid w:val="002932A3"/>
    <w:rsid w:val="00293552"/>
    <w:rsid w:val="0029355B"/>
    <w:rsid w:val="002938F8"/>
    <w:rsid w:val="00293EB2"/>
    <w:rsid w:val="00293EF6"/>
    <w:rsid w:val="0029407B"/>
    <w:rsid w:val="002949E1"/>
    <w:rsid w:val="00294E64"/>
    <w:rsid w:val="002953C3"/>
    <w:rsid w:val="00295518"/>
    <w:rsid w:val="00295C6A"/>
    <w:rsid w:val="00295EAB"/>
    <w:rsid w:val="00296727"/>
    <w:rsid w:val="00296E89"/>
    <w:rsid w:val="0029758A"/>
    <w:rsid w:val="0029765D"/>
    <w:rsid w:val="00297F50"/>
    <w:rsid w:val="002A025C"/>
    <w:rsid w:val="002A0340"/>
    <w:rsid w:val="002A047C"/>
    <w:rsid w:val="002A0D65"/>
    <w:rsid w:val="002A0F34"/>
    <w:rsid w:val="002A109A"/>
    <w:rsid w:val="002A1595"/>
    <w:rsid w:val="002A1AB9"/>
    <w:rsid w:val="002A1C6A"/>
    <w:rsid w:val="002A1F9C"/>
    <w:rsid w:val="002A22A0"/>
    <w:rsid w:val="002A2328"/>
    <w:rsid w:val="002A23B3"/>
    <w:rsid w:val="002A2483"/>
    <w:rsid w:val="002A2CB6"/>
    <w:rsid w:val="002A2FA8"/>
    <w:rsid w:val="002A3073"/>
    <w:rsid w:val="002A3508"/>
    <w:rsid w:val="002A373A"/>
    <w:rsid w:val="002A3A9E"/>
    <w:rsid w:val="002A3F1F"/>
    <w:rsid w:val="002A4A8A"/>
    <w:rsid w:val="002A56D3"/>
    <w:rsid w:val="002A6459"/>
    <w:rsid w:val="002A65AC"/>
    <w:rsid w:val="002A6846"/>
    <w:rsid w:val="002A6A9E"/>
    <w:rsid w:val="002A7B70"/>
    <w:rsid w:val="002A7D0D"/>
    <w:rsid w:val="002B0504"/>
    <w:rsid w:val="002B15F6"/>
    <w:rsid w:val="002B177E"/>
    <w:rsid w:val="002B1F26"/>
    <w:rsid w:val="002B2DE7"/>
    <w:rsid w:val="002B313F"/>
    <w:rsid w:val="002B3DC8"/>
    <w:rsid w:val="002B46FB"/>
    <w:rsid w:val="002B48A6"/>
    <w:rsid w:val="002B49AF"/>
    <w:rsid w:val="002B5036"/>
    <w:rsid w:val="002B5883"/>
    <w:rsid w:val="002B5EAA"/>
    <w:rsid w:val="002B6164"/>
    <w:rsid w:val="002B6B35"/>
    <w:rsid w:val="002C0087"/>
    <w:rsid w:val="002C0C0A"/>
    <w:rsid w:val="002C0D45"/>
    <w:rsid w:val="002C1107"/>
    <w:rsid w:val="002C1728"/>
    <w:rsid w:val="002C1BC9"/>
    <w:rsid w:val="002C1C97"/>
    <w:rsid w:val="002C377C"/>
    <w:rsid w:val="002C3F6A"/>
    <w:rsid w:val="002C3FD5"/>
    <w:rsid w:val="002C5E60"/>
    <w:rsid w:val="002C5ECC"/>
    <w:rsid w:val="002C5ED9"/>
    <w:rsid w:val="002C71B8"/>
    <w:rsid w:val="002C7375"/>
    <w:rsid w:val="002C77FD"/>
    <w:rsid w:val="002C7B04"/>
    <w:rsid w:val="002D0E63"/>
    <w:rsid w:val="002D112D"/>
    <w:rsid w:val="002D1436"/>
    <w:rsid w:val="002D14D4"/>
    <w:rsid w:val="002D2B2B"/>
    <w:rsid w:val="002D2D16"/>
    <w:rsid w:val="002D32D3"/>
    <w:rsid w:val="002D382E"/>
    <w:rsid w:val="002D3867"/>
    <w:rsid w:val="002D4352"/>
    <w:rsid w:val="002D4579"/>
    <w:rsid w:val="002D465E"/>
    <w:rsid w:val="002D4918"/>
    <w:rsid w:val="002D528D"/>
    <w:rsid w:val="002D6937"/>
    <w:rsid w:val="002D714A"/>
    <w:rsid w:val="002D73F5"/>
    <w:rsid w:val="002D79F2"/>
    <w:rsid w:val="002E0FFF"/>
    <w:rsid w:val="002E12FB"/>
    <w:rsid w:val="002E20F4"/>
    <w:rsid w:val="002E2B6E"/>
    <w:rsid w:val="002E2BD2"/>
    <w:rsid w:val="002E321D"/>
    <w:rsid w:val="002E3541"/>
    <w:rsid w:val="002E39D3"/>
    <w:rsid w:val="002E4695"/>
    <w:rsid w:val="002E5114"/>
    <w:rsid w:val="002E58A2"/>
    <w:rsid w:val="002E5C9F"/>
    <w:rsid w:val="002E66B6"/>
    <w:rsid w:val="002E6B6C"/>
    <w:rsid w:val="002E6C30"/>
    <w:rsid w:val="002E6DD8"/>
    <w:rsid w:val="002E6F95"/>
    <w:rsid w:val="002E71E7"/>
    <w:rsid w:val="002E7532"/>
    <w:rsid w:val="002E7549"/>
    <w:rsid w:val="002E7F3A"/>
    <w:rsid w:val="002F00C2"/>
    <w:rsid w:val="002F01DA"/>
    <w:rsid w:val="002F04AE"/>
    <w:rsid w:val="002F06BF"/>
    <w:rsid w:val="002F0A30"/>
    <w:rsid w:val="002F1088"/>
    <w:rsid w:val="002F1EAB"/>
    <w:rsid w:val="002F2EAF"/>
    <w:rsid w:val="002F38AC"/>
    <w:rsid w:val="002F4035"/>
    <w:rsid w:val="002F5250"/>
    <w:rsid w:val="002F5488"/>
    <w:rsid w:val="002F5BF6"/>
    <w:rsid w:val="002F6B16"/>
    <w:rsid w:val="002F7AFB"/>
    <w:rsid w:val="002F7BA3"/>
    <w:rsid w:val="002F7E04"/>
    <w:rsid w:val="002F7F0D"/>
    <w:rsid w:val="003009E3"/>
    <w:rsid w:val="00301122"/>
    <w:rsid w:val="00301B01"/>
    <w:rsid w:val="0030292E"/>
    <w:rsid w:val="00302A9F"/>
    <w:rsid w:val="00302B68"/>
    <w:rsid w:val="00302C22"/>
    <w:rsid w:val="00302D32"/>
    <w:rsid w:val="00303F75"/>
    <w:rsid w:val="003045EB"/>
    <w:rsid w:val="00304C43"/>
    <w:rsid w:val="0030508D"/>
    <w:rsid w:val="003059FD"/>
    <w:rsid w:val="00305B8C"/>
    <w:rsid w:val="00306368"/>
    <w:rsid w:val="003104BA"/>
    <w:rsid w:val="003111C2"/>
    <w:rsid w:val="00311758"/>
    <w:rsid w:val="00311E06"/>
    <w:rsid w:val="00312EFC"/>
    <w:rsid w:val="00313086"/>
    <w:rsid w:val="00313283"/>
    <w:rsid w:val="003132D1"/>
    <w:rsid w:val="00314758"/>
    <w:rsid w:val="00314A4D"/>
    <w:rsid w:val="00314A8B"/>
    <w:rsid w:val="00314DBD"/>
    <w:rsid w:val="00314E38"/>
    <w:rsid w:val="0031566C"/>
    <w:rsid w:val="0031588A"/>
    <w:rsid w:val="00316217"/>
    <w:rsid w:val="00316362"/>
    <w:rsid w:val="0031680B"/>
    <w:rsid w:val="00316B66"/>
    <w:rsid w:val="003173BA"/>
    <w:rsid w:val="00317664"/>
    <w:rsid w:val="00317B58"/>
    <w:rsid w:val="0032031A"/>
    <w:rsid w:val="00320D89"/>
    <w:rsid w:val="00320EF8"/>
    <w:rsid w:val="00320FBE"/>
    <w:rsid w:val="00321621"/>
    <w:rsid w:val="00321997"/>
    <w:rsid w:val="00321EAD"/>
    <w:rsid w:val="0032355F"/>
    <w:rsid w:val="00323A2E"/>
    <w:rsid w:val="00323A47"/>
    <w:rsid w:val="00323F30"/>
    <w:rsid w:val="0032428F"/>
    <w:rsid w:val="0032452F"/>
    <w:rsid w:val="00325E16"/>
    <w:rsid w:val="00326286"/>
    <w:rsid w:val="0032671B"/>
    <w:rsid w:val="00326D39"/>
    <w:rsid w:val="00327045"/>
    <w:rsid w:val="00327155"/>
    <w:rsid w:val="00330303"/>
    <w:rsid w:val="0033054D"/>
    <w:rsid w:val="0033120F"/>
    <w:rsid w:val="00331766"/>
    <w:rsid w:val="0033193B"/>
    <w:rsid w:val="0033554D"/>
    <w:rsid w:val="003364FC"/>
    <w:rsid w:val="00336793"/>
    <w:rsid w:val="0033700F"/>
    <w:rsid w:val="00337147"/>
    <w:rsid w:val="0033734E"/>
    <w:rsid w:val="00337580"/>
    <w:rsid w:val="00340E16"/>
    <w:rsid w:val="00342C39"/>
    <w:rsid w:val="00343A28"/>
    <w:rsid w:val="00344211"/>
    <w:rsid w:val="00344939"/>
    <w:rsid w:val="00344A1B"/>
    <w:rsid w:val="00344CD1"/>
    <w:rsid w:val="0034573C"/>
    <w:rsid w:val="00345A28"/>
    <w:rsid w:val="00347331"/>
    <w:rsid w:val="00350478"/>
    <w:rsid w:val="00350E48"/>
    <w:rsid w:val="00351468"/>
    <w:rsid w:val="00351D07"/>
    <w:rsid w:val="00352022"/>
    <w:rsid w:val="0035260A"/>
    <w:rsid w:val="0035277D"/>
    <w:rsid w:val="00353EFD"/>
    <w:rsid w:val="00355011"/>
    <w:rsid w:val="00355B1E"/>
    <w:rsid w:val="00356B3E"/>
    <w:rsid w:val="00356EC4"/>
    <w:rsid w:val="0035701F"/>
    <w:rsid w:val="003607E2"/>
    <w:rsid w:val="00363FC3"/>
    <w:rsid w:val="00364415"/>
    <w:rsid w:val="0036495D"/>
    <w:rsid w:val="00364DAF"/>
    <w:rsid w:val="00364DE6"/>
    <w:rsid w:val="00364E32"/>
    <w:rsid w:val="003656C0"/>
    <w:rsid w:val="003658FC"/>
    <w:rsid w:val="00365C0D"/>
    <w:rsid w:val="003664FE"/>
    <w:rsid w:val="003665B8"/>
    <w:rsid w:val="00366608"/>
    <w:rsid w:val="00366A89"/>
    <w:rsid w:val="00366EC4"/>
    <w:rsid w:val="00367083"/>
    <w:rsid w:val="0036724C"/>
    <w:rsid w:val="0037073F"/>
    <w:rsid w:val="00370CA8"/>
    <w:rsid w:val="00371DC2"/>
    <w:rsid w:val="00372BBF"/>
    <w:rsid w:val="00372D76"/>
    <w:rsid w:val="00374BEC"/>
    <w:rsid w:val="003755B1"/>
    <w:rsid w:val="00376206"/>
    <w:rsid w:val="003762A3"/>
    <w:rsid w:val="0037699A"/>
    <w:rsid w:val="00376A73"/>
    <w:rsid w:val="00377B61"/>
    <w:rsid w:val="00380AA6"/>
    <w:rsid w:val="003818EE"/>
    <w:rsid w:val="00382078"/>
    <w:rsid w:val="00382B63"/>
    <w:rsid w:val="00383A06"/>
    <w:rsid w:val="00383B9E"/>
    <w:rsid w:val="00383E3F"/>
    <w:rsid w:val="0038412F"/>
    <w:rsid w:val="003842C6"/>
    <w:rsid w:val="00384A11"/>
    <w:rsid w:val="00385225"/>
    <w:rsid w:val="00385865"/>
    <w:rsid w:val="00385EA6"/>
    <w:rsid w:val="00385EC9"/>
    <w:rsid w:val="0038698F"/>
    <w:rsid w:val="003869BE"/>
    <w:rsid w:val="00386A8C"/>
    <w:rsid w:val="003902EB"/>
    <w:rsid w:val="003908B0"/>
    <w:rsid w:val="0039122E"/>
    <w:rsid w:val="003916D2"/>
    <w:rsid w:val="00391BCF"/>
    <w:rsid w:val="00391E81"/>
    <w:rsid w:val="00392207"/>
    <w:rsid w:val="00392898"/>
    <w:rsid w:val="003928D1"/>
    <w:rsid w:val="00392992"/>
    <w:rsid w:val="003939CF"/>
    <w:rsid w:val="00393F60"/>
    <w:rsid w:val="003954A9"/>
    <w:rsid w:val="00395F0E"/>
    <w:rsid w:val="003963C8"/>
    <w:rsid w:val="003972B3"/>
    <w:rsid w:val="003972E0"/>
    <w:rsid w:val="00397769"/>
    <w:rsid w:val="00397896"/>
    <w:rsid w:val="00397C28"/>
    <w:rsid w:val="00397F2C"/>
    <w:rsid w:val="003A17A6"/>
    <w:rsid w:val="003A1AF7"/>
    <w:rsid w:val="003A2291"/>
    <w:rsid w:val="003A3204"/>
    <w:rsid w:val="003A39CE"/>
    <w:rsid w:val="003A3E18"/>
    <w:rsid w:val="003A426F"/>
    <w:rsid w:val="003A4C3D"/>
    <w:rsid w:val="003A4ED0"/>
    <w:rsid w:val="003A58FA"/>
    <w:rsid w:val="003A625C"/>
    <w:rsid w:val="003A654F"/>
    <w:rsid w:val="003A675A"/>
    <w:rsid w:val="003A6E49"/>
    <w:rsid w:val="003B105D"/>
    <w:rsid w:val="003B136C"/>
    <w:rsid w:val="003B2274"/>
    <w:rsid w:val="003B4764"/>
    <w:rsid w:val="003B5165"/>
    <w:rsid w:val="003B5195"/>
    <w:rsid w:val="003B5215"/>
    <w:rsid w:val="003B57E1"/>
    <w:rsid w:val="003B6BA5"/>
    <w:rsid w:val="003B6C62"/>
    <w:rsid w:val="003B6C73"/>
    <w:rsid w:val="003B7214"/>
    <w:rsid w:val="003B727C"/>
    <w:rsid w:val="003B751C"/>
    <w:rsid w:val="003C0777"/>
    <w:rsid w:val="003C079B"/>
    <w:rsid w:val="003C0B09"/>
    <w:rsid w:val="003C1595"/>
    <w:rsid w:val="003C1A7F"/>
    <w:rsid w:val="003C1B95"/>
    <w:rsid w:val="003C1C49"/>
    <w:rsid w:val="003C1D05"/>
    <w:rsid w:val="003C26D6"/>
    <w:rsid w:val="003C2918"/>
    <w:rsid w:val="003C323F"/>
    <w:rsid w:val="003C341A"/>
    <w:rsid w:val="003C37FB"/>
    <w:rsid w:val="003C4839"/>
    <w:rsid w:val="003C48D5"/>
    <w:rsid w:val="003C4A8B"/>
    <w:rsid w:val="003C4A8C"/>
    <w:rsid w:val="003C4D6D"/>
    <w:rsid w:val="003C4F18"/>
    <w:rsid w:val="003C522F"/>
    <w:rsid w:val="003C5644"/>
    <w:rsid w:val="003C5E9E"/>
    <w:rsid w:val="003C68EF"/>
    <w:rsid w:val="003C7053"/>
    <w:rsid w:val="003C7108"/>
    <w:rsid w:val="003D0298"/>
    <w:rsid w:val="003D12C2"/>
    <w:rsid w:val="003D1683"/>
    <w:rsid w:val="003D1772"/>
    <w:rsid w:val="003D2930"/>
    <w:rsid w:val="003D3473"/>
    <w:rsid w:val="003D3B09"/>
    <w:rsid w:val="003D56A1"/>
    <w:rsid w:val="003D5CF7"/>
    <w:rsid w:val="003D67FF"/>
    <w:rsid w:val="003E015C"/>
    <w:rsid w:val="003E0623"/>
    <w:rsid w:val="003E07E1"/>
    <w:rsid w:val="003E2108"/>
    <w:rsid w:val="003E22A5"/>
    <w:rsid w:val="003E2309"/>
    <w:rsid w:val="003E23F7"/>
    <w:rsid w:val="003E2D68"/>
    <w:rsid w:val="003E337E"/>
    <w:rsid w:val="003E338B"/>
    <w:rsid w:val="003E3CBA"/>
    <w:rsid w:val="003E3D86"/>
    <w:rsid w:val="003E3F8C"/>
    <w:rsid w:val="003E4276"/>
    <w:rsid w:val="003E4760"/>
    <w:rsid w:val="003E4BCF"/>
    <w:rsid w:val="003E53D8"/>
    <w:rsid w:val="003E5F0A"/>
    <w:rsid w:val="003E6093"/>
    <w:rsid w:val="003E6499"/>
    <w:rsid w:val="003E65E9"/>
    <w:rsid w:val="003E7D38"/>
    <w:rsid w:val="003F00DB"/>
    <w:rsid w:val="003F0D7A"/>
    <w:rsid w:val="003F1AE9"/>
    <w:rsid w:val="003F1CE3"/>
    <w:rsid w:val="003F228A"/>
    <w:rsid w:val="003F2969"/>
    <w:rsid w:val="003F2A4B"/>
    <w:rsid w:val="003F2A75"/>
    <w:rsid w:val="003F2AB2"/>
    <w:rsid w:val="003F3695"/>
    <w:rsid w:val="003F3C0D"/>
    <w:rsid w:val="003F5508"/>
    <w:rsid w:val="003F5C51"/>
    <w:rsid w:val="003F766C"/>
    <w:rsid w:val="003F7C03"/>
    <w:rsid w:val="00400334"/>
    <w:rsid w:val="0040044A"/>
    <w:rsid w:val="004007CD"/>
    <w:rsid w:val="0040136B"/>
    <w:rsid w:val="00401D2C"/>
    <w:rsid w:val="0040246C"/>
    <w:rsid w:val="00402980"/>
    <w:rsid w:val="00402CD2"/>
    <w:rsid w:val="0040395B"/>
    <w:rsid w:val="00403B62"/>
    <w:rsid w:val="00404505"/>
    <w:rsid w:val="00404CAD"/>
    <w:rsid w:val="00404D2A"/>
    <w:rsid w:val="004058E6"/>
    <w:rsid w:val="0040613F"/>
    <w:rsid w:val="004062C9"/>
    <w:rsid w:val="00406582"/>
    <w:rsid w:val="00406AE9"/>
    <w:rsid w:val="00407149"/>
    <w:rsid w:val="00407940"/>
    <w:rsid w:val="004106E5"/>
    <w:rsid w:val="00410AE7"/>
    <w:rsid w:val="00410BE7"/>
    <w:rsid w:val="00410FD1"/>
    <w:rsid w:val="00411828"/>
    <w:rsid w:val="004128D4"/>
    <w:rsid w:val="00412F5E"/>
    <w:rsid w:val="00413339"/>
    <w:rsid w:val="00413E2E"/>
    <w:rsid w:val="00414733"/>
    <w:rsid w:val="0041553A"/>
    <w:rsid w:val="004159A4"/>
    <w:rsid w:val="00415A0F"/>
    <w:rsid w:val="0041664D"/>
    <w:rsid w:val="00417935"/>
    <w:rsid w:val="00417AC3"/>
    <w:rsid w:val="00417B57"/>
    <w:rsid w:val="00420192"/>
    <w:rsid w:val="00420343"/>
    <w:rsid w:val="00420873"/>
    <w:rsid w:val="00420D1E"/>
    <w:rsid w:val="0042103F"/>
    <w:rsid w:val="004219A6"/>
    <w:rsid w:val="00421D07"/>
    <w:rsid w:val="00422942"/>
    <w:rsid w:val="00422E89"/>
    <w:rsid w:val="004230D5"/>
    <w:rsid w:val="00423662"/>
    <w:rsid w:val="0042372C"/>
    <w:rsid w:val="00424172"/>
    <w:rsid w:val="004242AC"/>
    <w:rsid w:val="00425475"/>
    <w:rsid w:val="00425611"/>
    <w:rsid w:val="00425622"/>
    <w:rsid w:val="00425C2E"/>
    <w:rsid w:val="0042607C"/>
    <w:rsid w:val="004261E8"/>
    <w:rsid w:val="0042622B"/>
    <w:rsid w:val="0042645E"/>
    <w:rsid w:val="004314F3"/>
    <w:rsid w:val="00431D96"/>
    <w:rsid w:val="0043218A"/>
    <w:rsid w:val="0043232C"/>
    <w:rsid w:val="00432552"/>
    <w:rsid w:val="00433568"/>
    <w:rsid w:val="0043653B"/>
    <w:rsid w:val="00436C68"/>
    <w:rsid w:val="00436FB5"/>
    <w:rsid w:val="00440018"/>
    <w:rsid w:val="00440466"/>
    <w:rsid w:val="00440507"/>
    <w:rsid w:val="004408E3"/>
    <w:rsid w:val="00442C0F"/>
    <w:rsid w:val="00443288"/>
    <w:rsid w:val="004433A9"/>
    <w:rsid w:val="00445296"/>
    <w:rsid w:val="0044532B"/>
    <w:rsid w:val="00445B14"/>
    <w:rsid w:val="00445CC6"/>
    <w:rsid w:val="00445FB3"/>
    <w:rsid w:val="00446245"/>
    <w:rsid w:val="00446482"/>
    <w:rsid w:val="004471A2"/>
    <w:rsid w:val="00450467"/>
    <w:rsid w:val="0045131F"/>
    <w:rsid w:val="00451AC3"/>
    <w:rsid w:val="00451DCC"/>
    <w:rsid w:val="0045221D"/>
    <w:rsid w:val="00452C97"/>
    <w:rsid w:val="00453084"/>
    <w:rsid w:val="00453178"/>
    <w:rsid w:val="00453533"/>
    <w:rsid w:val="00453662"/>
    <w:rsid w:val="00453B32"/>
    <w:rsid w:val="004545E1"/>
    <w:rsid w:val="004548BD"/>
    <w:rsid w:val="00454B1F"/>
    <w:rsid w:val="00454DC0"/>
    <w:rsid w:val="00455205"/>
    <w:rsid w:val="00455A08"/>
    <w:rsid w:val="00457989"/>
    <w:rsid w:val="00460560"/>
    <w:rsid w:val="004605DC"/>
    <w:rsid w:val="00460B1D"/>
    <w:rsid w:val="00461AB8"/>
    <w:rsid w:val="00461E10"/>
    <w:rsid w:val="00462CEF"/>
    <w:rsid w:val="00462F6E"/>
    <w:rsid w:val="0046303C"/>
    <w:rsid w:val="004634FF"/>
    <w:rsid w:val="00463829"/>
    <w:rsid w:val="00464360"/>
    <w:rsid w:val="004657AD"/>
    <w:rsid w:val="00465DC8"/>
    <w:rsid w:val="0046612C"/>
    <w:rsid w:val="0046631D"/>
    <w:rsid w:val="004666D3"/>
    <w:rsid w:val="004667B4"/>
    <w:rsid w:val="00466B8E"/>
    <w:rsid w:val="00467354"/>
    <w:rsid w:val="00470986"/>
    <w:rsid w:val="00470DE5"/>
    <w:rsid w:val="004719B8"/>
    <w:rsid w:val="00471DC6"/>
    <w:rsid w:val="00472724"/>
    <w:rsid w:val="00472AFF"/>
    <w:rsid w:val="00472C88"/>
    <w:rsid w:val="004730BB"/>
    <w:rsid w:val="0047337A"/>
    <w:rsid w:val="00473571"/>
    <w:rsid w:val="00473D75"/>
    <w:rsid w:val="004756F9"/>
    <w:rsid w:val="0047598B"/>
    <w:rsid w:val="00475CBB"/>
    <w:rsid w:val="00476042"/>
    <w:rsid w:val="004767A8"/>
    <w:rsid w:val="004769C9"/>
    <w:rsid w:val="00476E78"/>
    <w:rsid w:val="00477344"/>
    <w:rsid w:val="00477FF3"/>
    <w:rsid w:val="004802B1"/>
    <w:rsid w:val="00480745"/>
    <w:rsid w:val="00480876"/>
    <w:rsid w:val="004813DF"/>
    <w:rsid w:val="00481517"/>
    <w:rsid w:val="004815FE"/>
    <w:rsid w:val="0048273D"/>
    <w:rsid w:val="00483237"/>
    <w:rsid w:val="00483482"/>
    <w:rsid w:val="004835A8"/>
    <w:rsid w:val="004835C3"/>
    <w:rsid w:val="00483C7E"/>
    <w:rsid w:val="00483EA4"/>
    <w:rsid w:val="004858BD"/>
    <w:rsid w:val="004860CC"/>
    <w:rsid w:val="0048768F"/>
    <w:rsid w:val="0048799B"/>
    <w:rsid w:val="0049003D"/>
    <w:rsid w:val="004906A9"/>
    <w:rsid w:val="00490E35"/>
    <w:rsid w:val="00491D1B"/>
    <w:rsid w:val="00491F4A"/>
    <w:rsid w:val="00492145"/>
    <w:rsid w:val="00492970"/>
    <w:rsid w:val="004934AB"/>
    <w:rsid w:val="004934CA"/>
    <w:rsid w:val="004934D5"/>
    <w:rsid w:val="00493548"/>
    <w:rsid w:val="0049389D"/>
    <w:rsid w:val="00493BB0"/>
    <w:rsid w:val="004942F9"/>
    <w:rsid w:val="00494492"/>
    <w:rsid w:val="00494D13"/>
    <w:rsid w:val="00496036"/>
    <w:rsid w:val="00496E7E"/>
    <w:rsid w:val="0049783C"/>
    <w:rsid w:val="00497C97"/>
    <w:rsid w:val="00497EE9"/>
    <w:rsid w:val="00497EF6"/>
    <w:rsid w:val="004A07A7"/>
    <w:rsid w:val="004A09FF"/>
    <w:rsid w:val="004A1378"/>
    <w:rsid w:val="004A148D"/>
    <w:rsid w:val="004A1653"/>
    <w:rsid w:val="004A1A2D"/>
    <w:rsid w:val="004A1B4A"/>
    <w:rsid w:val="004A22CA"/>
    <w:rsid w:val="004A2BB1"/>
    <w:rsid w:val="004A394A"/>
    <w:rsid w:val="004A439A"/>
    <w:rsid w:val="004A47C9"/>
    <w:rsid w:val="004A4B26"/>
    <w:rsid w:val="004A50F4"/>
    <w:rsid w:val="004A5339"/>
    <w:rsid w:val="004A6121"/>
    <w:rsid w:val="004A685E"/>
    <w:rsid w:val="004A6D1A"/>
    <w:rsid w:val="004A6EE6"/>
    <w:rsid w:val="004A79A6"/>
    <w:rsid w:val="004A7C80"/>
    <w:rsid w:val="004B028E"/>
    <w:rsid w:val="004B02E0"/>
    <w:rsid w:val="004B0847"/>
    <w:rsid w:val="004B0D55"/>
    <w:rsid w:val="004B0F61"/>
    <w:rsid w:val="004B1896"/>
    <w:rsid w:val="004B19BF"/>
    <w:rsid w:val="004B2BD2"/>
    <w:rsid w:val="004B2F08"/>
    <w:rsid w:val="004B38AA"/>
    <w:rsid w:val="004B486B"/>
    <w:rsid w:val="004B4881"/>
    <w:rsid w:val="004B4A52"/>
    <w:rsid w:val="004B51EC"/>
    <w:rsid w:val="004B53EF"/>
    <w:rsid w:val="004B5515"/>
    <w:rsid w:val="004B555E"/>
    <w:rsid w:val="004B5833"/>
    <w:rsid w:val="004B5986"/>
    <w:rsid w:val="004B63AF"/>
    <w:rsid w:val="004B6C18"/>
    <w:rsid w:val="004B72B1"/>
    <w:rsid w:val="004C058E"/>
    <w:rsid w:val="004C15A3"/>
    <w:rsid w:val="004C1B1D"/>
    <w:rsid w:val="004C1B9F"/>
    <w:rsid w:val="004C2382"/>
    <w:rsid w:val="004C2490"/>
    <w:rsid w:val="004C301E"/>
    <w:rsid w:val="004C3D12"/>
    <w:rsid w:val="004C41EB"/>
    <w:rsid w:val="004C4E81"/>
    <w:rsid w:val="004C503E"/>
    <w:rsid w:val="004C559A"/>
    <w:rsid w:val="004C5660"/>
    <w:rsid w:val="004C57A1"/>
    <w:rsid w:val="004C5F22"/>
    <w:rsid w:val="004C6717"/>
    <w:rsid w:val="004C6904"/>
    <w:rsid w:val="004C6EF5"/>
    <w:rsid w:val="004C6F71"/>
    <w:rsid w:val="004C7173"/>
    <w:rsid w:val="004C7568"/>
    <w:rsid w:val="004C7779"/>
    <w:rsid w:val="004C78DE"/>
    <w:rsid w:val="004C795D"/>
    <w:rsid w:val="004C7BFB"/>
    <w:rsid w:val="004D000F"/>
    <w:rsid w:val="004D08F0"/>
    <w:rsid w:val="004D0EE6"/>
    <w:rsid w:val="004D0F61"/>
    <w:rsid w:val="004D13C8"/>
    <w:rsid w:val="004D1F37"/>
    <w:rsid w:val="004D2C1E"/>
    <w:rsid w:val="004D2FB0"/>
    <w:rsid w:val="004D3C9D"/>
    <w:rsid w:val="004D3EAD"/>
    <w:rsid w:val="004D43B4"/>
    <w:rsid w:val="004D5C5F"/>
    <w:rsid w:val="004D5DD6"/>
    <w:rsid w:val="004D7D2F"/>
    <w:rsid w:val="004E08F4"/>
    <w:rsid w:val="004E13B2"/>
    <w:rsid w:val="004E1C2F"/>
    <w:rsid w:val="004E2E52"/>
    <w:rsid w:val="004E3B91"/>
    <w:rsid w:val="004E417F"/>
    <w:rsid w:val="004E4549"/>
    <w:rsid w:val="004E4A55"/>
    <w:rsid w:val="004E5000"/>
    <w:rsid w:val="004E52D2"/>
    <w:rsid w:val="004E59F7"/>
    <w:rsid w:val="004E5FCD"/>
    <w:rsid w:val="004E63DE"/>
    <w:rsid w:val="004E6EE7"/>
    <w:rsid w:val="004E74CC"/>
    <w:rsid w:val="004F0503"/>
    <w:rsid w:val="004F1823"/>
    <w:rsid w:val="004F19F1"/>
    <w:rsid w:val="004F42DE"/>
    <w:rsid w:val="004F4B75"/>
    <w:rsid w:val="004F62BA"/>
    <w:rsid w:val="004F6611"/>
    <w:rsid w:val="004F6EFE"/>
    <w:rsid w:val="004F6F27"/>
    <w:rsid w:val="004F7801"/>
    <w:rsid w:val="004F784C"/>
    <w:rsid w:val="005001F0"/>
    <w:rsid w:val="0050022E"/>
    <w:rsid w:val="00500A08"/>
    <w:rsid w:val="00500C75"/>
    <w:rsid w:val="00501CB7"/>
    <w:rsid w:val="00502393"/>
    <w:rsid w:val="00502816"/>
    <w:rsid w:val="00502AA7"/>
    <w:rsid w:val="00502C41"/>
    <w:rsid w:val="0050320A"/>
    <w:rsid w:val="005034E6"/>
    <w:rsid w:val="005042FD"/>
    <w:rsid w:val="00504D6A"/>
    <w:rsid w:val="005050F9"/>
    <w:rsid w:val="005051A0"/>
    <w:rsid w:val="005051BF"/>
    <w:rsid w:val="0050570D"/>
    <w:rsid w:val="00505776"/>
    <w:rsid w:val="005058FA"/>
    <w:rsid w:val="005066BF"/>
    <w:rsid w:val="00506C38"/>
    <w:rsid w:val="00507181"/>
    <w:rsid w:val="005104F5"/>
    <w:rsid w:val="0051068B"/>
    <w:rsid w:val="00510D5B"/>
    <w:rsid w:val="00511463"/>
    <w:rsid w:val="005115B1"/>
    <w:rsid w:val="005122E6"/>
    <w:rsid w:val="00512481"/>
    <w:rsid w:val="00512710"/>
    <w:rsid w:val="00512810"/>
    <w:rsid w:val="00512D9F"/>
    <w:rsid w:val="00513443"/>
    <w:rsid w:val="0051393B"/>
    <w:rsid w:val="005139E5"/>
    <w:rsid w:val="00513BA0"/>
    <w:rsid w:val="00514426"/>
    <w:rsid w:val="00514576"/>
    <w:rsid w:val="00514CD6"/>
    <w:rsid w:val="00515238"/>
    <w:rsid w:val="00516211"/>
    <w:rsid w:val="0051624C"/>
    <w:rsid w:val="00517108"/>
    <w:rsid w:val="005172D6"/>
    <w:rsid w:val="00517D9D"/>
    <w:rsid w:val="00517ED6"/>
    <w:rsid w:val="00520289"/>
    <w:rsid w:val="005204F8"/>
    <w:rsid w:val="00520660"/>
    <w:rsid w:val="00520699"/>
    <w:rsid w:val="005220A6"/>
    <w:rsid w:val="00522344"/>
    <w:rsid w:val="0052239F"/>
    <w:rsid w:val="00523874"/>
    <w:rsid w:val="00523E2D"/>
    <w:rsid w:val="00524853"/>
    <w:rsid w:val="00524B21"/>
    <w:rsid w:val="005251D4"/>
    <w:rsid w:val="005253C4"/>
    <w:rsid w:val="00525E9F"/>
    <w:rsid w:val="00526B78"/>
    <w:rsid w:val="00526EFB"/>
    <w:rsid w:val="0052755B"/>
    <w:rsid w:val="00527628"/>
    <w:rsid w:val="00530839"/>
    <w:rsid w:val="0053104C"/>
    <w:rsid w:val="005316ED"/>
    <w:rsid w:val="005317D4"/>
    <w:rsid w:val="00531BB8"/>
    <w:rsid w:val="005338B8"/>
    <w:rsid w:val="0053413A"/>
    <w:rsid w:val="0053419D"/>
    <w:rsid w:val="00534562"/>
    <w:rsid w:val="00534BCC"/>
    <w:rsid w:val="00535C36"/>
    <w:rsid w:val="00536734"/>
    <w:rsid w:val="00536869"/>
    <w:rsid w:val="00536BAE"/>
    <w:rsid w:val="00537212"/>
    <w:rsid w:val="00537956"/>
    <w:rsid w:val="005402A2"/>
    <w:rsid w:val="0054063D"/>
    <w:rsid w:val="00540C5E"/>
    <w:rsid w:val="005413C5"/>
    <w:rsid w:val="005419BD"/>
    <w:rsid w:val="005424CB"/>
    <w:rsid w:val="0054253D"/>
    <w:rsid w:val="00542E8F"/>
    <w:rsid w:val="00542EC7"/>
    <w:rsid w:val="00543C84"/>
    <w:rsid w:val="0054520E"/>
    <w:rsid w:val="005452C8"/>
    <w:rsid w:val="00545619"/>
    <w:rsid w:val="0054579F"/>
    <w:rsid w:val="00546097"/>
    <w:rsid w:val="005507BF"/>
    <w:rsid w:val="00550D2F"/>
    <w:rsid w:val="005514B6"/>
    <w:rsid w:val="005519AD"/>
    <w:rsid w:val="00552673"/>
    <w:rsid w:val="00552714"/>
    <w:rsid w:val="00552C1B"/>
    <w:rsid w:val="005539DF"/>
    <w:rsid w:val="00554F14"/>
    <w:rsid w:val="0055690B"/>
    <w:rsid w:val="00556D72"/>
    <w:rsid w:val="00556D8B"/>
    <w:rsid w:val="00557211"/>
    <w:rsid w:val="00560964"/>
    <w:rsid w:val="0056282C"/>
    <w:rsid w:val="00562C2E"/>
    <w:rsid w:val="00562E38"/>
    <w:rsid w:val="00562F7F"/>
    <w:rsid w:val="0056338E"/>
    <w:rsid w:val="0056385E"/>
    <w:rsid w:val="00563CA2"/>
    <w:rsid w:val="005643E7"/>
    <w:rsid w:val="0056443D"/>
    <w:rsid w:val="0056459E"/>
    <w:rsid w:val="005645C7"/>
    <w:rsid w:val="0056487B"/>
    <w:rsid w:val="00564FE3"/>
    <w:rsid w:val="00565BE6"/>
    <w:rsid w:val="00565FF6"/>
    <w:rsid w:val="0056624B"/>
    <w:rsid w:val="005664C6"/>
    <w:rsid w:val="00567100"/>
    <w:rsid w:val="00567531"/>
    <w:rsid w:val="005676EE"/>
    <w:rsid w:val="0056786F"/>
    <w:rsid w:val="005678BA"/>
    <w:rsid w:val="00570267"/>
    <w:rsid w:val="00570374"/>
    <w:rsid w:val="00571E84"/>
    <w:rsid w:val="005726F0"/>
    <w:rsid w:val="00572704"/>
    <w:rsid w:val="00572BF7"/>
    <w:rsid w:val="00573138"/>
    <w:rsid w:val="00573530"/>
    <w:rsid w:val="00573A0D"/>
    <w:rsid w:val="00573AB8"/>
    <w:rsid w:val="005744FA"/>
    <w:rsid w:val="005745B6"/>
    <w:rsid w:val="005749F8"/>
    <w:rsid w:val="00574E7A"/>
    <w:rsid w:val="0057524D"/>
    <w:rsid w:val="005756E2"/>
    <w:rsid w:val="00575E55"/>
    <w:rsid w:val="00575E90"/>
    <w:rsid w:val="0057654A"/>
    <w:rsid w:val="0057691B"/>
    <w:rsid w:val="005776F1"/>
    <w:rsid w:val="00577CAF"/>
    <w:rsid w:val="00577F4A"/>
    <w:rsid w:val="005803D7"/>
    <w:rsid w:val="005807DC"/>
    <w:rsid w:val="00580B24"/>
    <w:rsid w:val="00580CF2"/>
    <w:rsid w:val="00580DA6"/>
    <w:rsid w:val="00580EA7"/>
    <w:rsid w:val="00581BDF"/>
    <w:rsid w:val="0058274D"/>
    <w:rsid w:val="00583AD9"/>
    <w:rsid w:val="00583E2C"/>
    <w:rsid w:val="00584B61"/>
    <w:rsid w:val="00584B8B"/>
    <w:rsid w:val="005862F1"/>
    <w:rsid w:val="005870EF"/>
    <w:rsid w:val="00587C2E"/>
    <w:rsid w:val="00587C51"/>
    <w:rsid w:val="00590038"/>
    <w:rsid w:val="00590051"/>
    <w:rsid w:val="005911E0"/>
    <w:rsid w:val="005918A4"/>
    <w:rsid w:val="00592008"/>
    <w:rsid w:val="005922B4"/>
    <w:rsid w:val="0059234F"/>
    <w:rsid w:val="005927F1"/>
    <w:rsid w:val="00594875"/>
    <w:rsid w:val="00594A3E"/>
    <w:rsid w:val="00594B85"/>
    <w:rsid w:val="00594D5F"/>
    <w:rsid w:val="00595D82"/>
    <w:rsid w:val="0059610C"/>
    <w:rsid w:val="00596498"/>
    <w:rsid w:val="00596C50"/>
    <w:rsid w:val="005A07D0"/>
    <w:rsid w:val="005A0B81"/>
    <w:rsid w:val="005A177E"/>
    <w:rsid w:val="005A23CA"/>
    <w:rsid w:val="005A244E"/>
    <w:rsid w:val="005A293D"/>
    <w:rsid w:val="005A3449"/>
    <w:rsid w:val="005A3C4D"/>
    <w:rsid w:val="005A3D9A"/>
    <w:rsid w:val="005A4186"/>
    <w:rsid w:val="005A4818"/>
    <w:rsid w:val="005A5045"/>
    <w:rsid w:val="005A50AC"/>
    <w:rsid w:val="005A5AE8"/>
    <w:rsid w:val="005A6840"/>
    <w:rsid w:val="005A6CF3"/>
    <w:rsid w:val="005A6D22"/>
    <w:rsid w:val="005A743F"/>
    <w:rsid w:val="005A7525"/>
    <w:rsid w:val="005A7CE8"/>
    <w:rsid w:val="005B093B"/>
    <w:rsid w:val="005B0C55"/>
    <w:rsid w:val="005B16F5"/>
    <w:rsid w:val="005B1906"/>
    <w:rsid w:val="005B208B"/>
    <w:rsid w:val="005B3A2F"/>
    <w:rsid w:val="005B4ECA"/>
    <w:rsid w:val="005B56B5"/>
    <w:rsid w:val="005B5A1A"/>
    <w:rsid w:val="005B5A9E"/>
    <w:rsid w:val="005B6A07"/>
    <w:rsid w:val="005B703D"/>
    <w:rsid w:val="005B7403"/>
    <w:rsid w:val="005B762C"/>
    <w:rsid w:val="005B7A41"/>
    <w:rsid w:val="005B7C78"/>
    <w:rsid w:val="005B7F97"/>
    <w:rsid w:val="005C0092"/>
    <w:rsid w:val="005C05ED"/>
    <w:rsid w:val="005C07A0"/>
    <w:rsid w:val="005C143E"/>
    <w:rsid w:val="005C1ACF"/>
    <w:rsid w:val="005C1FEA"/>
    <w:rsid w:val="005C2187"/>
    <w:rsid w:val="005C28BF"/>
    <w:rsid w:val="005C2939"/>
    <w:rsid w:val="005C2C3C"/>
    <w:rsid w:val="005C2E94"/>
    <w:rsid w:val="005C3ABA"/>
    <w:rsid w:val="005C3CF5"/>
    <w:rsid w:val="005C4579"/>
    <w:rsid w:val="005C47D7"/>
    <w:rsid w:val="005C53FB"/>
    <w:rsid w:val="005C59F8"/>
    <w:rsid w:val="005C5ACE"/>
    <w:rsid w:val="005C5CF6"/>
    <w:rsid w:val="005C6A41"/>
    <w:rsid w:val="005C7331"/>
    <w:rsid w:val="005C78F1"/>
    <w:rsid w:val="005C7FC2"/>
    <w:rsid w:val="005D0182"/>
    <w:rsid w:val="005D0B3C"/>
    <w:rsid w:val="005D0DCE"/>
    <w:rsid w:val="005D137D"/>
    <w:rsid w:val="005D143E"/>
    <w:rsid w:val="005D18C2"/>
    <w:rsid w:val="005D18ED"/>
    <w:rsid w:val="005D2697"/>
    <w:rsid w:val="005D2DA9"/>
    <w:rsid w:val="005D2E32"/>
    <w:rsid w:val="005D333D"/>
    <w:rsid w:val="005D3ECC"/>
    <w:rsid w:val="005D3F5F"/>
    <w:rsid w:val="005D4A09"/>
    <w:rsid w:val="005D4B6E"/>
    <w:rsid w:val="005D4C50"/>
    <w:rsid w:val="005D59B9"/>
    <w:rsid w:val="005D5BC7"/>
    <w:rsid w:val="005D5FDE"/>
    <w:rsid w:val="005D6463"/>
    <w:rsid w:val="005D64CA"/>
    <w:rsid w:val="005D6D0F"/>
    <w:rsid w:val="005D70B8"/>
    <w:rsid w:val="005D7199"/>
    <w:rsid w:val="005D7705"/>
    <w:rsid w:val="005D7933"/>
    <w:rsid w:val="005D7A99"/>
    <w:rsid w:val="005E1B16"/>
    <w:rsid w:val="005E1E01"/>
    <w:rsid w:val="005E299F"/>
    <w:rsid w:val="005E3C5B"/>
    <w:rsid w:val="005E459F"/>
    <w:rsid w:val="005E4706"/>
    <w:rsid w:val="005E51C5"/>
    <w:rsid w:val="005E5343"/>
    <w:rsid w:val="005E5DD5"/>
    <w:rsid w:val="005E62C6"/>
    <w:rsid w:val="005E7B29"/>
    <w:rsid w:val="005F07D9"/>
    <w:rsid w:val="005F0F06"/>
    <w:rsid w:val="005F1105"/>
    <w:rsid w:val="005F11C5"/>
    <w:rsid w:val="005F1279"/>
    <w:rsid w:val="005F1A85"/>
    <w:rsid w:val="005F29C4"/>
    <w:rsid w:val="005F29DA"/>
    <w:rsid w:val="005F2C2B"/>
    <w:rsid w:val="005F2CCE"/>
    <w:rsid w:val="005F2DF4"/>
    <w:rsid w:val="005F331D"/>
    <w:rsid w:val="005F37CA"/>
    <w:rsid w:val="005F4B07"/>
    <w:rsid w:val="005F542E"/>
    <w:rsid w:val="005F5BFA"/>
    <w:rsid w:val="005F60E6"/>
    <w:rsid w:val="005F6234"/>
    <w:rsid w:val="005F64BE"/>
    <w:rsid w:val="005F66E0"/>
    <w:rsid w:val="005F6845"/>
    <w:rsid w:val="005F6E5C"/>
    <w:rsid w:val="005F6EB5"/>
    <w:rsid w:val="005F706B"/>
    <w:rsid w:val="005F717C"/>
    <w:rsid w:val="005F76C0"/>
    <w:rsid w:val="0060019C"/>
    <w:rsid w:val="00600F20"/>
    <w:rsid w:val="00600F9F"/>
    <w:rsid w:val="006018E5"/>
    <w:rsid w:val="0060194B"/>
    <w:rsid w:val="00601C48"/>
    <w:rsid w:val="00601E17"/>
    <w:rsid w:val="00602D66"/>
    <w:rsid w:val="006035C2"/>
    <w:rsid w:val="0060367B"/>
    <w:rsid w:val="00603721"/>
    <w:rsid w:val="00603F3B"/>
    <w:rsid w:val="006042E8"/>
    <w:rsid w:val="0060431A"/>
    <w:rsid w:val="006043E7"/>
    <w:rsid w:val="00604957"/>
    <w:rsid w:val="00604A99"/>
    <w:rsid w:val="00604FBD"/>
    <w:rsid w:val="0060522A"/>
    <w:rsid w:val="0060527E"/>
    <w:rsid w:val="00605C89"/>
    <w:rsid w:val="00605D24"/>
    <w:rsid w:val="00605E15"/>
    <w:rsid w:val="00605E80"/>
    <w:rsid w:val="00606453"/>
    <w:rsid w:val="00606D8E"/>
    <w:rsid w:val="00607221"/>
    <w:rsid w:val="006076CB"/>
    <w:rsid w:val="0060770A"/>
    <w:rsid w:val="00607FF4"/>
    <w:rsid w:val="006108D5"/>
    <w:rsid w:val="006109B2"/>
    <w:rsid w:val="0061111E"/>
    <w:rsid w:val="006112E0"/>
    <w:rsid w:val="00611798"/>
    <w:rsid w:val="00611C8C"/>
    <w:rsid w:val="006126C2"/>
    <w:rsid w:val="0061334D"/>
    <w:rsid w:val="006137B1"/>
    <w:rsid w:val="00613894"/>
    <w:rsid w:val="0061490F"/>
    <w:rsid w:val="00614BA8"/>
    <w:rsid w:val="00614DAB"/>
    <w:rsid w:val="00615BE5"/>
    <w:rsid w:val="00615D08"/>
    <w:rsid w:val="00615F51"/>
    <w:rsid w:val="006161A6"/>
    <w:rsid w:val="006163B8"/>
    <w:rsid w:val="006168B5"/>
    <w:rsid w:val="00616E0A"/>
    <w:rsid w:val="00617AF0"/>
    <w:rsid w:val="00620011"/>
    <w:rsid w:val="00620552"/>
    <w:rsid w:val="0062057C"/>
    <w:rsid w:val="00621030"/>
    <w:rsid w:val="00621616"/>
    <w:rsid w:val="00621A45"/>
    <w:rsid w:val="00621DEF"/>
    <w:rsid w:val="006229F5"/>
    <w:rsid w:val="00622A01"/>
    <w:rsid w:val="006236A3"/>
    <w:rsid w:val="00623845"/>
    <w:rsid w:val="0062427E"/>
    <w:rsid w:val="0062480B"/>
    <w:rsid w:val="00624CF7"/>
    <w:rsid w:val="00625185"/>
    <w:rsid w:val="006258D2"/>
    <w:rsid w:val="00625D0E"/>
    <w:rsid w:val="006262AA"/>
    <w:rsid w:val="006267AC"/>
    <w:rsid w:val="00626917"/>
    <w:rsid w:val="006271F4"/>
    <w:rsid w:val="006274A7"/>
    <w:rsid w:val="0063085B"/>
    <w:rsid w:val="00630B4A"/>
    <w:rsid w:val="00631F4A"/>
    <w:rsid w:val="0063264F"/>
    <w:rsid w:val="00632CDF"/>
    <w:rsid w:val="00633675"/>
    <w:rsid w:val="0063368A"/>
    <w:rsid w:val="00633788"/>
    <w:rsid w:val="00633926"/>
    <w:rsid w:val="00633EC4"/>
    <w:rsid w:val="00633FB0"/>
    <w:rsid w:val="0063411A"/>
    <w:rsid w:val="006343FE"/>
    <w:rsid w:val="00634AEB"/>
    <w:rsid w:val="00634BBA"/>
    <w:rsid w:val="00634FD9"/>
    <w:rsid w:val="006352E6"/>
    <w:rsid w:val="00635F30"/>
    <w:rsid w:val="0063661D"/>
    <w:rsid w:val="006368E3"/>
    <w:rsid w:val="00636D57"/>
    <w:rsid w:val="00636E7F"/>
    <w:rsid w:val="006377EC"/>
    <w:rsid w:val="00637FB7"/>
    <w:rsid w:val="00641743"/>
    <w:rsid w:val="00642BFC"/>
    <w:rsid w:val="00643070"/>
    <w:rsid w:val="00643179"/>
    <w:rsid w:val="006433D0"/>
    <w:rsid w:val="00643837"/>
    <w:rsid w:val="00643A1F"/>
    <w:rsid w:val="00643A44"/>
    <w:rsid w:val="006446E6"/>
    <w:rsid w:val="00644834"/>
    <w:rsid w:val="00644BF6"/>
    <w:rsid w:val="00644C62"/>
    <w:rsid w:val="00644C8C"/>
    <w:rsid w:val="00645100"/>
    <w:rsid w:val="006453CB"/>
    <w:rsid w:val="00645413"/>
    <w:rsid w:val="006454BD"/>
    <w:rsid w:val="0064566F"/>
    <w:rsid w:val="00645CF7"/>
    <w:rsid w:val="00645CFE"/>
    <w:rsid w:val="00645E52"/>
    <w:rsid w:val="00646546"/>
    <w:rsid w:val="0064675F"/>
    <w:rsid w:val="00647270"/>
    <w:rsid w:val="00647307"/>
    <w:rsid w:val="00647EE5"/>
    <w:rsid w:val="0065010B"/>
    <w:rsid w:val="006501C7"/>
    <w:rsid w:val="0065181F"/>
    <w:rsid w:val="00651B56"/>
    <w:rsid w:val="00651E94"/>
    <w:rsid w:val="00651FF0"/>
    <w:rsid w:val="00652D6D"/>
    <w:rsid w:val="00652DE6"/>
    <w:rsid w:val="0065306F"/>
    <w:rsid w:val="00653D8B"/>
    <w:rsid w:val="006541A0"/>
    <w:rsid w:val="00654B39"/>
    <w:rsid w:val="00655177"/>
    <w:rsid w:val="006559DF"/>
    <w:rsid w:val="00656050"/>
    <w:rsid w:val="0065784D"/>
    <w:rsid w:val="006579E9"/>
    <w:rsid w:val="00657DFA"/>
    <w:rsid w:val="00657FC1"/>
    <w:rsid w:val="0066028B"/>
    <w:rsid w:val="0066068D"/>
    <w:rsid w:val="006606C6"/>
    <w:rsid w:val="00660C1A"/>
    <w:rsid w:val="006618B4"/>
    <w:rsid w:val="0066330D"/>
    <w:rsid w:val="006635F5"/>
    <w:rsid w:val="00663B97"/>
    <w:rsid w:val="00663E40"/>
    <w:rsid w:val="00664128"/>
    <w:rsid w:val="0066525E"/>
    <w:rsid w:val="00665AF3"/>
    <w:rsid w:val="0066642C"/>
    <w:rsid w:val="0066719D"/>
    <w:rsid w:val="006671BA"/>
    <w:rsid w:val="00667660"/>
    <w:rsid w:val="0067078A"/>
    <w:rsid w:val="00670E7C"/>
    <w:rsid w:val="0067153F"/>
    <w:rsid w:val="006715D3"/>
    <w:rsid w:val="006717DB"/>
    <w:rsid w:val="00671AA8"/>
    <w:rsid w:val="00671ADF"/>
    <w:rsid w:val="0067213B"/>
    <w:rsid w:val="00672285"/>
    <w:rsid w:val="00672395"/>
    <w:rsid w:val="00672A42"/>
    <w:rsid w:val="00672CB5"/>
    <w:rsid w:val="00674F5B"/>
    <w:rsid w:val="00675766"/>
    <w:rsid w:val="0067598B"/>
    <w:rsid w:val="00675BA4"/>
    <w:rsid w:val="00676035"/>
    <w:rsid w:val="0067605C"/>
    <w:rsid w:val="006764EB"/>
    <w:rsid w:val="00676522"/>
    <w:rsid w:val="006772A5"/>
    <w:rsid w:val="0067786A"/>
    <w:rsid w:val="00677B8A"/>
    <w:rsid w:val="00677E91"/>
    <w:rsid w:val="00680C6F"/>
    <w:rsid w:val="006816A3"/>
    <w:rsid w:val="0068173E"/>
    <w:rsid w:val="006817C2"/>
    <w:rsid w:val="006819B9"/>
    <w:rsid w:val="00681C5C"/>
    <w:rsid w:val="006821CC"/>
    <w:rsid w:val="0068251E"/>
    <w:rsid w:val="00682A4E"/>
    <w:rsid w:val="006830ED"/>
    <w:rsid w:val="006832B6"/>
    <w:rsid w:val="0068350B"/>
    <w:rsid w:val="006835E5"/>
    <w:rsid w:val="00683630"/>
    <w:rsid w:val="00683DA5"/>
    <w:rsid w:val="00684CD1"/>
    <w:rsid w:val="0068506F"/>
    <w:rsid w:val="0068599B"/>
    <w:rsid w:val="00685E1A"/>
    <w:rsid w:val="00686117"/>
    <w:rsid w:val="00686687"/>
    <w:rsid w:val="00686A6F"/>
    <w:rsid w:val="00687092"/>
    <w:rsid w:val="0068781C"/>
    <w:rsid w:val="00690B8C"/>
    <w:rsid w:val="00690EDE"/>
    <w:rsid w:val="00691716"/>
    <w:rsid w:val="00691C00"/>
    <w:rsid w:val="00693140"/>
    <w:rsid w:val="00693E59"/>
    <w:rsid w:val="00694BBF"/>
    <w:rsid w:val="00694C18"/>
    <w:rsid w:val="006959C8"/>
    <w:rsid w:val="00695C55"/>
    <w:rsid w:val="00695DFE"/>
    <w:rsid w:val="00695E17"/>
    <w:rsid w:val="00696A82"/>
    <w:rsid w:val="00696ABC"/>
    <w:rsid w:val="00696AFF"/>
    <w:rsid w:val="006974C7"/>
    <w:rsid w:val="006A07B3"/>
    <w:rsid w:val="006A0C29"/>
    <w:rsid w:val="006A29C2"/>
    <w:rsid w:val="006A3167"/>
    <w:rsid w:val="006A3DFB"/>
    <w:rsid w:val="006A43C3"/>
    <w:rsid w:val="006A4F15"/>
    <w:rsid w:val="006A5659"/>
    <w:rsid w:val="006A5FD7"/>
    <w:rsid w:val="006A6315"/>
    <w:rsid w:val="006A7872"/>
    <w:rsid w:val="006A7B1A"/>
    <w:rsid w:val="006B008C"/>
    <w:rsid w:val="006B01A6"/>
    <w:rsid w:val="006B1664"/>
    <w:rsid w:val="006B186B"/>
    <w:rsid w:val="006B19B5"/>
    <w:rsid w:val="006B1C47"/>
    <w:rsid w:val="006B2208"/>
    <w:rsid w:val="006B2288"/>
    <w:rsid w:val="006B24AB"/>
    <w:rsid w:val="006B2F99"/>
    <w:rsid w:val="006B320B"/>
    <w:rsid w:val="006B37B5"/>
    <w:rsid w:val="006B3D60"/>
    <w:rsid w:val="006B41C2"/>
    <w:rsid w:val="006B4231"/>
    <w:rsid w:val="006B4255"/>
    <w:rsid w:val="006B4B15"/>
    <w:rsid w:val="006B6E88"/>
    <w:rsid w:val="006C0EDA"/>
    <w:rsid w:val="006C1425"/>
    <w:rsid w:val="006C1597"/>
    <w:rsid w:val="006C1871"/>
    <w:rsid w:val="006C1A36"/>
    <w:rsid w:val="006C33D6"/>
    <w:rsid w:val="006C4667"/>
    <w:rsid w:val="006C4713"/>
    <w:rsid w:val="006C4901"/>
    <w:rsid w:val="006C4C3E"/>
    <w:rsid w:val="006C50E4"/>
    <w:rsid w:val="006C5BBB"/>
    <w:rsid w:val="006C61B1"/>
    <w:rsid w:val="006C63B8"/>
    <w:rsid w:val="006C6C51"/>
    <w:rsid w:val="006C6F65"/>
    <w:rsid w:val="006D0026"/>
    <w:rsid w:val="006D02D6"/>
    <w:rsid w:val="006D1091"/>
    <w:rsid w:val="006D13A2"/>
    <w:rsid w:val="006D2BAF"/>
    <w:rsid w:val="006D2DA1"/>
    <w:rsid w:val="006D390C"/>
    <w:rsid w:val="006D3A02"/>
    <w:rsid w:val="006D414D"/>
    <w:rsid w:val="006D4F97"/>
    <w:rsid w:val="006D5157"/>
    <w:rsid w:val="006D5AC2"/>
    <w:rsid w:val="006D6198"/>
    <w:rsid w:val="006D67BD"/>
    <w:rsid w:val="006D7736"/>
    <w:rsid w:val="006D7B59"/>
    <w:rsid w:val="006D7B66"/>
    <w:rsid w:val="006D7F46"/>
    <w:rsid w:val="006E0029"/>
    <w:rsid w:val="006E0365"/>
    <w:rsid w:val="006E05BB"/>
    <w:rsid w:val="006E05FC"/>
    <w:rsid w:val="006E081E"/>
    <w:rsid w:val="006E12A1"/>
    <w:rsid w:val="006E1712"/>
    <w:rsid w:val="006E1A96"/>
    <w:rsid w:val="006E1B3D"/>
    <w:rsid w:val="006E308F"/>
    <w:rsid w:val="006E3412"/>
    <w:rsid w:val="006E35DA"/>
    <w:rsid w:val="006E3ED5"/>
    <w:rsid w:val="006E3F17"/>
    <w:rsid w:val="006E42BB"/>
    <w:rsid w:val="006E45F5"/>
    <w:rsid w:val="006E55CF"/>
    <w:rsid w:val="006E5B64"/>
    <w:rsid w:val="006E6002"/>
    <w:rsid w:val="006E7110"/>
    <w:rsid w:val="006E7AE1"/>
    <w:rsid w:val="006F0041"/>
    <w:rsid w:val="006F033F"/>
    <w:rsid w:val="006F03A7"/>
    <w:rsid w:val="006F04ED"/>
    <w:rsid w:val="006F0766"/>
    <w:rsid w:val="006F17C6"/>
    <w:rsid w:val="006F1A3E"/>
    <w:rsid w:val="006F206D"/>
    <w:rsid w:val="006F2198"/>
    <w:rsid w:val="006F2FF4"/>
    <w:rsid w:val="006F3208"/>
    <w:rsid w:val="006F4194"/>
    <w:rsid w:val="006F4399"/>
    <w:rsid w:val="006F44AB"/>
    <w:rsid w:val="006F4DE0"/>
    <w:rsid w:val="006F4FE0"/>
    <w:rsid w:val="006F553D"/>
    <w:rsid w:val="006F59D4"/>
    <w:rsid w:val="006F5A3A"/>
    <w:rsid w:val="006F5B6F"/>
    <w:rsid w:val="006F5E13"/>
    <w:rsid w:val="006F5F99"/>
    <w:rsid w:val="006F69CC"/>
    <w:rsid w:val="006F76DA"/>
    <w:rsid w:val="006F7B75"/>
    <w:rsid w:val="00700177"/>
    <w:rsid w:val="007004D9"/>
    <w:rsid w:val="00701B43"/>
    <w:rsid w:val="00701B86"/>
    <w:rsid w:val="00702291"/>
    <w:rsid w:val="007022B6"/>
    <w:rsid w:val="007024AD"/>
    <w:rsid w:val="0070274C"/>
    <w:rsid w:val="0070291F"/>
    <w:rsid w:val="00702EA8"/>
    <w:rsid w:val="00703A2F"/>
    <w:rsid w:val="00703ACE"/>
    <w:rsid w:val="00703BAA"/>
    <w:rsid w:val="00703EB2"/>
    <w:rsid w:val="0070455A"/>
    <w:rsid w:val="0070580C"/>
    <w:rsid w:val="007060AB"/>
    <w:rsid w:val="007064CB"/>
    <w:rsid w:val="00706AE2"/>
    <w:rsid w:val="00706B4B"/>
    <w:rsid w:val="007071D9"/>
    <w:rsid w:val="00707234"/>
    <w:rsid w:val="007076FA"/>
    <w:rsid w:val="007077EA"/>
    <w:rsid w:val="00707C8D"/>
    <w:rsid w:val="00710635"/>
    <w:rsid w:val="0071078F"/>
    <w:rsid w:val="007107F5"/>
    <w:rsid w:val="007110B8"/>
    <w:rsid w:val="007114C1"/>
    <w:rsid w:val="00712158"/>
    <w:rsid w:val="00712166"/>
    <w:rsid w:val="00712D3C"/>
    <w:rsid w:val="00713703"/>
    <w:rsid w:val="00714026"/>
    <w:rsid w:val="00714597"/>
    <w:rsid w:val="0071473B"/>
    <w:rsid w:val="00714771"/>
    <w:rsid w:val="00714851"/>
    <w:rsid w:val="007148C4"/>
    <w:rsid w:val="007149D7"/>
    <w:rsid w:val="00714A2A"/>
    <w:rsid w:val="00714B61"/>
    <w:rsid w:val="00715C5B"/>
    <w:rsid w:val="00716075"/>
    <w:rsid w:val="007177FD"/>
    <w:rsid w:val="00717943"/>
    <w:rsid w:val="00720478"/>
    <w:rsid w:val="007206DB"/>
    <w:rsid w:val="007209F8"/>
    <w:rsid w:val="00720F2B"/>
    <w:rsid w:val="00720FAB"/>
    <w:rsid w:val="00721313"/>
    <w:rsid w:val="00721446"/>
    <w:rsid w:val="0072151D"/>
    <w:rsid w:val="00722BED"/>
    <w:rsid w:val="007233B5"/>
    <w:rsid w:val="00723495"/>
    <w:rsid w:val="00723CD1"/>
    <w:rsid w:val="007241AB"/>
    <w:rsid w:val="007243BF"/>
    <w:rsid w:val="0072459C"/>
    <w:rsid w:val="00724972"/>
    <w:rsid w:val="00724A10"/>
    <w:rsid w:val="00725DDE"/>
    <w:rsid w:val="00725E06"/>
    <w:rsid w:val="00726378"/>
    <w:rsid w:val="00726D24"/>
    <w:rsid w:val="00726F5E"/>
    <w:rsid w:val="00727484"/>
    <w:rsid w:val="00727499"/>
    <w:rsid w:val="007300F0"/>
    <w:rsid w:val="007308BA"/>
    <w:rsid w:val="00730D89"/>
    <w:rsid w:val="00732192"/>
    <w:rsid w:val="0073226B"/>
    <w:rsid w:val="00732F14"/>
    <w:rsid w:val="00733A1F"/>
    <w:rsid w:val="00733D41"/>
    <w:rsid w:val="00733E7E"/>
    <w:rsid w:val="00734070"/>
    <w:rsid w:val="00734782"/>
    <w:rsid w:val="00734E7A"/>
    <w:rsid w:val="00735757"/>
    <w:rsid w:val="00735A45"/>
    <w:rsid w:val="007379A2"/>
    <w:rsid w:val="00737A36"/>
    <w:rsid w:val="00740EA9"/>
    <w:rsid w:val="007416D6"/>
    <w:rsid w:val="0074239B"/>
    <w:rsid w:val="00742E19"/>
    <w:rsid w:val="00743287"/>
    <w:rsid w:val="00743BFE"/>
    <w:rsid w:val="007442AE"/>
    <w:rsid w:val="00744686"/>
    <w:rsid w:val="00744FF9"/>
    <w:rsid w:val="007458EF"/>
    <w:rsid w:val="00746BDD"/>
    <w:rsid w:val="007471B7"/>
    <w:rsid w:val="00747F37"/>
    <w:rsid w:val="00750018"/>
    <w:rsid w:val="00750390"/>
    <w:rsid w:val="00750849"/>
    <w:rsid w:val="00751481"/>
    <w:rsid w:val="00751A73"/>
    <w:rsid w:val="00752825"/>
    <w:rsid w:val="00752A6A"/>
    <w:rsid w:val="00752DFF"/>
    <w:rsid w:val="007538AA"/>
    <w:rsid w:val="00753E9C"/>
    <w:rsid w:val="00754245"/>
    <w:rsid w:val="007549D9"/>
    <w:rsid w:val="0075515D"/>
    <w:rsid w:val="0075532D"/>
    <w:rsid w:val="00755643"/>
    <w:rsid w:val="0075568A"/>
    <w:rsid w:val="007559C6"/>
    <w:rsid w:val="00755DCB"/>
    <w:rsid w:val="0075615B"/>
    <w:rsid w:val="00757342"/>
    <w:rsid w:val="00757F7D"/>
    <w:rsid w:val="00760B03"/>
    <w:rsid w:val="007611C6"/>
    <w:rsid w:val="007620C5"/>
    <w:rsid w:val="00762447"/>
    <w:rsid w:val="007629CC"/>
    <w:rsid w:val="00762C68"/>
    <w:rsid w:val="007632C7"/>
    <w:rsid w:val="007638C8"/>
    <w:rsid w:val="007643ED"/>
    <w:rsid w:val="00764EC3"/>
    <w:rsid w:val="00765E34"/>
    <w:rsid w:val="0076607A"/>
    <w:rsid w:val="00766150"/>
    <w:rsid w:val="0076774E"/>
    <w:rsid w:val="00767AA7"/>
    <w:rsid w:val="007702EC"/>
    <w:rsid w:val="007718DB"/>
    <w:rsid w:val="00771CA1"/>
    <w:rsid w:val="007722B7"/>
    <w:rsid w:val="007726FB"/>
    <w:rsid w:val="00772EE1"/>
    <w:rsid w:val="00773760"/>
    <w:rsid w:val="00773774"/>
    <w:rsid w:val="00773AA9"/>
    <w:rsid w:val="00773C36"/>
    <w:rsid w:val="007743B5"/>
    <w:rsid w:val="00774AC2"/>
    <w:rsid w:val="00775403"/>
    <w:rsid w:val="00775FBD"/>
    <w:rsid w:val="007760BC"/>
    <w:rsid w:val="007765DA"/>
    <w:rsid w:val="007767A9"/>
    <w:rsid w:val="00776B9D"/>
    <w:rsid w:val="00776E72"/>
    <w:rsid w:val="00776E92"/>
    <w:rsid w:val="0077710C"/>
    <w:rsid w:val="0077716F"/>
    <w:rsid w:val="007775AA"/>
    <w:rsid w:val="007777E5"/>
    <w:rsid w:val="00777E54"/>
    <w:rsid w:val="00777F51"/>
    <w:rsid w:val="00780BD7"/>
    <w:rsid w:val="00780D28"/>
    <w:rsid w:val="00781537"/>
    <w:rsid w:val="0078165A"/>
    <w:rsid w:val="007828A1"/>
    <w:rsid w:val="00782A31"/>
    <w:rsid w:val="0078382A"/>
    <w:rsid w:val="00783E61"/>
    <w:rsid w:val="00784C80"/>
    <w:rsid w:val="00784E92"/>
    <w:rsid w:val="00785964"/>
    <w:rsid w:val="00785F83"/>
    <w:rsid w:val="007861CA"/>
    <w:rsid w:val="00786300"/>
    <w:rsid w:val="00786411"/>
    <w:rsid w:val="00786EF5"/>
    <w:rsid w:val="00787567"/>
    <w:rsid w:val="00790829"/>
    <w:rsid w:val="007912FD"/>
    <w:rsid w:val="0079173A"/>
    <w:rsid w:val="007923F7"/>
    <w:rsid w:val="00793511"/>
    <w:rsid w:val="00794563"/>
    <w:rsid w:val="00794D5A"/>
    <w:rsid w:val="007953A5"/>
    <w:rsid w:val="00795B36"/>
    <w:rsid w:val="00795BD6"/>
    <w:rsid w:val="00796CB7"/>
    <w:rsid w:val="00797A4E"/>
    <w:rsid w:val="007A0630"/>
    <w:rsid w:val="007A0F03"/>
    <w:rsid w:val="007A29C5"/>
    <w:rsid w:val="007A2EF0"/>
    <w:rsid w:val="007A339A"/>
    <w:rsid w:val="007A3F8A"/>
    <w:rsid w:val="007A3FC5"/>
    <w:rsid w:val="007A44E3"/>
    <w:rsid w:val="007A48C2"/>
    <w:rsid w:val="007A50E6"/>
    <w:rsid w:val="007A55BD"/>
    <w:rsid w:val="007A5CA8"/>
    <w:rsid w:val="007A5D3C"/>
    <w:rsid w:val="007A7173"/>
    <w:rsid w:val="007A7272"/>
    <w:rsid w:val="007B03CB"/>
    <w:rsid w:val="007B0A69"/>
    <w:rsid w:val="007B126B"/>
    <w:rsid w:val="007B14E1"/>
    <w:rsid w:val="007B271A"/>
    <w:rsid w:val="007B28BE"/>
    <w:rsid w:val="007B3944"/>
    <w:rsid w:val="007B3A16"/>
    <w:rsid w:val="007B3CC2"/>
    <w:rsid w:val="007B4013"/>
    <w:rsid w:val="007B4214"/>
    <w:rsid w:val="007B5CA2"/>
    <w:rsid w:val="007B5CAE"/>
    <w:rsid w:val="007B6922"/>
    <w:rsid w:val="007B6C0A"/>
    <w:rsid w:val="007B70A1"/>
    <w:rsid w:val="007B73F8"/>
    <w:rsid w:val="007B7AAD"/>
    <w:rsid w:val="007C1029"/>
    <w:rsid w:val="007C128B"/>
    <w:rsid w:val="007C191F"/>
    <w:rsid w:val="007C234D"/>
    <w:rsid w:val="007C2B55"/>
    <w:rsid w:val="007C3D11"/>
    <w:rsid w:val="007C3DE6"/>
    <w:rsid w:val="007C4055"/>
    <w:rsid w:val="007C47ED"/>
    <w:rsid w:val="007C4951"/>
    <w:rsid w:val="007C4B77"/>
    <w:rsid w:val="007C542F"/>
    <w:rsid w:val="007C55F9"/>
    <w:rsid w:val="007C5C5D"/>
    <w:rsid w:val="007C6975"/>
    <w:rsid w:val="007C6EA3"/>
    <w:rsid w:val="007C71DB"/>
    <w:rsid w:val="007C7AC5"/>
    <w:rsid w:val="007D0954"/>
    <w:rsid w:val="007D0D49"/>
    <w:rsid w:val="007D0DC6"/>
    <w:rsid w:val="007D0F7D"/>
    <w:rsid w:val="007D1196"/>
    <w:rsid w:val="007D16DE"/>
    <w:rsid w:val="007D22A6"/>
    <w:rsid w:val="007D2817"/>
    <w:rsid w:val="007D2D20"/>
    <w:rsid w:val="007D2DD6"/>
    <w:rsid w:val="007D3341"/>
    <w:rsid w:val="007D3CED"/>
    <w:rsid w:val="007D4200"/>
    <w:rsid w:val="007D4203"/>
    <w:rsid w:val="007D50ED"/>
    <w:rsid w:val="007D513F"/>
    <w:rsid w:val="007D53F7"/>
    <w:rsid w:val="007D6EE0"/>
    <w:rsid w:val="007D6EED"/>
    <w:rsid w:val="007D6FE3"/>
    <w:rsid w:val="007D74C3"/>
    <w:rsid w:val="007D7506"/>
    <w:rsid w:val="007D773B"/>
    <w:rsid w:val="007D789B"/>
    <w:rsid w:val="007E0229"/>
    <w:rsid w:val="007E08F7"/>
    <w:rsid w:val="007E0FA5"/>
    <w:rsid w:val="007E143C"/>
    <w:rsid w:val="007E15E0"/>
    <w:rsid w:val="007E2E98"/>
    <w:rsid w:val="007E32CB"/>
    <w:rsid w:val="007E38C3"/>
    <w:rsid w:val="007E3F84"/>
    <w:rsid w:val="007E4305"/>
    <w:rsid w:val="007E4640"/>
    <w:rsid w:val="007E47C6"/>
    <w:rsid w:val="007E4A7F"/>
    <w:rsid w:val="007E5000"/>
    <w:rsid w:val="007E50B9"/>
    <w:rsid w:val="007E5492"/>
    <w:rsid w:val="007E562F"/>
    <w:rsid w:val="007E69D0"/>
    <w:rsid w:val="007E6E80"/>
    <w:rsid w:val="007E7072"/>
    <w:rsid w:val="007E715B"/>
    <w:rsid w:val="007E728C"/>
    <w:rsid w:val="007E72E5"/>
    <w:rsid w:val="007E7398"/>
    <w:rsid w:val="007F02DC"/>
    <w:rsid w:val="007F0EF4"/>
    <w:rsid w:val="007F1443"/>
    <w:rsid w:val="007F156D"/>
    <w:rsid w:val="007F1789"/>
    <w:rsid w:val="007F184C"/>
    <w:rsid w:val="007F184E"/>
    <w:rsid w:val="007F2197"/>
    <w:rsid w:val="007F2551"/>
    <w:rsid w:val="007F2D5A"/>
    <w:rsid w:val="007F33C1"/>
    <w:rsid w:val="007F352F"/>
    <w:rsid w:val="007F36CB"/>
    <w:rsid w:val="007F3917"/>
    <w:rsid w:val="007F3C67"/>
    <w:rsid w:val="007F5089"/>
    <w:rsid w:val="007F6A3E"/>
    <w:rsid w:val="007F6BD1"/>
    <w:rsid w:val="007F7247"/>
    <w:rsid w:val="007F742A"/>
    <w:rsid w:val="007F74AE"/>
    <w:rsid w:val="007F7673"/>
    <w:rsid w:val="007F7739"/>
    <w:rsid w:val="007F7BD8"/>
    <w:rsid w:val="0080024D"/>
    <w:rsid w:val="0080063E"/>
    <w:rsid w:val="0080272F"/>
    <w:rsid w:val="00802F4D"/>
    <w:rsid w:val="00803504"/>
    <w:rsid w:val="00803E3B"/>
    <w:rsid w:val="00804158"/>
    <w:rsid w:val="00804A29"/>
    <w:rsid w:val="0080557F"/>
    <w:rsid w:val="008055B6"/>
    <w:rsid w:val="00805837"/>
    <w:rsid w:val="00805BC5"/>
    <w:rsid w:val="00806235"/>
    <w:rsid w:val="00806403"/>
    <w:rsid w:val="00806433"/>
    <w:rsid w:val="00806984"/>
    <w:rsid w:val="00806C2E"/>
    <w:rsid w:val="00806F9D"/>
    <w:rsid w:val="00807850"/>
    <w:rsid w:val="00807AE1"/>
    <w:rsid w:val="00807B22"/>
    <w:rsid w:val="00807BD9"/>
    <w:rsid w:val="00810C05"/>
    <w:rsid w:val="008112EF"/>
    <w:rsid w:val="008121D9"/>
    <w:rsid w:val="00812535"/>
    <w:rsid w:val="00812D49"/>
    <w:rsid w:val="00812FD6"/>
    <w:rsid w:val="00813199"/>
    <w:rsid w:val="008139BB"/>
    <w:rsid w:val="00813A31"/>
    <w:rsid w:val="00814399"/>
    <w:rsid w:val="00814694"/>
    <w:rsid w:val="00814740"/>
    <w:rsid w:val="0081540B"/>
    <w:rsid w:val="00815B2A"/>
    <w:rsid w:val="00817346"/>
    <w:rsid w:val="00820070"/>
    <w:rsid w:val="00820F8F"/>
    <w:rsid w:val="00821ACC"/>
    <w:rsid w:val="00822727"/>
    <w:rsid w:val="00823EBC"/>
    <w:rsid w:val="0082494D"/>
    <w:rsid w:val="00825BC9"/>
    <w:rsid w:val="00825FFA"/>
    <w:rsid w:val="00826F65"/>
    <w:rsid w:val="0082753F"/>
    <w:rsid w:val="008277D2"/>
    <w:rsid w:val="00827A36"/>
    <w:rsid w:val="00830417"/>
    <w:rsid w:val="00831840"/>
    <w:rsid w:val="00831AAC"/>
    <w:rsid w:val="00831D24"/>
    <w:rsid w:val="00831E0F"/>
    <w:rsid w:val="00832181"/>
    <w:rsid w:val="00832833"/>
    <w:rsid w:val="00832A98"/>
    <w:rsid w:val="00835B13"/>
    <w:rsid w:val="00835E08"/>
    <w:rsid w:val="008365CC"/>
    <w:rsid w:val="00836F48"/>
    <w:rsid w:val="008379E9"/>
    <w:rsid w:val="008379EE"/>
    <w:rsid w:val="008400E3"/>
    <w:rsid w:val="00840384"/>
    <w:rsid w:val="008406C7"/>
    <w:rsid w:val="00841025"/>
    <w:rsid w:val="0084221B"/>
    <w:rsid w:val="008427A2"/>
    <w:rsid w:val="00842890"/>
    <w:rsid w:val="00843000"/>
    <w:rsid w:val="008432B4"/>
    <w:rsid w:val="0084357C"/>
    <w:rsid w:val="0084394D"/>
    <w:rsid w:val="008447D2"/>
    <w:rsid w:val="008447E1"/>
    <w:rsid w:val="00845BC0"/>
    <w:rsid w:val="008460FC"/>
    <w:rsid w:val="00846248"/>
    <w:rsid w:val="00846C03"/>
    <w:rsid w:val="00847A33"/>
    <w:rsid w:val="00847AAF"/>
    <w:rsid w:val="00847BFF"/>
    <w:rsid w:val="008515AD"/>
    <w:rsid w:val="00851CA3"/>
    <w:rsid w:val="00851E92"/>
    <w:rsid w:val="00852107"/>
    <w:rsid w:val="00852152"/>
    <w:rsid w:val="0085289D"/>
    <w:rsid w:val="0085293D"/>
    <w:rsid w:val="00852A51"/>
    <w:rsid w:val="00852EC8"/>
    <w:rsid w:val="00852FD8"/>
    <w:rsid w:val="0085347F"/>
    <w:rsid w:val="0085377C"/>
    <w:rsid w:val="0085433B"/>
    <w:rsid w:val="008548E2"/>
    <w:rsid w:val="00854D19"/>
    <w:rsid w:val="00855BE7"/>
    <w:rsid w:val="00855C94"/>
    <w:rsid w:val="00855D06"/>
    <w:rsid w:val="008565CC"/>
    <w:rsid w:val="00856D91"/>
    <w:rsid w:val="00856ECA"/>
    <w:rsid w:val="00857DBA"/>
    <w:rsid w:val="0086003C"/>
    <w:rsid w:val="00860288"/>
    <w:rsid w:val="00860531"/>
    <w:rsid w:val="008616EA"/>
    <w:rsid w:val="00861BA9"/>
    <w:rsid w:val="00861F82"/>
    <w:rsid w:val="008626DD"/>
    <w:rsid w:val="00862C63"/>
    <w:rsid w:val="00862F8D"/>
    <w:rsid w:val="00863098"/>
    <w:rsid w:val="00863106"/>
    <w:rsid w:val="0086367D"/>
    <w:rsid w:val="00863F82"/>
    <w:rsid w:val="00864087"/>
    <w:rsid w:val="008654DF"/>
    <w:rsid w:val="00865B97"/>
    <w:rsid w:val="00865F48"/>
    <w:rsid w:val="008664CC"/>
    <w:rsid w:val="00867235"/>
    <w:rsid w:val="0086726E"/>
    <w:rsid w:val="008672C2"/>
    <w:rsid w:val="00867985"/>
    <w:rsid w:val="00867A15"/>
    <w:rsid w:val="00867C6E"/>
    <w:rsid w:val="00867E03"/>
    <w:rsid w:val="00867F06"/>
    <w:rsid w:val="008708E6"/>
    <w:rsid w:val="008712E3"/>
    <w:rsid w:val="00871315"/>
    <w:rsid w:val="0087180A"/>
    <w:rsid w:val="00871A93"/>
    <w:rsid w:val="00871C76"/>
    <w:rsid w:val="0087246B"/>
    <w:rsid w:val="008726F3"/>
    <w:rsid w:val="00873A48"/>
    <w:rsid w:val="00874570"/>
    <w:rsid w:val="00874955"/>
    <w:rsid w:val="00874983"/>
    <w:rsid w:val="00874CD6"/>
    <w:rsid w:val="0087526D"/>
    <w:rsid w:val="00875306"/>
    <w:rsid w:val="0087541A"/>
    <w:rsid w:val="00875E4B"/>
    <w:rsid w:val="00876362"/>
    <w:rsid w:val="0087675A"/>
    <w:rsid w:val="00876B7D"/>
    <w:rsid w:val="00876F48"/>
    <w:rsid w:val="008770F0"/>
    <w:rsid w:val="008779B3"/>
    <w:rsid w:val="008814B8"/>
    <w:rsid w:val="008815D8"/>
    <w:rsid w:val="00881BB5"/>
    <w:rsid w:val="00882097"/>
    <w:rsid w:val="008821C8"/>
    <w:rsid w:val="00882259"/>
    <w:rsid w:val="00882616"/>
    <w:rsid w:val="0088283B"/>
    <w:rsid w:val="00882A61"/>
    <w:rsid w:val="00883824"/>
    <w:rsid w:val="00883DD9"/>
    <w:rsid w:val="008840AE"/>
    <w:rsid w:val="0088434B"/>
    <w:rsid w:val="008845B9"/>
    <w:rsid w:val="00884AE9"/>
    <w:rsid w:val="00885549"/>
    <w:rsid w:val="00885784"/>
    <w:rsid w:val="008858F8"/>
    <w:rsid w:val="00886003"/>
    <w:rsid w:val="0088670B"/>
    <w:rsid w:val="00886822"/>
    <w:rsid w:val="00886982"/>
    <w:rsid w:val="00886BD0"/>
    <w:rsid w:val="00886D91"/>
    <w:rsid w:val="00890894"/>
    <w:rsid w:val="00890BB9"/>
    <w:rsid w:val="00890D62"/>
    <w:rsid w:val="0089219D"/>
    <w:rsid w:val="0089223A"/>
    <w:rsid w:val="00892403"/>
    <w:rsid w:val="00892560"/>
    <w:rsid w:val="008926E5"/>
    <w:rsid w:val="00893E86"/>
    <w:rsid w:val="0089462E"/>
    <w:rsid w:val="008956C3"/>
    <w:rsid w:val="00895C3E"/>
    <w:rsid w:val="008963C6"/>
    <w:rsid w:val="00896663"/>
    <w:rsid w:val="00896675"/>
    <w:rsid w:val="008966C8"/>
    <w:rsid w:val="00896FA8"/>
    <w:rsid w:val="00897769"/>
    <w:rsid w:val="008A02A5"/>
    <w:rsid w:val="008A0C39"/>
    <w:rsid w:val="008A0C6B"/>
    <w:rsid w:val="008A11B9"/>
    <w:rsid w:val="008A128D"/>
    <w:rsid w:val="008A14BA"/>
    <w:rsid w:val="008A1703"/>
    <w:rsid w:val="008A1A38"/>
    <w:rsid w:val="008A22C9"/>
    <w:rsid w:val="008A2371"/>
    <w:rsid w:val="008A24A3"/>
    <w:rsid w:val="008A2D22"/>
    <w:rsid w:val="008A2D6A"/>
    <w:rsid w:val="008A2E99"/>
    <w:rsid w:val="008A3CDA"/>
    <w:rsid w:val="008A46CC"/>
    <w:rsid w:val="008A5142"/>
    <w:rsid w:val="008A51D1"/>
    <w:rsid w:val="008A5558"/>
    <w:rsid w:val="008A607B"/>
    <w:rsid w:val="008A6799"/>
    <w:rsid w:val="008A733C"/>
    <w:rsid w:val="008A7AB1"/>
    <w:rsid w:val="008A7D34"/>
    <w:rsid w:val="008B01DA"/>
    <w:rsid w:val="008B04BA"/>
    <w:rsid w:val="008B1123"/>
    <w:rsid w:val="008B165C"/>
    <w:rsid w:val="008B189C"/>
    <w:rsid w:val="008B1B24"/>
    <w:rsid w:val="008B2795"/>
    <w:rsid w:val="008B2C7D"/>
    <w:rsid w:val="008B2FD4"/>
    <w:rsid w:val="008B3005"/>
    <w:rsid w:val="008B3670"/>
    <w:rsid w:val="008B3FE8"/>
    <w:rsid w:val="008B4ADD"/>
    <w:rsid w:val="008B4CA0"/>
    <w:rsid w:val="008B4E93"/>
    <w:rsid w:val="008B51A4"/>
    <w:rsid w:val="008B6DD9"/>
    <w:rsid w:val="008B6E8C"/>
    <w:rsid w:val="008B7801"/>
    <w:rsid w:val="008B7CAA"/>
    <w:rsid w:val="008C0181"/>
    <w:rsid w:val="008C0CF9"/>
    <w:rsid w:val="008C1276"/>
    <w:rsid w:val="008C26C8"/>
    <w:rsid w:val="008C3580"/>
    <w:rsid w:val="008C5083"/>
    <w:rsid w:val="008C51AF"/>
    <w:rsid w:val="008C52A4"/>
    <w:rsid w:val="008C5728"/>
    <w:rsid w:val="008C61A4"/>
    <w:rsid w:val="008C672F"/>
    <w:rsid w:val="008C6E33"/>
    <w:rsid w:val="008C7296"/>
    <w:rsid w:val="008C7406"/>
    <w:rsid w:val="008C7A08"/>
    <w:rsid w:val="008D0B60"/>
    <w:rsid w:val="008D1418"/>
    <w:rsid w:val="008D1ACF"/>
    <w:rsid w:val="008D2774"/>
    <w:rsid w:val="008D2C95"/>
    <w:rsid w:val="008D327D"/>
    <w:rsid w:val="008D3835"/>
    <w:rsid w:val="008D3D83"/>
    <w:rsid w:val="008D5B2E"/>
    <w:rsid w:val="008D6C07"/>
    <w:rsid w:val="008D6E2A"/>
    <w:rsid w:val="008D76B4"/>
    <w:rsid w:val="008D7D7A"/>
    <w:rsid w:val="008E0875"/>
    <w:rsid w:val="008E0987"/>
    <w:rsid w:val="008E09D3"/>
    <w:rsid w:val="008E10C8"/>
    <w:rsid w:val="008E226B"/>
    <w:rsid w:val="008E317D"/>
    <w:rsid w:val="008E3442"/>
    <w:rsid w:val="008E35BA"/>
    <w:rsid w:val="008E4032"/>
    <w:rsid w:val="008E44BB"/>
    <w:rsid w:val="008E4BE7"/>
    <w:rsid w:val="008E5345"/>
    <w:rsid w:val="008E54E0"/>
    <w:rsid w:val="008E6135"/>
    <w:rsid w:val="008E6361"/>
    <w:rsid w:val="008E6AB6"/>
    <w:rsid w:val="008E6AE3"/>
    <w:rsid w:val="008E7002"/>
    <w:rsid w:val="008E7116"/>
    <w:rsid w:val="008F10DA"/>
    <w:rsid w:val="008F1568"/>
    <w:rsid w:val="008F20DE"/>
    <w:rsid w:val="008F2684"/>
    <w:rsid w:val="008F3144"/>
    <w:rsid w:val="008F421A"/>
    <w:rsid w:val="008F468A"/>
    <w:rsid w:val="008F4993"/>
    <w:rsid w:val="008F6EC6"/>
    <w:rsid w:val="008F769B"/>
    <w:rsid w:val="008F7C81"/>
    <w:rsid w:val="00900014"/>
    <w:rsid w:val="009004EA"/>
    <w:rsid w:val="009013AE"/>
    <w:rsid w:val="009014FA"/>
    <w:rsid w:val="0090225E"/>
    <w:rsid w:val="00902501"/>
    <w:rsid w:val="00902DEE"/>
    <w:rsid w:val="00903103"/>
    <w:rsid w:val="0090372A"/>
    <w:rsid w:val="00904019"/>
    <w:rsid w:val="009040DC"/>
    <w:rsid w:val="00904E7A"/>
    <w:rsid w:val="00905396"/>
    <w:rsid w:val="00906665"/>
    <w:rsid w:val="00906B2D"/>
    <w:rsid w:val="00906E48"/>
    <w:rsid w:val="00906F53"/>
    <w:rsid w:val="009070A6"/>
    <w:rsid w:val="009100F3"/>
    <w:rsid w:val="00910192"/>
    <w:rsid w:val="00910A46"/>
    <w:rsid w:val="0091109C"/>
    <w:rsid w:val="009111C1"/>
    <w:rsid w:val="0091165E"/>
    <w:rsid w:val="009116AC"/>
    <w:rsid w:val="00912075"/>
    <w:rsid w:val="00912710"/>
    <w:rsid w:val="00912AFE"/>
    <w:rsid w:val="00913061"/>
    <w:rsid w:val="00913203"/>
    <w:rsid w:val="009135EF"/>
    <w:rsid w:val="00913D93"/>
    <w:rsid w:val="0091411D"/>
    <w:rsid w:val="00914A63"/>
    <w:rsid w:val="0091532F"/>
    <w:rsid w:val="009159CD"/>
    <w:rsid w:val="00915AB7"/>
    <w:rsid w:val="00916424"/>
    <w:rsid w:val="009165D4"/>
    <w:rsid w:val="0091686F"/>
    <w:rsid w:val="00916ED4"/>
    <w:rsid w:val="00917D75"/>
    <w:rsid w:val="00920046"/>
    <w:rsid w:val="00920B3E"/>
    <w:rsid w:val="0092108B"/>
    <w:rsid w:val="00922B7F"/>
    <w:rsid w:val="00923510"/>
    <w:rsid w:val="00923A72"/>
    <w:rsid w:val="00923E76"/>
    <w:rsid w:val="00924353"/>
    <w:rsid w:val="00924361"/>
    <w:rsid w:val="009250A0"/>
    <w:rsid w:val="0092543E"/>
    <w:rsid w:val="009258A4"/>
    <w:rsid w:val="00925A61"/>
    <w:rsid w:val="00925CEB"/>
    <w:rsid w:val="009266CB"/>
    <w:rsid w:val="009271AD"/>
    <w:rsid w:val="0093067E"/>
    <w:rsid w:val="00931092"/>
    <w:rsid w:val="009315E0"/>
    <w:rsid w:val="009320C9"/>
    <w:rsid w:val="009322D6"/>
    <w:rsid w:val="00932A57"/>
    <w:rsid w:val="00934410"/>
    <w:rsid w:val="00934E0B"/>
    <w:rsid w:val="00935772"/>
    <w:rsid w:val="009359EC"/>
    <w:rsid w:val="0093667F"/>
    <w:rsid w:val="00936912"/>
    <w:rsid w:val="00936971"/>
    <w:rsid w:val="009377FD"/>
    <w:rsid w:val="00937A98"/>
    <w:rsid w:val="00937FFA"/>
    <w:rsid w:val="00940760"/>
    <w:rsid w:val="009412DB"/>
    <w:rsid w:val="00941C43"/>
    <w:rsid w:val="00941D04"/>
    <w:rsid w:val="00942651"/>
    <w:rsid w:val="0094491A"/>
    <w:rsid w:val="009467C2"/>
    <w:rsid w:val="009469D5"/>
    <w:rsid w:val="00947835"/>
    <w:rsid w:val="0094793F"/>
    <w:rsid w:val="00947AC8"/>
    <w:rsid w:val="00951771"/>
    <w:rsid w:val="00951DC9"/>
    <w:rsid w:val="00951F49"/>
    <w:rsid w:val="00951F93"/>
    <w:rsid w:val="00952123"/>
    <w:rsid w:val="009523F0"/>
    <w:rsid w:val="009528AC"/>
    <w:rsid w:val="00952A7E"/>
    <w:rsid w:val="00953F1C"/>
    <w:rsid w:val="00954877"/>
    <w:rsid w:val="00955998"/>
    <w:rsid w:val="00955A47"/>
    <w:rsid w:val="00955D6B"/>
    <w:rsid w:val="00955D8C"/>
    <w:rsid w:val="00955F6C"/>
    <w:rsid w:val="00957032"/>
    <w:rsid w:val="009574B3"/>
    <w:rsid w:val="009575D4"/>
    <w:rsid w:val="009577BA"/>
    <w:rsid w:val="0095794C"/>
    <w:rsid w:val="00960B17"/>
    <w:rsid w:val="00960F7E"/>
    <w:rsid w:val="009611C6"/>
    <w:rsid w:val="00961A3C"/>
    <w:rsid w:val="00961C92"/>
    <w:rsid w:val="00961E92"/>
    <w:rsid w:val="009621D2"/>
    <w:rsid w:val="00962615"/>
    <w:rsid w:val="0096273F"/>
    <w:rsid w:val="00963031"/>
    <w:rsid w:val="009641BE"/>
    <w:rsid w:val="009641FA"/>
    <w:rsid w:val="0096550C"/>
    <w:rsid w:val="00965BBE"/>
    <w:rsid w:val="00966473"/>
    <w:rsid w:val="009664EF"/>
    <w:rsid w:val="00966E76"/>
    <w:rsid w:val="00966ED5"/>
    <w:rsid w:val="009673C3"/>
    <w:rsid w:val="00967596"/>
    <w:rsid w:val="009676D9"/>
    <w:rsid w:val="0096776F"/>
    <w:rsid w:val="0096786C"/>
    <w:rsid w:val="00970A9E"/>
    <w:rsid w:val="00970C7E"/>
    <w:rsid w:val="00970CDB"/>
    <w:rsid w:val="00972302"/>
    <w:rsid w:val="009726AA"/>
    <w:rsid w:val="00972A89"/>
    <w:rsid w:val="00973A63"/>
    <w:rsid w:val="00973B7C"/>
    <w:rsid w:val="009742F7"/>
    <w:rsid w:val="0097498B"/>
    <w:rsid w:val="00974C49"/>
    <w:rsid w:val="00974D94"/>
    <w:rsid w:val="009754B9"/>
    <w:rsid w:val="00975DE5"/>
    <w:rsid w:val="00976A9E"/>
    <w:rsid w:val="00976AF2"/>
    <w:rsid w:val="00976EF7"/>
    <w:rsid w:val="0097778F"/>
    <w:rsid w:val="009779BB"/>
    <w:rsid w:val="00977B97"/>
    <w:rsid w:val="00977D1F"/>
    <w:rsid w:val="00977F9D"/>
    <w:rsid w:val="00980AF0"/>
    <w:rsid w:val="00981EBB"/>
    <w:rsid w:val="009826A5"/>
    <w:rsid w:val="00982B17"/>
    <w:rsid w:val="009830C0"/>
    <w:rsid w:val="00983671"/>
    <w:rsid w:val="00983C48"/>
    <w:rsid w:val="00983D6F"/>
    <w:rsid w:val="00983FF2"/>
    <w:rsid w:val="009844DB"/>
    <w:rsid w:val="00984A55"/>
    <w:rsid w:val="00984A74"/>
    <w:rsid w:val="00985715"/>
    <w:rsid w:val="00986275"/>
    <w:rsid w:val="00986548"/>
    <w:rsid w:val="00986601"/>
    <w:rsid w:val="009868AC"/>
    <w:rsid w:val="00986B11"/>
    <w:rsid w:val="0098711A"/>
    <w:rsid w:val="0098713B"/>
    <w:rsid w:val="00987700"/>
    <w:rsid w:val="009877BF"/>
    <w:rsid w:val="009878EA"/>
    <w:rsid w:val="00987AED"/>
    <w:rsid w:val="0099094F"/>
    <w:rsid w:val="00990C40"/>
    <w:rsid w:val="00990E9B"/>
    <w:rsid w:val="0099133C"/>
    <w:rsid w:val="00991371"/>
    <w:rsid w:val="00992632"/>
    <w:rsid w:val="009933CC"/>
    <w:rsid w:val="009936C5"/>
    <w:rsid w:val="009939E7"/>
    <w:rsid w:val="00993E7A"/>
    <w:rsid w:val="00993FBB"/>
    <w:rsid w:val="009943B7"/>
    <w:rsid w:val="009954A2"/>
    <w:rsid w:val="00995846"/>
    <w:rsid w:val="009960C5"/>
    <w:rsid w:val="00996DF2"/>
    <w:rsid w:val="00997731"/>
    <w:rsid w:val="00997C68"/>
    <w:rsid w:val="009A02B4"/>
    <w:rsid w:val="009A057A"/>
    <w:rsid w:val="009A06E9"/>
    <w:rsid w:val="009A0B0E"/>
    <w:rsid w:val="009A1C8B"/>
    <w:rsid w:val="009A224C"/>
    <w:rsid w:val="009A2D00"/>
    <w:rsid w:val="009A2E2E"/>
    <w:rsid w:val="009A2E46"/>
    <w:rsid w:val="009A36AB"/>
    <w:rsid w:val="009A434A"/>
    <w:rsid w:val="009A43CE"/>
    <w:rsid w:val="009A43D6"/>
    <w:rsid w:val="009A48F3"/>
    <w:rsid w:val="009A4B0D"/>
    <w:rsid w:val="009A4F85"/>
    <w:rsid w:val="009A4FA8"/>
    <w:rsid w:val="009A575F"/>
    <w:rsid w:val="009A58AB"/>
    <w:rsid w:val="009A58D9"/>
    <w:rsid w:val="009A5962"/>
    <w:rsid w:val="009A5E3D"/>
    <w:rsid w:val="009A6B13"/>
    <w:rsid w:val="009A6DDE"/>
    <w:rsid w:val="009A7203"/>
    <w:rsid w:val="009A7666"/>
    <w:rsid w:val="009A76EC"/>
    <w:rsid w:val="009A7905"/>
    <w:rsid w:val="009A79EE"/>
    <w:rsid w:val="009A7CB7"/>
    <w:rsid w:val="009B01FC"/>
    <w:rsid w:val="009B068B"/>
    <w:rsid w:val="009B2025"/>
    <w:rsid w:val="009B2297"/>
    <w:rsid w:val="009B39ED"/>
    <w:rsid w:val="009B3B2B"/>
    <w:rsid w:val="009B3EA6"/>
    <w:rsid w:val="009B484D"/>
    <w:rsid w:val="009B4A40"/>
    <w:rsid w:val="009B4B0F"/>
    <w:rsid w:val="009B5BB8"/>
    <w:rsid w:val="009B5D75"/>
    <w:rsid w:val="009B7BB6"/>
    <w:rsid w:val="009C02EF"/>
    <w:rsid w:val="009C0B9F"/>
    <w:rsid w:val="009C0C65"/>
    <w:rsid w:val="009C0F3B"/>
    <w:rsid w:val="009C1716"/>
    <w:rsid w:val="009C1F9A"/>
    <w:rsid w:val="009C22E7"/>
    <w:rsid w:val="009C2FB9"/>
    <w:rsid w:val="009C39C5"/>
    <w:rsid w:val="009C3B72"/>
    <w:rsid w:val="009C3F0E"/>
    <w:rsid w:val="009C484B"/>
    <w:rsid w:val="009C4B9B"/>
    <w:rsid w:val="009C4EB1"/>
    <w:rsid w:val="009C5DB7"/>
    <w:rsid w:val="009C6C2C"/>
    <w:rsid w:val="009C6DE7"/>
    <w:rsid w:val="009C73FD"/>
    <w:rsid w:val="009C75AD"/>
    <w:rsid w:val="009C792A"/>
    <w:rsid w:val="009C7E61"/>
    <w:rsid w:val="009C7E73"/>
    <w:rsid w:val="009D0DC4"/>
    <w:rsid w:val="009D108F"/>
    <w:rsid w:val="009D1B29"/>
    <w:rsid w:val="009D1BCE"/>
    <w:rsid w:val="009D2807"/>
    <w:rsid w:val="009D2A98"/>
    <w:rsid w:val="009D31B6"/>
    <w:rsid w:val="009D3B76"/>
    <w:rsid w:val="009D3D1F"/>
    <w:rsid w:val="009D5130"/>
    <w:rsid w:val="009D5530"/>
    <w:rsid w:val="009D55FC"/>
    <w:rsid w:val="009D569B"/>
    <w:rsid w:val="009D6075"/>
    <w:rsid w:val="009D691B"/>
    <w:rsid w:val="009D7B32"/>
    <w:rsid w:val="009D7D3F"/>
    <w:rsid w:val="009D7D89"/>
    <w:rsid w:val="009E07BA"/>
    <w:rsid w:val="009E0C2D"/>
    <w:rsid w:val="009E2168"/>
    <w:rsid w:val="009E2247"/>
    <w:rsid w:val="009E279F"/>
    <w:rsid w:val="009E28B7"/>
    <w:rsid w:val="009E3372"/>
    <w:rsid w:val="009E33D7"/>
    <w:rsid w:val="009E3967"/>
    <w:rsid w:val="009E4185"/>
    <w:rsid w:val="009E42C3"/>
    <w:rsid w:val="009E4771"/>
    <w:rsid w:val="009E5989"/>
    <w:rsid w:val="009E67EE"/>
    <w:rsid w:val="009E6956"/>
    <w:rsid w:val="009E740A"/>
    <w:rsid w:val="009E7439"/>
    <w:rsid w:val="009E78BC"/>
    <w:rsid w:val="009F09AB"/>
    <w:rsid w:val="009F0F43"/>
    <w:rsid w:val="009F1C01"/>
    <w:rsid w:val="009F1C3F"/>
    <w:rsid w:val="009F1D13"/>
    <w:rsid w:val="009F1D2A"/>
    <w:rsid w:val="009F2567"/>
    <w:rsid w:val="009F2B9D"/>
    <w:rsid w:val="009F2EE0"/>
    <w:rsid w:val="009F354E"/>
    <w:rsid w:val="009F41A7"/>
    <w:rsid w:val="009F4532"/>
    <w:rsid w:val="009F46DF"/>
    <w:rsid w:val="009F4DD9"/>
    <w:rsid w:val="009F51C7"/>
    <w:rsid w:val="009F5C53"/>
    <w:rsid w:val="009F637C"/>
    <w:rsid w:val="009F6ABB"/>
    <w:rsid w:val="009F6AF5"/>
    <w:rsid w:val="009F75E4"/>
    <w:rsid w:val="00A004EA"/>
    <w:rsid w:val="00A0058D"/>
    <w:rsid w:val="00A015E9"/>
    <w:rsid w:val="00A01785"/>
    <w:rsid w:val="00A01F23"/>
    <w:rsid w:val="00A02196"/>
    <w:rsid w:val="00A021EF"/>
    <w:rsid w:val="00A02C30"/>
    <w:rsid w:val="00A02D66"/>
    <w:rsid w:val="00A02F72"/>
    <w:rsid w:val="00A031A5"/>
    <w:rsid w:val="00A03DBE"/>
    <w:rsid w:val="00A04553"/>
    <w:rsid w:val="00A04A84"/>
    <w:rsid w:val="00A06748"/>
    <w:rsid w:val="00A068C1"/>
    <w:rsid w:val="00A06C99"/>
    <w:rsid w:val="00A06DB4"/>
    <w:rsid w:val="00A07221"/>
    <w:rsid w:val="00A07728"/>
    <w:rsid w:val="00A078AD"/>
    <w:rsid w:val="00A07F32"/>
    <w:rsid w:val="00A10A2E"/>
    <w:rsid w:val="00A10C19"/>
    <w:rsid w:val="00A11E22"/>
    <w:rsid w:val="00A11E92"/>
    <w:rsid w:val="00A12635"/>
    <w:rsid w:val="00A12965"/>
    <w:rsid w:val="00A12E79"/>
    <w:rsid w:val="00A1308B"/>
    <w:rsid w:val="00A130AF"/>
    <w:rsid w:val="00A133D2"/>
    <w:rsid w:val="00A14444"/>
    <w:rsid w:val="00A14813"/>
    <w:rsid w:val="00A14963"/>
    <w:rsid w:val="00A14B5A"/>
    <w:rsid w:val="00A14BE8"/>
    <w:rsid w:val="00A15CB7"/>
    <w:rsid w:val="00A15F8A"/>
    <w:rsid w:val="00A1621A"/>
    <w:rsid w:val="00A170B6"/>
    <w:rsid w:val="00A1718A"/>
    <w:rsid w:val="00A17590"/>
    <w:rsid w:val="00A17970"/>
    <w:rsid w:val="00A17CDF"/>
    <w:rsid w:val="00A2007C"/>
    <w:rsid w:val="00A200B9"/>
    <w:rsid w:val="00A20432"/>
    <w:rsid w:val="00A209E1"/>
    <w:rsid w:val="00A214C6"/>
    <w:rsid w:val="00A21E53"/>
    <w:rsid w:val="00A220A3"/>
    <w:rsid w:val="00A22B8D"/>
    <w:rsid w:val="00A230B0"/>
    <w:rsid w:val="00A23FDA"/>
    <w:rsid w:val="00A240E5"/>
    <w:rsid w:val="00A242E8"/>
    <w:rsid w:val="00A24865"/>
    <w:rsid w:val="00A2488C"/>
    <w:rsid w:val="00A25761"/>
    <w:rsid w:val="00A26249"/>
    <w:rsid w:val="00A262C2"/>
    <w:rsid w:val="00A265E4"/>
    <w:rsid w:val="00A304E9"/>
    <w:rsid w:val="00A30799"/>
    <w:rsid w:val="00A30832"/>
    <w:rsid w:val="00A30CD4"/>
    <w:rsid w:val="00A31263"/>
    <w:rsid w:val="00A31312"/>
    <w:rsid w:val="00A3142F"/>
    <w:rsid w:val="00A320F4"/>
    <w:rsid w:val="00A329BD"/>
    <w:rsid w:val="00A32BC0"/>
    <w:rsid w:val="00A34704"/>
    <w:rsid w:val="00A34E03"/>
    <w:rsid w:val="00A362AB"/>
    <w:rsid w:val="00A377B5"/>
    <w:rsid w:val="00A404F3"/>
    <w:rsid w:val="00A406F5"/>
    <w:rsid w:val="00A40D8D"/>
    <w:rsid w:val="00A412C6"/>
    <w:rsid w:val="00A414F1"/>
    <w:rsid w:val="00A41751"/>
    <w:rsid w:val="00A41F60"/>
    <w:rsid w:val="00A42D57"/>
    <w:rsid w:val="00A43280"/>
    <w:rsid w:val="00A43375"/>
    <w:rsid w:val="00A43573"/>
    <w:rsid w:val="00A4387A"/>
    <w:rsid w:val="00A43A4F"/>
    <w:rsid w:val="00A43DA6"/>
    <w:rsid w:val="00A43E14"/>
    <w:rsid w:val="00A44A09"/>
    <w:rsid w:val="00A44A3B"/>
    <w:rsid w:val="00A453DB"/>
    <w:rsid w:val="00A45707"/>
    <w:rsid w:val="00A45CB2"/>
    <w:rsid w:val="00A46341"/>
    <w:rsid w:val="00A46A1B"/>
    <w:rsid w:val="00A46D3F"/>
    <w:rsid w:val="00A47224"/>
    <w:rsid w:val="00A4782D"/>
    <w:rsid w:val="00A50623"/>
    <w:rsid w:val="00A50B25"/>
    <w:rsid w:val="00A5198E"/>
    <w:rsid w:val="00A52874"/>
    <w:rsid w:val="00A52A50"/>
    <w:rsid w:val="00A5318A"/>
    <w:rsid w:val="00A533C0"/>
    <w:rsid w:val="00A535BD"/>
    <w:rsid w:val="00A53B95"/>
    <w:rsid w:val="00A541A2"/>
    <w:rsid w:val="00A54571"/>
    <w:rsid w:val="00A54967"/>
    <w:rsid w:val="00A55423"/>
    <w:rsid w:val="00A5548A"/>
    <w:rsid w:val="00A56097"/>
    <w:rsid w:val="00A56548"/>
    <w:rsid w:val="00A5723C"/>
    <w:rsid w:val="00A57F9B"/>
    <w:rsid w:val="00A60324"/>
    <w:rsid w:val="00A60B6C"/>
    <w:rsid w:val="00A612A2"/>
    <w:rsid w:val="00A614C0"/>
    <w:rsid w:val="00A62508"/>
    <w:rsid w:val="00A625D2"/>
    <w:rsid w:val="00A62620"/>
    <w:rsid w:val="00A6341E"/>
    <w:rsid w:val="00A64779"/>
    <w:rsid w:val="00A648D3"/>
    <w:rsid w:val="00A652A2"/>
    <w:rsid w:val="00A658AB"/>
    <w:rsid w:val="00A659DD"/>
    <w:rsid w:val="00A65DD7"/>
    <w:rsid w:val="00A65F1F"/>
    <w:rsid w:val="00A66649"/>
    <w:rsid w:val="00A66A90"/>
    <w:rsid w:val="00A66D5B"/>
    <w:rsid w:val="00A67191"/>
    <w:rsid w:val="00A673DA"/>
    <w:rsid w:val="00A67C48"/>
    <w:rsid w:val="00A70A97"/>
    <w:rsid w:val="00A71F91"/>
    <w:rsid w:val="00A71F9C"/>
    <w:rsid w:val="00A72480"/>
    <w:rsid w:val="00A72E47"/>
    <w:rsid w:val="00A73B78"/>
    <w:rsid w:val="00A76333"/>
    <w:rsid w:val="00A7633A"/>
    <w:rsid w:val="00A77016"/>
    <w:rsid w:val="00A77433"/>
    <w:rsid w:val="00A801BD"/>
    <w:rsid w:val="00A8051A"/>
    <w:rsid w:val="00A8155E"/>
    <w:rsid w:val="00A81626"/>
    <w:rsid w:val="00A8215C"/>
    <w:rsid w:val="00A82DEF"/>
    <w:rsid w:val="00A8398E"/>
    <w:rsid w:val="00A83A4E"/>
    <w:rsid w:val="00A83E0E"/>
    <w:rsid w:val="00A84085"/>
    <w:rsid w:val="00A8488E"/>
    <w:rsid w:val="00A856CA"/>
    <w:rsid w:val="00A862DD"/>
    <w:rsid w:val="00A86325"/>
    <w:rsid w:val="00A8668D"/>
    <w:rsid w:val="00A86E42"/>
    <w:rsid w:val="00A87596"/>
    <w:rsid w:val="00A87B9A"/>
    <w:rsid w:val="00A87F52"/>
    <w:rsid w:val="00A908E4"/>
    <w:rsid w:val="00A91004"/>
    <w:rsid w:val="00A9141D"/>
    <w:rsid w:val="00A91BB8"/>
    <w:rsid w:val="00A91EDD"/>
    <w:rsid w:val="00A92D00"/>
    <w:rsid w:val="00A93654"/>
    <w:rsid w:val="00A94316"/>
    <w:rsid w:val="00A94D2B"/>
    <w:rsid w:val="00A94EB4"/>
    <w:rsid w:val="00A96992"/>
    <w:rsid w:val="00A9751D"/>
    <w:rsid w:val="00A97ED1"/>
    <w:rsid w:val="00AA0139"/>
    <w:rsid w:val="00AA122F"/>
    <w:rsid w:val="00AA1A57"/>
    <w:rsid w:val="00AA1D9C"/>
    <w:rsid w:val="00AA1E37"/>
    <w:rsid w:val="00AA22DA"/>
    <w:rsid w:val="00AA26C4"/>
    <w:rsid w:val="00AA4527"/>
    <w:rsid w:val="00AA567A"/>
    <w:rsid w:val="00AA5DAD"/>
    <w:rsid w:val="00AA641B"/>
    <w:rsid w:val="00AA7439"/>
    <w:rsid w:val="00AA7FA4"/>
    <w:rsid w:val="00AB0100"/>
    <w:rsid w:val="00AB0316"/>
    <w:rsid w:val="00AB066B"/>
    <w:rsid w:val="00AB1147"/>
    <w:rsid w:val="00AB208B"/>
    <w:rsid w:val="00AB2646"/>
    <w:rsid w:val="00AB29CB"/>
    <w:rsid w:val="00AB31A8"/>
    <w:rsid w:val="00AB3A26"/>
    <w:rsid w:val="00AB3C5D"/>
    <w:rsid w:val="00AB4112"/>
    <w:rsid w:val="00AB4627"/>
    <w:rsid w:val="00AB476A"/>
    <w:rsid w:val="00AB4F3F"/>
    <w:rsid w:val="00AB5397"/>
    <w:rsid w:val="00AB591F"/>
    <w:rsid w:val="00AB638A"/>
    <w:rsid w:val="00AB64C4"/>
    <w:rsid w:val="00AB678B"/>
    <w:rsid w:val="00AB6A8B"/>
    <w:rsid w:val="00AB6CE7"/>
    <w:rsid w:val="00AB6DBB"/>
    <w:rsid w:val="00AB740F"/>
    <w:rsid w:val="00AB7434"/>
    <w:rsid w:val="00AB7529"/>
    <w:rsid w:val="00AC0987"/>
    <w:rsid w:val="00AC1F67"/>
    <w:rsid w:val="00AC23D6"/>
    <w:rsid w:val="00AC2CD1"/>
    <w:rsid w:val="00AC38F6"/>
    <w:rsid w:val="00AC3A34"/>
    <w:rsid w:val="00AC45BF"/>
    <w:rsid w:val="00AC4736"/>
    <w:rsid w:val="00AC63DD"/>
    <w:rsid w:val="00AC6ECC"/>
    <w:rsid w:val="00AC7248"/>
    <w:rsid w:val="00AC7626"/>
    <w:rsid w:val="00AD00CB"/>
    <w:rsid w:val="00AD00D3"/>
    <w:rsid w:val="00AD00EB"/>
    <w:rsid w:val="00AD01F3"/>
    <w:rsid w:val="00AD0258"/>
    <w:rsid w:val="00AD027C"/>
    <w:rsid w:val="00AD030F"/>
    <w:rsid w:val="00AD046C"/>
    <w:rsid w:val="00AD0612"/>
    <w:rsid w:val="00AD0A2A"/>
    <w:rsid w:val="00AD175D"/>
    <w:rsid w:val="00AD17B3"/>
    <w:rsid w:val="00AD1831"/>
    <w:rsid w:val="00AD2482"/>
    <w:rsid w:val="00AD2ECC"/>
    <w:rsid w:val="00AD3444"/>
    <w:rsid w:val="00AD374A"/>
    <w:rsid w:val="00AD3B0C"/>
    <w:rsid w:val="00AD3E15"/>
    <w:rsid w:val="00AD3E3F"/>
    <w:rsid w:val="00AD4E27"/>
    <w:rsid w:val="00AD4F0C"/>
    <w:rsid w:val="00AD52D1"/>
    <w:rsid w:val="00AD66DE"/>
    <w:rsid w:val="00AD6BBD"/>
    <w:rsid w:val="00AD6E28"/>
    <w:rsid w:val="00AD6FDA"/>
    <w:rsid w:val="00AD7B4C"/>
    <w:rsid w:val="00AE02DF"/>
    <w:rsid w:val="00AE0DC7"/>
    <w:rsid w:val="00AE0ED5"/>
    <w:rsid w:val="00AE11AA"/>
    <w:rsid w:val="00AE211E"/>
    <w:rsid w:val="00AE2AC5"/>
    <w:rsid w:val="00AE2E6B"/>
    <w:rsid w:val="00AE2F9E"/>
    <w:rsid w:val="00AE3B5A"/>
    <w:rsid w:val="00AE3B91"/>
    <w:rsid w:val="00AE4128"/>
    <w:rsid w:val="00AE4A07"/>
    <w:rsid w:val="00AE4B98"/>
    <w:rsid w:val="00AE5A87"/>
    <w:rsid w:val="00AE5BB9"/>
    <w:rsid w:val="00AE7676"/>
    <w:rsid w:val="00AE792B"/>
    <w:rsid w:val="00AE798F"/>
    <w:rsid w:val="00AE7B9E"/>
    <w:rsid w:val="00AF1D3B"/>
    <w:rsid w:val="00AF1EE4"/>
    <w:rsid w:val="00AF2114"/>
    <w:rsid w:val="00AF26DB"/>
    <w:rsid w:val="00AF2A79"/>
    <w:rsid w:val="00AF2C1A"/>
    <w:rsid w:val="00AF34BB"/>
    <w:rsid w:val="00AF3F67"/>
    <w:rsid w:val="00AF46A4"/>
    <w:rsid w:val="00AF4AA1"/>
    <w:rsid w:val="00AF4BE4"/>
    <w:rsid w:val="00AF4C45"/>
    <w:rsid w:val="00AF4DE0"/>
    <w:rsid w:val="00AF4EDD"/>
    <w:rsid w:val="00AF52E2"/>
    <w:rsid w:val="00AF55DB"/>
    <w:rsid w:val="00AF5E06"/>
    <w:rsid w:val="00AF61C5"/>
    <w:rsid w:val="00AF68D2"/>
    <w:rsid w:val="00AF6AC6"/>
    <w:rsid w:val="00AF6D48"/>
    <w:rsid w:val="00AF6D65"/>
    <w:rsid w:val="00AF739B"/>
    <w:rsid w:val="00AF7984"/>
    <w:rsid w:val="00AF7EF4"/>
    <w:rsid w:val="00AF7FE7"/>
    <w:rsid w:val="00B00320"/>
    <w:rsid w:val="00B00A55"/>
    <w:rsid w:val="00B00E33"/>
    <w:rsid w:val="00B00F7F"/>
    <w:rsid w:val="00B0126A"/>
    <w:rsid w:val="00B01796"/>
    <w:rsid w:val="00B01B8B"/>
    <w:rsid w:val="00B01D51"/>
    <w:rsid w:val="00B01FE2"/>
    <w:rsid w:val="00B0209C"/>
    <w:rsid w:val="00B0238B"/>
    <w:rsid w:val="00B03340"/>
    <w:rsid w:val="00B0385A"/>
    <w:rsid w:val="00B03BBA"/>
    <w:rsid w:val="00B04A08"/>
    <w:rsid w:val="00B04E79"/>
    <w:rsid w:val="00B04F59"/>
    <w:rsid w:val="00B04FE1"/>
    <w:rsid w:val="00B05853"/>
    <w:rsid w:val="00B05880"/>
    <w:rsid w:val="00B06527"/>
    <w:rsid w:val="00B07601"/>
    <w:rsid w:val="00B078D3"/>
    <w:rsid w:val="00B07E17"/>
    <w:rsid w:val="00B07E6D"/>
    <w:rsid w:val="00B07FBB"/>
    <w:rsid w:val="00B10712"/>
    <w:rsid w:val="00B10FB2"/>
    <w:rsid w:val="00B11131"/>
    <w:rsid w:val="00B117EF"/>
    <w:rsid w:val="00B11CF6"/>
    <w:rsid w:val="00B11D5E"/>
    <w:rsid w:val="00B12CFF"/>
    <w:rsid w:val="00B12D3E"/>
    <w:rsid w:val="00B132B9"/>
    <w:rsid w:val="00B13971"/>
    <w:rsid w:val="00B14C70"/>
    <w:rsid w:val="00B14CAC"/>
    <w:rsid w:val="00B14CB4"/>
    <w:rsid w:val="00B157F8"/>
    <w:rsid w:val="00B15D50"/>
    <w:rsid w:val="00B15EF4"/>
    <w:rsid w:val="00B16531"/>
    <w:rsid w:val="00B1750D"/>
    <w:rsid w:val="00B17519"/>
    <w:rsid w:val="00B17ECA"/>
    <w:rsid w:val="00B21F17"/>
    <w:rsid w:val="00B21FE7"/>
    <w:rsid w:val="00B225DB"/>
    <w:rsid w:val="00B22953"/>
    <w:rsid w:val="00B23638"/>
    <w:rsid w:val="00B23742"/>
    <w:rsid w:val="00B2390D"/>
    <w:rsid w:val="00B23FEA"/>
    <w:rsid w:val="00B242D6"/>
    <w:rsid w:val="00B2504A"/>
    <w:rsid w:val="00B2562B"/>
    <w:rsid w:val="00B27611"/>
    <w:rsid w:val="00B27877"/>
    <w:rsid w:val="00B27A06"/>
    <w:rsid w:val="00B27E0A"/>
    <w:rsid w:val="00B30603"/>
    <w:rsid w:val="00B3064A"/>
    <w:rsid w:val="00B30D59"/>
    <w:rsid w:val="00B31397"/>
    <w:rsid w:val="00B315F2"/>
    <w:rsid w:val="00B32217"/>
    <w:rsid w:val="00B33CE1"/>
    <w:rsid w:val="00B341CE"/>
    <w:rsid w:val="00B34362"/>
    <w:rsid w:val="00B3493E"/>
    <w:rsid w:val="00B35637"/>
    <w:rsid w:val="00B357DC"/>
    <w:rsid w:val="00B35E87"/>
    <w:rsid w:val="00B36C81"/>
    <w:rsid w:val="00B378A6"/>
    <w:rsid w:val="00B37B14"/>
    <w:rsid w:val="00B37CFA"/>
    <w:rsid w:val="00B37DC6"/>
    <w:rsid w:val="00B404BE"/>
    <w:rsid w:val="00B4073D"/>
    <w:rsid w:val="00B407C2"/>
    <w:rsid w:val="00B40892"/>
    <w:rsid w:val="00B40B17"/>
    <w:rsid w:val="00B424F1"/>
    <w:rsid w:val="00B43094"/>
    <w:rsid w:val="00B433A8"/>
    <w:rsid w:val="00B4391B"/>
    <w:rsid w:val="00B44118"/>
    <w:rsid w:val="00B44516"/>
    <w:rsid w:val="00B45081"/>
    <w:rsid w:val="00B45B08"/>
    <w:rsid w:val="00B463EB"/>
    <w:rsid w:val="00B4693E"/>
    <w:rsid w:val="00B46E3F"/>
    <w:rsid w:val="00B47A9C"/>
    <w:rsid w:val="00B47B21"/>
    <w:rsid w:val="00B50194"/>
    <w:rsid w:val="00B5056A"/>
    <w:rsid w:val="00B50ACC"/>
    <w:rsid w:val="00B5110B"/>
    <w:rsid w:val="00B52F3A"/>
    <w:rsid w:val="00B540CC"/>
    <w:rsid w:val="00B542B0"/>
    <w:rsid w:val="00B551BD"/>
    <w:rsid w:val="00B554D0"/>
    <w:rsid w:val="00B5554E"/>
    <w:rsid w:val="00B555EE"/>
    <w:rsid w:val="00B556FD"/>
    <w:rsid w:val="00B55A5D"/>
    <w:rsid w:val="00B56369"/>
    <w:rsid w:val="00B575A3"/>
    <w:rsid w:val="00B575BB"/>
    <w:rsid w:val="00B576F3"/>
    <w:rsid w:val="00B57B09"/>
    <w:rsid w:val="00B57BA1"/>
    <w:rsid w:val="00B57BB2"/>
    <w:rsid w:val="00B57BC6"/>
    <w:rsid w:val="00B6019B"/>
    <w:rsid w:val="00B60371"/>
    <w:rsid w:val="00B60412"/>
    <w:rsid w:val="00B6124F"/>
    <w:rsid w:val="00B61C53"/>
    <w:rsid w:val="00B62651"/>
    <w:rsid w:val="00B62F7C"/>
    <w:rsid w:val="00B63676"/>
    <w:rsid w:val="00B63AB6"/>
    <w:rsid w:val="00B64B32"/>
    <w:rsid w:val="00B65FF9"/>
    <w:rsid w:val="00B66AEA"/>
    <w:rsid w:val="00B674F1"/>
    <w:rsid w:val="00B676F3"/>
    <w:rsid w:val="00B67AC1"/>
    <w:rsid w:val="00B70133"/>
    <w:rsid w:val="00B70BEA"/>
    <w:rsid w:val="00B70C0E"/>
    <w:rsid w:val="00B71717"/>
    <w:rsid w:val="00B732F3"/>
    <w:rsid w:val="00B73630"/>
    <w:rsid w:val="00B7364E"/>
    <w:rsid w:val="00B76578"/>
    <w:rsid w:val="00B76A38"/>
    <w:rsid w:val="00B77C94"/>
    <w:rsid w:val="00B77EBD"/>
    <w:rsid w:val="00B800E2"/>
    <w:rsid w:val="00B80355"/>
    <w:rsid w:val="00B8082E"/>
    <w:rsid w:val="00B80A87"/>
    <w:rsid w:val="00B80EFA"/>
    <w:rsid w:val="00B80FC3"/>
    <w:rsid w:val="00B82339"/>
    <w:rsid w:val="00B824A4"/>
    <w:rsid w:val="00B82AA5"/>
    <w:rsid w:val="00B82EAB"/>
    <w:rsid w:val="00B831FA"/>
    <w:rsid w:val="00B83397"/>
    <w:rsid w:val="00B83BFB"/>
    <w:rsid w:val="00B84593"/>
    <w:rsid w:val="00B84A3E"/>
    <w:rsid w:val="00B865A2"/>
    <w:rsid w:val="00B86764"/>
    <w:rsid w:val="00B86D6E"/>
    <w:rsid w:val="00B870FA"/>
    <w:rsid w:val="00B87240"/>
    <w:rsid w:val="00B87AC3"/>
    <w:rsid w:val="00B87DC9"/>
    <w:rsid w:val="00B90808"/>
    <w:rsid w:val="00B910B8"/>
    <w:rsid w:val="00B9119F"/>
    <w:rsid w:val="00B923F8"/>
    <w:rsid w:val="00B94472"/>
    <w:rsid w:val="00B948DE"/>
    <w:rsid w:val="00B9515A"/>
    <w:rsid w:val="00B9585D"/>
    <w:rsid w:val="00B967F5"/>
    <w:rsid w:val="00B97721"/>
    <w:rsid w:val="00BA0370"/>
    <w:rsid w:val="00BA16FE"/>
    <w:rsid w:val="00BA188A"/>
    <w:rsid w:val="00BA19A6"/>
    <w:rsid w:val="00BA21E5"/>
    <w:rsid w:val="00BA2272"/>
    <w:rsid w:val="00BA2E77"/>
    <w:rsid w:val="00BA2F1B"/>
    <w:rsid w:val="00BA318B"/>
    <w:rsid w:val="00BA4553"/>
    <w:rsid w:val="00BA4A64"/>
    <w:rsid w:val="00BA4D0E"/>
    <w:rsid w:val="00BA4DBC"/>
    <w:rsid w:val="00BA50CB"/>
    <w:rsid w:val="00BA57C3"/>
    <w:rsid w:val="00BA5951"/>
    <w:rsid w:val="00BA5B6F"/>
    <w:rsid w:val="00BA73D2"/>
    <w:rsid w:val="00BA7828"/>
    <w:rsid w:val="00BB15B8"/>
    <w:rsid w:val="00BB1941"/>
    <w:rsid w:val="00BB1C24"/>
    <w:rsid w:val="00BB2D35"/>
    <w:rsid w:val="00BB3572"/>
    <w:rsid w:val="00BB39A6"/>
    <w:rsid w:val="00BB3ED1"/>
    <w:rsid w:val="00BB480D"/>
    <w:rsid w:val="00BB4966"/>
    <w:rsid w:val="00BB579C"/>
    <w:rsid w:val="00BB5A09"/>
    <w:rsid w:val="00BB5E56"/>
    <w:rsid w:val="00BB6092"/>
    <w:rsid w:val="00BB61F1"/>
    <w:rsid w:val="00BB6A82"/>
    <w:rsid w:val="00BB7E6D"/>
    <w:rsid w:val="00BC0D35"/>
    <w:rsid w:val="00BC0E8B"/>
    <w:rsid w:val="00BC1011"/>
    <w:rsid w:val="00BC17CF"/>
    <w:rsid w:val="00BC1AA6"/>
    <w:rsid w:val="00BC1EBD"/>
    <w:rsid w:val="00BC2827"/>
    <w:rsid w:val="00BC2EBC"/>
    <w:rsid w:val="00BC2F4D"/>
    <w:rsid w:val="00BC301F"/>
    <w:rsid w:val="00BC3E21"/>
    <w:rsid w:val="00BC3E9A"/>
    <w:rsid w:val="00BC40C5"/>
    <w:rsid w:val="00BC4189"/>
    <w:rsid w:val="00BC4508"/>
    <w:rsid w:val="00BC4710"/>
    <w:rsid w:val="00BC517E"/>
    <w:rsid w:val="00BC5A03"/>
    <w:rsid w:val="00BC6070"/>
    <w:rsid w:val="00BC6D36"/>
    <w:rsid w:val="00BD000F"/>
    <w:rsid w:val="00BD0D09"/>
    <w:rsid w:val="00BD0FBA"/>
    <w:rsid w:val="00BD1485"/>
    <w:rsid w:val="00BD1863"/>
    <w:rsid w:val="00BD21C0"/>
    <w:rsid w:val="00BD276B"/>
    <w:rsid w:val="00BD2A13"/>
    <w:rsid w:val="00BD3943"/>
    <w:rsid w:val="00BD3BB4"/>
    <w:rsid w:val="00BD4E0C"/>
    <w:rsid w:val="00BD59B3"/>
    <w:rsid w:val="00BD5B8D"/>
    <w:rsid w:val="00BD5D07"/>
    <w:rsid w:val="00BD6C17"/>
    <w:rsid w:val="00BD6D65"/>
    <w:rsid w:val="00BD72D0"/>
    <w:rsid w:val="00BD73C4"/>
    <w:rsid w:val="00BD7A26"/>
    <w:rsid w:val="00BD7AFB"/>
    <w:rsid w:val="00BD7BB7"/>
    <w:rsid w:val="00BD7CB8"/>
    <w:rsid w:val="00BE0E61"/>
    <w:rsid w:val="00BE0F23"/>
    <w:rsid w:val="00BE208C"/>
    <w:rsid w:val="00BE2412"/>
    <w:rsid w:val="00BE2914"/>
    <w:rsid w:val="00BE3E9D"/>
    <w:rsid w:val="00BE4BB5"/>
    <w:rsid w:val="00BE4C8B"/>
    <w:rsid w:val="00BE4DF1"/>
    <w:rsid w:val="00BE4F09"/>
    <w:rsid w:val="00BE5303"/>
    <w:rsid w:val="00BE5869"/>
    <w:rsid w:val="00BE5C07"/>
    <w:rsid w:val="00BE5C66"/>
    <w:rsid w:val="00BE602C"/>
    <w:rsid w:val="00BE63A7"/>
    <w:rsid w:val="00BE71D7"/>
    <w:rsid w:val="00BE72F1"/>
    <w:rsid w:val="00BE7605"/>
    <w:rsid w:val="00BF0F95"/>
    <w:rsid w:val="00BF117B"/>
    <w:rsid w:val="00BF11DD"/>
    <w:rsid w:val="00BF1834"/>
    <w:rsid w:val="00BF18A0"/>
    <w:rsid w:val="00BF1BEF"/>
    <w:rsid w:val="00BF22CF"/>
    <w:rsid w:val="00BF22FA"/>
    <w:rsid w:val="00BF38EB"/>
    <w:rsid w:val="00BF3F8D"/>
    <w:rsid w:val="00BF4292"/>
    <w:rsid w:val="00BF46A9"/>
    <w:rsid w:val="00BF4712"/>
    <w:rsid w:val="00BF60E0"/>
    <w:rsid w:val="00BF6212"/>
    <w:rsid w:val="00BF6A6C"/>
    <w:rsid w:val="00BF7B6B"/>
    <w:rsid w:val="00C00772"/>
    <w:rsid w:val="00C008FB"/>
    <w:rsid w:val="00C00B1E"/>
    <w:rsid w:val="00C00BB9"/>
    <w:rsid w:val="00C01046"/>
    <w:rsid w:val="00C0151E"/>
    <w:rsid w:val="00C023F8"/>
    <w:rsid w:val="00C035CC"/>
    <w:rsid w:val="00C03AC2"/>
    <w:rsid w:val="00C03FF0"/>
    <w:rsid w:val="00C0422E"/>
    <w:rsid w:val="00C0461F"/>
    <w:rsid w:val="00C04D91"/>
    <w:rsid w:val="00C050FF"/>
    <w:rsid w:val="00C0513E"/>
    <w:rsid w:val="00C05AD6"/>
    <w:rsid w:val="00C05D16"/>
    <w:rsid w:val="00C05EEB"/>
    <w:rsid w:val="00C060F6"/>
    <w:rsid w:val="00C0645E"/>
    <w:rsid w:val="00C079F3"/>
    <w:rsid w:val="00C07D0C"/>
    <w:rsid w:val="00C108BB"/>
    <w:rsid w:val="00C10D17"/>
    <w:rsid w:val="00C11018"/>
    <w:rsid w:val="00C11254"/>
    <w:rsid w:val="00C11E67"/>
    <w:rsid w:val="00C120CB"/>
    <w:rsid w:val="00C1293C"/>
    <w:rsid w:val="00C12CBB"/>
    <w:rsid w:val="00C132BA"/>
    <w:rsid w:val="00C1380B"/>
    <w:rsid w:val="00C13860"/>
    <w:rsid w:val="00C1474D"/>
    <w:rsid w:val="00C15316"/>
    <w:rsid w:val="00C16000"/>
    <w:rsid w:val="00C16150"/>
    <w:rsid w:val="00C163E7"/>
    <w:rsid w:val="00C16BD4"/>
    <w:rsid w:val="00C17A60"/>
    <w:rsid w:val="00C17BD3"/>
    <w:rsid w:val="00C20076"/>
    <w:rsid w:val="00C200B9"/>
    <w:rsid w:val="00C20D5F"/>
    <w:rsid w:val="00C20EA7"/>
    <w:rsid w:val="00C21208"/>
    <w:rsid w:val="00C212BD"/>
    <w:rsid w:val="00C214BE"/>
    <w:rsid w:val="00C21D0D"/>
    <w:rsid w:val="00C2291A"/>
    <w:rsid w:val="00C22D9F"/>
    <w:rsid w:val="00C237DA"/>
    <w:rsid w:val="00C23FE4"/>
    <w:rsid w:val="00C24A58"/>
    <w:rsid w:val="00C25209"/>
    <w:rsid w:val="00C26C79"/>
    <w:rsid w:val="00C27AF2"/>
    <w:rsid w:val="00C30BA0"/>
    <w:rsid w:val="00C30F6E"/>
    <w:rsid w:val="00C31E38"/>
    <w:rsid w:val="00C323E4"/>
    <w:rsid w:val="00C32FCF"/>
    <w:rsid w:val="00C33961"/>
    <w:rsid w:val="00C33BE7"/>
    <w:rsid w:val="00C33D27"/>
    <w:rsid w:val="00C342D1"/>
    <w:rsid w:val="00C35394"/>
    <w:rsid w:val="00C367E5"/>
    <w:rsid w:val="00C374F5"/>
    <w:rsid w:val="00C403FF"/>
    <w:rsid w:val="00C40B8D"/>
    <w:rsid w:val="00C40E5D"/>
    <w:rsid w:val="00C410C3"/>
    <w:rsid w:val="00C4132E"/>
    <w:rsid w:val="00C41448"/>
    <w:rsid w:val="00C41BEB"/>
    <w:rsid w:val="00C41E34"/>
    <w:rsid w:val="00C41E36"/>
    <w:rsid w:val="00C41FDF"/>
    <w:rsid w:val="00C42278"/>
    <w:rsid w:val="00C425D9"/>
    <w:rsid w:val="00C43159"/>
    <w:rsid w:val="00C439DA"/>
    <w:rsid w:val="00C44269"/>
    <w:rsid w:val="00C44C13"/>
    <w:rsid w:val="00C44D8C"/>
    <w:rsid w:val="00C465F8"/>
    <w:rsid w:val="00C4668A"/>
    <w:rsid w:val="00C469D6"/>
    <w:rsid w:val="00C470D6"/>
    <w:rsid w:val="00C50146"/>
    <w:rsid w:val="00C50577"/>
    <w:rsid w:val="00C508FA"/>
    <w:rsid w:val="00C50D17"/>
    <w:rsid w:val="00C51463"/>
    <w:rsid w:val="00C519EC"/>
    <w:rsid w:val="00C51F28"/>
    <w:rsid w:val="00C52107"/>
    <w:rsid w:val="00C52690"/>
    <w:rsid w:val="00C5309F"/>
    <w:rsid w:val="00C5387C"/>
    <w:rsid w:val="00C53DC8"/>
    <w:rsid w:val="00C5530A"/>
    <w:rsid w:val="00C55751"/>
    <w:rsid w:val="00C558CA"/>
    <w:rsid w:val="00C57319"/>
    <w:rsid w:val="00C60113"/>
    <w:rsid w:val="00C601F2"/>
    <w:rsid w:val="00C60490"/>
    <w:rsid w:val="00C6069A"/>
    <w:rsid w:val="00C60ABD"/>
    <w:rsid w:val="00C61D31"/>
    <w:rsid w:val="00C61D88"/>
    <w:rsid w:val="00C62B72"/>
    <w:rsid w:val="00C62D64"/>
    <w:rsid w:val="00C63149"/>
    <w:rsid w:val="00C637B1"/>
    <w:rsid w:val="00C63C3D"/>
    <w:rsid w:val="00C63EA8"/>
    <w:rsid w:val="00C650F9"/>
    <w:rsid w:val="00C6578D"/>
    <w:rsid w:val="00C66187"/>
    <w:rsid w:val="00C66721"/>
    <w:rsid w:val="00C66838"/>
    <w:rsid w:val="00C669AC"/>
    <w:rsid w:val="00C678A0"/>
    <w:rsid w:val="00C7135A"/>
    <w:rsid w:val="00C7137A"/>
    <w:rsid w:val="00C71ABF"/>
    <w:rsid w:val="00C72AD1"/>
    <w:rsid w:val="00C72BAB"/>
    <w:rsid w:val="00C731D0"/>
    <w:rsid w:val="00C73721"/>
    <w:rsid w:val="00C73D86"/>
    <w:rsid w:val="00C73FF3"/>
    <w:rsid w:val="00C74F4C"/>
    <w:rsid w:val="00C75672"/>
    <w:rsid w:val="00C759D3"/>
    <w:rsid w:val="00C761D9"/>
    <w:rsid w:val="00C80426"/>
    <w:rsid w:val="00C80A52"/>
    <w:rsid w:val="00C80DDD"/>
    <w:rsid w:val="00C827D5"/>
    <w:rsid w:val="00C82CB7"/>
    <w:rsid w:val="00C82D98"/>
    <w:rsid w:val="00C82EE9"/>
    <w:rsid w:val="00C8361C"/>
    <w:rsid w:val="00C84549"/>
    <w:rsid w:val="00C848A2"/>
    <w:rsid w:val="00C85130"/>
    <w:rsid w:val="00C8600F"/>
    <w:rsid w:val="00C860D3"/>
    <w:rsid w:val="00C86B5D"/>
    <w:rsid w:val="00C86DF4"/>
    <w:rsid w:val="00C87401"/>
    <w:rsid w:val="00C875C7"/>
    <w:rsid w:val="00C879C5"/>
    <w:rsid w:val="00C90256"/>
    <w:rsid w:val="00C903AA"/>
    <w:rsid w:val="00C90689"/>
    <w:rsid w:val="00C91444"/>
    <w:rsid w:val="00C92147"/>
    <w:rsid w:val="00C923F7"/>
    <w:rsid w:val="00C92F7E"/>
    <w:rsid w:val="00C93294"/>
    <w:rsid w:val="00C935D1"/>
    <w:rsid w:val="00C93D62"/>
    <w:rsid w:val="00C94923"/>
    <w:rsid w:val="00C94ADB"/>
    <w:rsid w:val="00C95A17"/>
    <w:rsid w:val="00C96402"/>
    <w:rsid w:val="00C96985"/>
    <w:rsid w:val="00C96A28"/>
    <w:rsid w:val="00C96D0B"/>
    <w:rsid w:val="00C9701C"/>
    <w:rsid w:val="00C9705F"/>
    <w:rsid w:val="00C97F80"/>
    <w:rsid w:val="00C97FF4"/>
    <w:rsid w:val="00CA0FC7"/>
    <w:rsid w:val="00CA1E2D"/>
    <w:rsid w:val="00CA21A2"/>
    <w:rsid w:val="00CA370A"/>
    <w:rsid w:val="00CA3B7A"/>
    <w:rsid w:val="00CA41E3"/>
    <w:rsid w:val="00CA4B34"/>
    <w:rsid w:val="00CA5CA5"/>
    <w:rsid w:val="00CA683C"/>
    <w:rsid w:val="00CA7DFF"/>
    <w:rsid w:val="00CB02FA"/>
    <w:rsid w:val="00CB0AFF"/>
    <w:rsid w:val="00CB0B8B"/>
    <w:rsid w:val="00CB1097"/>
    <w:rsid w:val="00CB111A"/>
    <w:rsid w:val="00CB11E8"/>
    <w:rsid w:val="00CB1221"/>
    <w:rsid w:val="00CB1B92"/>
    <w:rsid w:val="00CB2208"/>
    <w:rsid w:val="00CB29BE"/>
    <w:rsid w:val="00CB2FA0"/>
    <w:rsid w:val="00CB3622"/>
    <w:rsid w:val="00CB394D"/>
    <w:rsid w:val="00CB4094"/>
    <w:rsid w:val="00CB40D0"/>
    <w:rsid w:val="00CB45AE"/>
    <w:rsid w:val="00CB48C4"/>
    <w:rsid w:val="00CB4E35"/>
    <w:rsid w:val="00CB5933"/>
    <w:rsid w:val="00CB64DF"/>
    <w:rsid w:val="00CB75E7"/>
    <w:rsid w:val="00CC00CD"/>
    <w:rsid w:val="00CC10A9"/>
    <w:rsid w:val="00CC13B0"/>
    <w:rsid w:val="00CC1532"/>
    <w:rsid w:val="00CC1B04"/>
    <w:rsid w:val="00CC22AC"/>
    <w:rsid w:val="00CC365E"/>
    <w:rsid w:val="00CC603E"/>
    <w:rsid w:val="00CC6F5F"/>
    <w:rsid w:val="00CC74A1"/>
    <w:rsid w:val="00CC7D09"/>
    <w:rsid w:val="00CC7EC2"/>
    <w:rsid w:val="00CD07B6"/>
    <w:rsid w:val="00CD0E1D"/>
    <w:rsid w:val="00CD0F8E"/>
    <w:rsid w:val="00CD10CB"/>
    <w:rsid w:val="00CD1361"/>
    <w:rsid w:val="00CD1CBD"/>
    <w:rsid w:val="00CD25BA"/>
    <w:rsid w:val="00CD3060"/>
    <w:rsid w:val="00CD3960"/>
    <w:rsid w:val="00CD3C4C"/>
    <w:rsid w:val="00CD41BC"/>
    <w:rsid w:val="00CD43A0"/>
    <w:rsid w:val="00CD4509"/>
    <w:rsid w:val="00CD46EE"/>
    <w:rsid w:val="00CD4A52"/>
    <w:rsid w:val="00CD4B07"/>
    <w:rsid w:val="00CD4BC1"/>
    <w:rsid w:val="00CD4D2F"/>
    <w:rsid w:val="00CD52C3"/>
    <w:rsid w:val="00CD53CB"/>
    <w:rsid w:val="00CD5470"/>
    <w:rsid w:val="00CD5633"/>
    <w:rsid w:val="00CD6B99"/>
    <w:rsid w:val="00CD70B8"/>
    <w:rsid w:val="00CD7E82"/>
    <w:rsid w:val="00CD7F9B"/>
    <w:rsid w:val="00CE0074"/>
    <w:rsid w:val="00CE0205"/>
    <w:rsid w:val="00CE049C"/>
    <w:rsid w:val="00CE097C"/>
    <w:rsid w:val="00CE1528"/>
    <w:rsid w:val="00CE15A8"/>
    <w:rsid w:val="00CE175D"/>
    <w:rsid w:val="00CE1E8F"/>
    <w:rsid w:val="00CE21B1"/>
    <w:rsid w:val="00CE2330"/>
    <w:rsid w:val="00CE23A0"/>
    <w:rsid w:val="00CE2541"/>
    <w:rsid w:val="00CE2AA7"/>
    <w:rsid w:val="00CE2F3A"/>
    <w:rsid w:val="00CE3E02"/>
    <w:rsid w:val="00CE4674"/>
    <w:rsid w:val="00CE4939"/>
    <w:rsid w:val="00CE4A86"/>
    <w:rsid w:val="00CE4CA0"/>
    <w:rsid w:val="00CE53B8"/>
    <w:rsid w:val="00CE59F2"/>
    <w:rsid w:val="00CE5CFB"/>
    <w:rsid w:val="00CE5D3D"/>
    <w:rsid w:val="00CE6112"/>
    <w:rsid w:val="00CE683C"/>
    <w:rsid w:val="00CE707B"/>
    <w:rsid w:val="00CE78DD"/>
    <w:rsid w:val="00CF0C6F"/>
    <w:rsid w:val="00CF182F"/>
    <w:rsid w:val="00CF24B6"/>
    <w:rsid w:val="00CF25DA"/>
    <w:rsid w:val="00CF277F"/>
    <w:rsid w:val="00CF2879"/>
    <w:rsid w:val="00CF3C8E"/>
    <w:rsid w:val="00CF3F10"/>
    <w:rsid w:val="00CF45E0"/>
    <w:rsid w:val="00CF54F8"/>
    <w:rsid w:val="00CF5759"/>
    <w:rsid w:val="00CF5774"/>
    <w:rsid w:val="00CF5973"/>
    <w:rsid w:val="00CF5E4A"/>
    <w:rsid w:val="00CF6242"/>
    <w:rsid w:val="00CF6B86"/>
    <w:rsid w:val="00CF7186"/>
    <w:rsid w:val="00CF764E"/>
    <w:rsid w:val="00CF7A53"/>
    <w:rsid w:val="00D00EC5"/>
    <w:rsid w:val="00D0147A"/>
    <w:rsid w:val="00D0153A"/>
    <w:rsid w:val="00D01D59"/>
    <w:rsid w:val="00D01DDA"/>
    <w:rsid w:val="00D0364B"/>
    <w:rsid w:val="00D0365E"/>
    <w:rsid w:val="00D03F4A"/>
    <w:rsid w:val="00D046AE"/>
    <w:rsid w:val="00D04AD2"/>
    <w:rsid w:val="00D05014"/>
    <w:rsid w:val="00D05483"/>
    <w:rsid w:val="00D0552B"/>
    <w:rsid w:val="00D05742"/>
    <w:rsid w:val="00D066C2"/>
    <w:rsid w:val="00D067E1"/>
    <w:rsid w:val="00D06A25"/>
    <w:rsid w:val="00D06B7E"/>
    <w:rsid w:val="00D07CCC"/>
    <w:rsid w:val="00D07CD4"/>
    <w:rsid w:val="00D102E0"/>
    <w:rsid w:val="00D11674"/>
    <w:rsid w:val="00D11918"/>
    <w:rsid w:val="00D11BFC"/>
    <w:rsid w:val="00D11F2F"/>
    <w:rsid w:val="00D12F51"/>
    <w:rsid w:val="00D1308D"/>
    <w:rsid w:val="00D13396"/>
    <w:rsid w:val="00D13AD2"/>
    <w:rsid w:val="00D13D58"/>
    <w:rsid w:val="00D14DA4"/>
    <w:rsid w:val="00D14EB4"/>
    <w:rsid w:val="00D14F00"/>
    <w:rsid w:val="00D1513D"/>
    <w:rsid w:val="00D158A9"/>
    <w:rsid w:val="00D15C5D"/>
    <w:rsid w:val="00D15D7B"/>
    <w:rsid w:val="00D16513"/>
    <w:rsid w:val="00D16C4F"/>
    <w:rsid w:val="00D16C67"/>
    <w:rsid w:val="00D1712B"/>
    <w:rsid w:val="00D174C1"/>
    <w:rsid w:val="00D201C8"/>
    <w:rsid w:val="00D202B0"/>
    <w:rsid w:val="00D2039F"/>
    <w:rsid w:val="00D203CA"/>
    <w:rsid w:val="00D208A2"/>
    <w:rsid w:val="00D20BF2"/>
    <w:rsid w:val="00D20E83"/>
    <w:rsid w:val="00D21578"/>
    <w:rsid w:val="00D2193D"/>
    <w:rsid w:val="00D21EA5"/>
    <w:rsid w:val="00D22727"/>
    <w:rsid w:val="00D23A1D"/>
    <w:rsid w:val="00D24786"/>
    <w:rsid w:val="00D2479A"/>
    <w:rsid w:val="00D24881"/>
    <w:rsid w:val="00D24BF1"/>
    <w:rsid w:val="00D250F2"/>
    <w:rsid w:val="00D2588A"/>
    <w:rsid w:val="00D25990"/>
    <w:rsid w:val="00D25E17"/>
    <w:rsid w:val="00D260EB"/>
    <w:rsid w:val="00D26EA6"/>
    <w:rsid w:val="00D27DCF"/>
    <w:rsid w:val="00D3007F"/>
    <w:rsid w:val="00D30B76"/>
    <w:rsid w:val="00D31C87"/>
    <w:rsid w:val="00D31CD7"/>
    <w:rsid w:val="00D32694"/>
    <w:rsid w:val="00D32B2A"/>
    <w:rsid w:val="00D33192"/>
    <w:rsid w:val="00D3373F"/>
    <w:rsid w:val="00D3396F"/>
    <w:rsid w:val="00D34999"/>
    <w:rsid w:val="00D34E9F"/>
    <w:rsid w:val="00D34FB8"/>
    <w:rsid w:val="00D35922"/>
    <w:rsid w:val="00D364A4"/>
    <w:rsid w:val="00D3692A"/>
    <w:rsid w:val="00D371EC"/>
    <w:rsid w:val="00D401DF"/>
    <w:rsid w:val="00D41256"/>
    <w:rsid w:val="00D41C6C"/>
    <w:rsid w:val="00D423FA"/>
    <w:rsid w:val="00D428FD"/>
    <w:rsid w:val="00D42B21"/>
    <w:rsid w:val="00D42FE4"/>
    <w:rsid w:val="00D43DFC"/>
    <w:rsid w:val="00D43E2D"/>
    <w:rsid w:val="00D44064"/>
    <w:rsid w:val="00D443ED"/>
    <w:rsid w:val="00D44EBE"/>
    <w:rsid w:val="00D4599E"/>
    <w:rsid w:val="00D4607B"/>
    <w:rsid w:val="00D467F7"/>
    <w:rsid w:val="00D4686D"/>
    <w:rsid w:val="00D46DCB"/>
    <w:rsid w:val="00D471C2"/>
    <w:rsid w:val="00D509FA"/>
    <w:rsid w:val="00D50C81"/>
    <w:rsid w:val="00D50EEA"/>
    <w:rsid w:val="00D52550"/>
    <w:rsid w:val="00D52F13"/>
    <w:rsid w:val="00D53CC8"/>
    <w:rsid w:val="00D543A3"/>
    <w:rsid w:val="00D544E1"/>
    <w:rsid w:val="00D55B33"/>
    <w:rsid w:val="00D560B0"/>
    <w:rsid w:val="00D566E9"/>
    <w:rsid w:val="00D5688E"/>
    <w:rsid w:val="00D56958"/>
    <w:rsid w:val="00D56EDF"/>
    <w:rsid w:val="00D5712F"/>
    <w:rsid w:val="00D57C8A"/>
    <w:rsid w:val="00D57CB8"/>
    <w:rsid w:val="00D60270"/>
    <w:rsid w:val="00D60A11"/>
    <w:rsid w:val="00D621AC"/>
    <w:rsid w:val="00D625E2"/>
    <w:rsid w:val="00D62BEB"/>
    <w:rsid w:val="00D63727"/>
    <w:rsid w:val="00D63757"/>
    <w:rsid w:val="00D63E2C"/>
    <w:rsid w:val="00D656D1"/>
    <w:rsid w:val="00D65809"/>
    <w:rsid w:val="00D65C50"/>
    <w:rsid w:val="00D66F8E"/>
    <w:rsid w:val="00D672AC"/>
    <w:rsid w:val="00D672AF"/>
    <w:rsid w:val="00D67464"/>
    <w:rsid w:val="00D675E1"/>
    <w:rsid w:val="00D67912"/>
    <w:rsid w:val="00D67DBF"/>
    <w:rsid w:val="00D7055C"/>
    <w:rsid w:val="00D70DF5"/>
    <w:rsid w:val="00D7170A"/>
    <w:rsid w:val="00D71970"/>
    <w:rsid w:val="00D7212B"/>
    <w:rsid w:val="00D72BC5"/>
    <w:rsid w:val="00D72DB7"/>
    <w:rsid w:val="00D7324B"/>
    <w:rsid w:val="00D73E39"/>
    <w:rsid w:val="00D73FF2"/>
    <w:rsid w:val="00D74C89"/>
    <w:rsid w:val="00D76029"/>
    <w:rsid w:val="00D76280"/>
    <w:rsid w:val="00D76582"/>
    <w:rsid w:val="00D7665D"/>
    <w:rsid w:val="00D76884"/>
    <w:rsid w:val="00D76AFD"/>
    <w:rsid w:val="00D77376"/>
    <w:rsid w:val="00D77BF7"/>
    <w:rsid w:val="00D80AD3"/>
    <w:rsid w:val="00D81E2D"/>
    <w:rsid w:val="00D81F89"/>
    <w:rsid w:val="00D81F99"/>
    <w:rsid w:val="00D82823"/>
    <w:rsid w:val="00D82B3F"/>
    <w:rsid w:val="00D82ECE"/>
    <w:rsid w:val="00D83C0D"/>
    <w:rsid w:val="00D84A27"/>
    <w:rsid w:val="00D86370"/>
    <w:rsid w:val="00D86417"/>
    <w:rsid w:val="00D86497"/>
    <w:rsid w:val="00D8668B"/>
    <w:rsid w:val="00D87294"/>
    <w:rsid w:val="00D90257"/>
    <w:rsid w:val="00D90746"/>
    <w:rsid w:val="00D90950"/>
    <w:rsid w:val="00D90D38"/>
    <w:rsid w:val="00D9144E"/>
    <w:rsid w:val="00D9206A"/>
    <w:rsid w:val="00D92339"/>
    <w:rsid w:val="00D927AA"/>
    <w:rsid w:val="00D92A0E"/>
    <w:rsid w:val="00D92CD6"/>
    <w:rsid w:val="00D9325B"/>
    <w:rsid w:val="00D9334B"/>
    <w:rsid w:val="00D936B7"/>
    <w:rsid w:val="00D94208"/>
    <w:rsid w:val="00D955EF"/>
    <w:rsid w:val="00D95E4A"/>
    <w:rsid w:val="00D95F2E"/>
    <w:rsid w:val="00D9703F"/>
    <w:rsid w:val="00D978B3"/>
    <w:rsid w:val="00D97F0F"/>
    <w:rsid w:val="00DA1317"/>
    <w:rsid w:val="00DA14F5"/>
    <w:rsid w:val="00DA1648"/>
    <w:rsid w:val="00DA18E6"/>
    <w:rsid w:val="00DA2357"/>
    <w:rsid w:val="00DA3007"/>
    <w:rsid w:val="00DA3534"/>
    <w:rsid w:val="00DA3558"/>
    <w:rsid w:val="00DA3891"/>
    <w:rsid w:val="00DA41AD"/>
    <w:rsid w:val="00DA4217"/>
    <w:rsid w:val="00DA4FB8"/>
    <w:rsid w:val="00DA59FC"/>
    <w:rsid w:val="00DA5CC1"/>
    <w:rsid w:val="00DA5CD7"/>
    <w:rsid w:val="00DA60B6"/>
    <w:rsid w:val="00DA667C"/>
    <w:rsid w:val="00DA753C"/>
    <w:rsid w:val="00DA7C86"/>
    <w:rsid w:val="00DB0343"/>
    <w:rsid w:val="00DB097C"/>
    <w:rsid w:val="00DB0D00"/>
    <w:rsid w:val="00DB13D2"/>
    <w:rsid w:val="00DB1A37"/>
    <w:rsid w:val="00DB1B1A"/>
    <w:rsid w:val="00DB1D42"/>
    <w:rsid w:val="00DB2AAD"/>
    <w:rsid w:val="00DB3969"/>
    <w:rsid w:val="00DB3B18"/>
    <w:rsid w:val="00DB3DB5"/>
    <w:rsid w:val="00DB5000"/>
    <w:rsid w:val="00DB505B"/>
    <w:rsid w:val="00DB5480"/>
    <w:rsid w:val="00DB54BB"/>
    <w:rsid w:val="00DB590B"/>
    <w:rsid w:val="00DB5BE1"/>
    <w:rsid w:val="00DB60C4"/>
    <w:rsid w:val="00DB640B"/>
    <w:rsid w:val="00DB6F8C"/>
    <w:rsid w:val="00DB6FD9"/>
    <w:rsid w:val="00DB7142"/>
    <w:rsid w:val="00DB764E"/>
    <w:rsid w:val="00DB7B68"/>
    <w:rsid w:val="00DB7DFD"/>
    <w:rsid w:val="00DC0933"/>
    <w:rsid w:val="00DC0DAA"/>
    <w:rsid w:val="00DC1242"/>
    <w:rsid w:val="00DC1BC3"/>
    <w:rsid w:val="00DC2F8D"/>
    <w:rsid w:val="00DC2FF5"/>
    <w:rsid w:val="00DC369D"/>
    <w:rsid w:val="00DC3F77"/>
    <w:rsid w:val="00DC4179"/>
    <w:rsid w:val="00DC4434"/>
    <w:rsid w:val="00DC4BC8"/>
    <w:rsid w:val="00DC4C0E"/>
    <w:rsid w:val="00DC54D1"/>
    <w:rsid w:val="00DC588A"/>
    <w:rsid w:val="00DC63B3"/>
    <w:rsid w:val="00DC6C1F"/>
    <w:rsid w:val="00DC6D32"/>
    <w:rsid w:val="00DC73B9"/>
    <w:rsid w:val="00DC76F6"/>
    <w:rsid w:val="00DC78DC"/>
    <w:rsid w:val="00DD0936"/>
    <w:rsid w:val="00DD0943"/>
    <w:rsid w:val="00DD1A0F"/>
    <w:rsid w:val="00DD1E50"/>
    <w:rsid w:val="00DD26D6"/>
    <w:rsid w:val="00DD2DF7"/>
    <w:rsid w:val="00DD307A"/>
    <w:rsid w:val="00DD3CFE"/>
    <w:rsid w:val="00DD4724"/>
    <w:rsid w:val="00DD4CF4"/>
    <w:rsid w:val="00DD5062"/>
    <w:rsid w:val="00DD51AB"/>
    <w:rsid w:val="00DD58B4"/>
    <w:rsid w:val="00DD7133"/>
    <w:rsid w:val="00DD7264"/>
    <w:rsid w:val="00DD7636"/>
    <w:rsid w:val="00DE0A0D"/>
    <w:rsid w:val="00DE17F1"/>
    <w:rsid w:val="00DE1AB2"/>
    <w:rsid w:val="00DE1E41"/>
    <w:rsid w:val="00DE1FEC"/>
    <w:rsid w:val="00DE2436"/>
    <w:rsid w:val="00DE3145"/>
    <w:rsid w:val="00DE31BD"/>
    <w:rsid w:val="00DE323B"/>
    <w:rsid w:val="00DE36B6"/>
    <w:rsid w:val="00DE36C0"/>
    <w:rsid w:val="00DE3C5A"/>
    <w:rsid w:val="00DE3CBE"/>
    <w:rsid w:val="00DE3F65"/>
    <w:rsid w:val="00DE42BD"/>
    <w:rsid w:val="00DE4615"/>
    <w:rsid w:val="00DE46AC"/>
    <w:rsid w:val="00DE477F"/>
    <w:rsid w:val="00DE531D"/>
    <w:rsid w:val="00DE5D7E"/>
    <w:rsid w:val="00DE652C"/>
    <w:rsid w:val="00DE6AD2"/>
    <w:rsid w:val="00DE721F"/>
    <w:rsid w:val="00DE7DA0"/>
    <w:rsid w:val="00DF002B"/>
    <w:rsid w:val="00DF00E5"/>
    <w:rsid w:val="00DF0999"/>
    <w:rsid w:val="00DF0FAB"/>
    <w:rsid w:val="00DF12B9"/>
    <w:rsid w:val="00DF17D0"/>
    <w:rsid w:val="00DF19AE"/>
    <w:rsid w:val="00DF1B04"/>
    <w:rsid w:val="00DF2E1D"/>
    <w:rsid w:val="00DF3139"/>
    <w:rsid w:val="00DF3341"/>
    <w:rsid w:val="00DF3AF1"/>
    <w:rsid w:val="00DF4508"/>
    <w:rsid w:val="00DF469A"/>
    <w:rsid w:val="00DF4865"/>
    <w:rsid w:val="00DF4F48"/>
    <w:rsid w:val="00DF509B"/>
    <w:rsid w:val="00DF521C"/>
    <w:rsid w:val="00DF535D"/>
    <w:rsid w:val="00DF55CA"/>
    <w:rsid w:val="00DF5C35"/>
    <w:rsid w:val="00DF6157"/>
    <w:rsid w:val="00DF6322"/>
    <w:rsid w:val="00DF654D"/>
    <w:rsid w:val="00DF7009"/>
    <w:rsid w:val="00DF75FE"/>
    <w:rsid w:val="00E00155"/>
    <w:rsid w:val="00E017AB"/>
    <w:rsid w:val="00E01D01"/>
    <w:rsid w:val="00E02369"/>
    <w:rsid w:val="00E024C7"/>
    <w:rsid w:val="00E025C4"/>
    <w:rsid w:val="00E03274"/>
    <w:rsid w:val="00E03C0A"/>
    <w:rsid w:val="00E040C1"/>
    <w:rsid w:val="00E04C33"/>
    <w:rsid w:val="00E04D8A"/>
    <w:rsid w:val="00E05007"/>
    <w:rsid w:val="00E068D2"/>
    <w:rsid w:val="00E11220"/>
    <w:rsid w:val="00E113A6"/>
    <w:rsid w:val="00E118AF"/>
    <w:rsid w:val="00E12541"/>
    <w:rsid w:val="00E126CC"/>
    <w:rsid w:val="00E12B67"/>
    <w:rsid w:val="00E12C13"/>
    <w:rsid w:val="00E12F6B"/>
    <w:rsid w:val="00E13B97"/>
    <w:rsid w:val="00E13C53"/>
    <w:rsid w:val="00E13DF3"/>
    <w:rsid w:val="00E14D6B"/>
    <w:rsid w:val="00E157B9"/>
    <w:rsid w:val="00E15D9A"/>
    <w:rsid w:val="00E16276"/>
    <w:rsid w:val="00E16A0B"/>
    <w:rsid w:val="00E16ADE"/>
    <w:rsid w:val="00E16D0D"/>
    <w:rsid w:val="00E16E13"/>
    <w:rsid w:val="00E177DE"/>
    <w:rsid w:val="00E17C33"/>
    <w:rsid w:val="00E17CBC"/>
    <w:rsid w:val="00E17FAB"/>
    <w:rsid w:val="00E20370"/>
    <w:rsid w:val="00E21BCF"/>
    <w:rsid w:val="00E221CB"/>
    <w:rsid w:val="00E23071"/>
    <w:rsid w:val="00E234A3"/>
    <w:rsid w:val="00E23BB3"/>
    <w:rsid w:val="00E24297"/>
    <w:rsid w:val="00E24384"/>
    <w:rsid w:val="00E2538C"/>
    <w:rsid w:val="00E258F8"/>
    <w:rsid w:val="00E266F6"/>
    <w:rsid w:val="00E26D73"/>
    <w:rsid w:val="00E27670"/>
    <w:rsid w:val="00E27717"/>
    <w:rsid w:val="00E27766"/>
    <w:rsid w:val="00E279DE"/>
    <w:rsid w:val="00E27EB6"/>
    <w:rsid w:val="00E308D4"/>
    <w:rsid w:val="00E309A2"/>
    <w:rsid w:val="00E356CD"/>
    <w:rsid w:val="00E358BD"/>
    <w:rsid w:val="00E36726"/>
    <w:rsid w:val="00E36766"/>
    <w:rsid w:val="00E36C98"/>
    <w:rsid w:val="00E37954"/>
    <w:rsid w:val="00E40D91"/>
    <w:rsid w:val="00E41BCB"/>
    <w:rsid w:val="00E42A07"/>
    <w:rsid w:val="00E4330B"/>
    <w:rsid w:val="00E43B8E"/>
    <w:rsid w:val="00E43E23"/>
    <w:rsid w:val="00E44185"/>
    <w:rsid w:val="00E44415"/>
    <w:rsid w:val="00E4443C"/>
    <w:rsid w:val="00E453C9"/>
    <w:rsid w:val="00E4570C"/>
    <w:rsid w:val="00E45DDA"/>
    <w:rsid w:val="00E45F4D"/>
    <w:rsid w:val="00E460B4"/>
    <w:rsid w:val="00E460CA"/>
    <w:rsid w:val="00E46E54"/>
    <w:rsid w:val="00E47194"/>
    <w:rsid w:val="00E5015D"/>
    <w:rsid w:val="00E509A6"/>
    <w:rsid w:val="00E50FAA"/>
    <w:rsid w:val="00E50FC3"/>
    <w:rsid w:val="00E51267"/>
    <w:rsid w:val="00E520B7"/>
    <w:rsid w:val="00E52F5F"/>
    <w:rsid w:val="00E5316A"/>
    <w:rsid w:val="00E53AC0"/>
    <w:rsid w:val="00E54401"/>
    <w:rsid w:val="00E54B2D"/>
    <w:rsid w:val="00E54BCE"/>
    <w:rsid w:val="00E559E7"/>
    <w:rsid w:val="00E55F87"/>
    <w:rsid w:val="00E56210"/>
    <w:rsid w:val="00E56F88"/>
    <w:rsid w:val="00E574F8"/>
    <w:rsid w:val="00E5755A"/>
    <w:rsid w:val="00E57A09"/>
    <w:rsid w:val="00E60773"/>
    <w:rsid w:val="00E607D0"/>
    <w:rsid w:val="00E60B26"/>
    <w:rsid w:val="00E61033"/>
    <w:rsid w:val="00E61BD6"/>
    <w:rsid w:val="00E61CFC"/>
    <w:rsid w:val="00E622F9"/>
    <w:rsid w:val="00E62EF8"/>
    <w:rsid w:val="00E63188"/>
    <w:rsid w:val="00E64BDA"/>
    <w:rsid w:val="00E64EEF"/>
    <w:rsid w:val="00E6557D"/>
    <w:rsid w:val="00E65E79"/>
    <w:rsid w:val="00E67526"/>
    <w:rsid w:val="00E677BF"/>
    <w:rsid w:val="00E6798A"/>
    <w:rsid w:val="00E7016E"/>
    <w:rsid w:val="00E71412"/>
    <w:rsid w:val="00E715A2"/>
    <w:rsid w:val="00E71B6C"/>
    <w:rsid w:val="00E722C0"/>
    <w:rsid w:val="00E72B4F"/>
    <w:rsid w:val="00E731B9"/>
    <w:rsid w:val="00E73D77"/>
    <w:rsid w:val="00E73DF0"/>
    <w:rsid w:val="00E74C88"/>
    <w:rsid w:val="00E74CF8"/>
    <w:rsid w:val="00E75F1E"/>
    <w:rsid w:val="00E760D5"/>
    <w:rsid w:val="00E76293"/>
    <w:rsid w:val="00E77861"/>
    <w:rsid w:val="00E801FD"/>
    <w:rsid w:val="00E8032C"/>
    <w:rsid w:val="00E80779"/>
    <w:rsid w:val="00E80E4E"/>
    <w:rsid w:val="00E814B3"/>
    <w:rsid w:val="00E81AB4"/>
    <w:rsid w:val="00E81EC2"/>
    <w:rsid w:val="00E824E4"/>
    <w:rsid w:val="00E8252E"/>
    <w:rsid w:val="00E82797"/>
    <w:rsid w:val="00E83035"/>
    <w:rsid w:val="00E8337B"/>
    <w:rsid w:val="00E83C9E"/>
    <w:rsid w:val="00E8422E"/>
    <w:rsid w:val="00E84D13"/>
    <w:rsid w:val="00E84F28"/>
    <w:rsid w:val="00E850AF"/>
    <w:rsid w:val="00E855AD"/>
    <w:rsid w:val="00E85CEF"/>
    <w:rsid w:val="00E85F6C"/>
    <w:rsid w:val="00E86381"/>
    <w:rsid w:val="00E86C67"/>
    <w:rsid w:val="00E86CAA"/>
    <w:rsid w:val="00E87D2F"/>
    <w:rsid w:val="00E90EAE"/>
    <w:rsid w:val="00E913DE"/>
    <w:rsid w:val="00E929D3"/>
    <w:rsid w:val="00E92C1F"/>
    <w:rsid w:val="00E92D52"/>
    <w:rsid w:val="00E92F72"/>
    <w:rsid w:val="00E94654"/>
    <w:rsid w:val="00E95B40"/>
    <w:rsid w:val="00E95CD9"/>
    <w:rsid w:val="00E96344"/>
    <w:rsid w:val="00E968F6"/>
    <w:rsid w:val="00E971E3"/>
    <w:rsid w:val="00EA0AA9"/>
    <w:rsid w:val="00EA1B90"/>
    <w:rsid w:val="00EA1CA9"/>
    <w:rsid w:val="00EA2D46"/>
    <w:rsid w:val="00EA2E65"/>
    <w:rsid w:val="00EA353A"/>
    <w:rsid w:val="00EA3A3E"/>
    <w:rsid w:val="00EA3EDA"/>
    <w:rsid w:val="00EA5111"/>
    <w:rsid w:val="00EA5CA6"/>
    <w:rsid w:val="00EA5CE0"/>
    <w:rsid w:val="00EA60BE"/>
    <w:rsid w:val="00EA6AE5"/>
    <w:rsid w:val="00EA7068"/>
    <w:rsid w:val="00EA7FA1"/>
    <w:rsid w:val="00EB0241"/>
    <w:rsid w:val="00EB0A53"/>
    <w:rsid w:val="00EB17C4"/>
    <w:rsid w:val="00EB1B8A"/>
    <w:rsid w:val="00EB2320"/>
    <w:rsid w:val="00EB3950"/>
    <w:rsid w:val="00EB45C5"/>
    <w:rsid w:val="00EB46B2"/>
    <w:rsid w:val="00EB4704"/>
    <w:rsid w:val="00EB47E8"/>
    <w:rsid w:val="00EB497B"/>
    <w:rsid w:val="00EB5617"/>
    <w:rsid w:val="00EB5734"/>
    <w:rsid w:val="00EB5E66"/>
    <w:rsid w:val="00EB5F94"/>
    <w:rsid w:val="00EB5FA0"/>
    <w:rsid w:val="00EB67DA"/>
    <w:rsid w:val="00EB6BEB"/>
    <w:rsid w:val="00EB6C46"/>
    <w:rsid w:val="00EB6EC3"/>
    <w:rsid w:val="00EB71A9"/>
    <w:rsid w:val="00EB7271"/>
    <w:rsid w:val="00EC028F"/>
    <w:rsid w:val="00EC03FC"/>
    <w:rsid w:val="00EC0F0E"/>
    <w:rsid w:val="00EC115B"/>
    <w:rsid w:val="00EC1248"/>
    <w:rsid w:val="00EC16A2"/>
    <w:rsid w:val="00EC1933"/>
    <w:rsid w:val="00EC1AAF"/>
    <w:rsid w:val="00EC1B68"/>
    <w:rsid w:val="00EC1CC2"/>
    <w:rsid w:val="00EC2B72"/>
    <w:rsid w:val="00EC2DC8"/>
    <w:rsid w:val="00EC35A7"/>
    <w:rsid w:val="00EC3D63"/>
    <w:rsid w:val="00EC4457"/>
    <w:rsid w:val="00EC5C88"/>
    <w:rsid w:val="00EC69AE"/>
    <w:rsid w:val="00EC76E8"/>
    <w:rsid w:val="00ED03E8"/>
    <w:rsid w:val="00ED0BB4"/>
    <w:rsid w:val="00ED1D59"/>
    <w:rsid w:val="00ED2207"/>
    <w:rsid w:val="00ED25B4"/>
    <w:rsid w:val="00ED2664"/>
    <w:rsid w:val="00ED3418"/>
    <w:rsid w:val="00ED3D69"/>
    <w:rsid w:val="00ED433E"/>
    <w:rsid w:val="00ED4CD5"/>
    <w:rsid w:val="00ED4DC2"/>
    <w:rsid w:val="00ED4F55"/>
    <w:rsid w:val="00ED54E0"/>
    <w:rsid w:val="00ED59E9"/>
    <w:rsid w:val="00ED5D20"/>
    <w:rsid w:val="00ED5EF4"/>
    <w:rsid w:val="00ED602C"/>
    <w:rsid w:val="00ED6682"/>
    <w:rsid w:val="00ED716A"/>
    <w:rsid w:val="00ED7201"/>
    <w:rsid w:val="00ED7716"/>
    <w:rsid w:val="00ED784F"/>
    <w:rsid w:val="00ED7E9F"/>
    <w:rsid w:val="00EE03B1"/>
    <w:rsid w:val="00EE0934"/>
    <w:rsid w:val="00EE28D2"/>
    <w:rsid w:val="00EE3367"/>
    <w:rsid w:val="00EE3377"/>
    <w:rsid w:val="00EE36BB"/>
    <w:rsid w:val="00EE4488"/>
    <w:rsid w:val="00EE5011"/>
    <w:rsid w:val="00EE6212"/>
    <w:rsid w:val="00EE699F"/>
    <w:rsid w:val="00EE6CA1"/>
    <w:rsid w:val="00EE71A2"/>
    <w:rsid w:val="00EE72C0"/>
    <w:rsid w:val="00EE72C7"/>
    <w:rsid w:val="00EE774B"/>
    <w:rsid w:val="00EE7E49"/>
    <w:rsid w:val="00EF0540"/>
    <w:rsid w:val="00EF0604"/>
    <w:rsid w:val="00EF0627"/>
    <w:rsid w:val="00EF1C21"/>
    <w:rsid w:val="00EF1DBA"/>
    <w:rsid w:val="00EF23BF"/>
    <w:rsid w:val="00EF28BB"/>
    <w:rsid w:val="00EF3545"/>
    <w:rsid w:val="00EF4705"/>
    <w:rsid w:val="00EF510D"/>
    <w:rsid w:val="00EF5905"/>
    <w:rsid w:val="00EF5C08"/>
    <w:rsid w:val="00EF608D"/>
    <w:rsid w:val="00EF63FA"/>
    <w:rsid w:val="00EF67CF"/>
    <w:rsid w:val="00EF67DC"/>
    <w:rsid w:val="00EF6FBE"/>
    <w:rsid w:val="00EF7270"/>
    <w:rsid w:val="00EF736B"/>
    <w:rsid w:val="00EF7782"/>
    <w:rsid w:val="00EF79C1"/>
    <w:rsid w:val="00F00AC4"/>
    <w:rsid w:val="00F0107A"/>
    <w:rsid w:val="00F01361"/>
    <w:rsid w:val="00F02072"/>
    <w:rsid w:val="00F0247A"/>
    <w:rsid w:val="00F02905"/>
    <w:rsid w:val="00F02A51"/>
    <w:rsid w:val="00F02D7C"/>
    <w:rsid w:val="00F036F0"/>
    <w:rsid w:val="00F0380F"/>
    <w:rsid w:val="00F040D4"/>
    <w:rsid w:val="00F04DD1"/>
    <w:rsid w:val="00F04ECA"/>
    <w:rsid w:val="00F04FA8"/>
    <w:rsid w:val="00F052EF"/>
    <w:rsid w:val="00F05B76"/>
    <w:rsid w:val="00F06CD9"/>
    <w:rsid w:val="00F070C4"/>
    <w:rsid w:val="00F07EC4"/>
    <w:rsid w:val="00F1007E"/>
    <w:rsid w:val="00F117BC"/>
    <w:rsid w:val="00F119A3"/>
    <w:rsid w:val="00F11BED"/>
    <w:rsid w:val="00F11E67"/>
    <w:rsid w:val="00F11EAB"/>
    <w:rsid w:val="00F128B5"/>
    <w:rsid w:val="00F12B35"/>
    <w:rsid w:val="00F12DCB"/>
    <w:rsid w:val="00F139DD"/>
    <w:rsid w:val="00F13ACE"/>
    <w:rsid w:val="00F145E7"/>
    <w:rsid w:val="00F15322"/>
    <w:rsid w:val="00F15473"/>
    <w:rsid w:val="00F16287"/>
    <w:rsid w:val="00F166B7"/>
    <w:rsid w:val="00F166CD"/>
    <w:rsid w:val="00F16EAF"/>
    <w:rsid w:val="00F172BC"/>
    <w:rsid w:val="00F2052E"/>
    <w:rsid w:val="00F2060A"/>
    <w:rsid w:val="00F20B4B"/>
    <w:rsid w:val="00F21008"/>
    <w:rsid w:val="00F21354"/>
    <w:rsid w:val="00F226B1"/>
    <w:rsid w:val="00F2275D"/>
    <w:rsid w:val="00F22991"/>
    <w:rsid w:val="00F22A24"/>
    <w:rsid w:val="00F23AB5"/>
    <w:rsid w:val="00F24C30"/>
    <w:rsid w:val="00F24C66"/>
    <w:rsid w:val="00F26141"/>
    <w:rsid w:val="00F2651C"/>
    <w:rsid w:val="00F27DCD"/>
    <w:rsid w:val="00F301A2"/>
    <w:rsid w:val="00F307B3"/>
    <w:rsid w:val="00F30DC8"/>
    <w:rsid w:val="00F31505"/>
    <w:rsid w:val="00F33695"/>
    <w:rsid w:val="00F33ADD"/>
    <w:rsid w:val="00F33D27"/>
    <w:rsid w:val="00F3431D"/>
    <w:rsid w:val="00F354C1"/>
    <w:rsid w:val="00F35A7B"/>
    <w:rsid w:val="00F35DF5"/>
    <w:rsid w:val="00F36D8A"/>
    <w:rsid w:val="00F36E21"/>
    <w:rsid w:val="00F37825"/>
    <w:rsid w:val="00F37D51"/>
    <w:rsid w:val="00F37D68"/>
    <w:rsid w:val="00F37DF1"/>
    <w:rsid w:val="00F4025D"/>
    <w:rsid w:val="00F41C3A"/>
    <w:rsid w:val="00F42825"/>
    <w:rsid w:val="00F42DD2"/>
    <w:rsid w:val="00F43306"/>
    <w:rsid w:val="00F439FB"/>
    <w:rsid w:val="00F43C3F"/>
    <w:rsid w:val="00F43DA3"/>
    <w:rsid w:val="00F4412A"/>
    <w:rsid w:val="00F444D8"/>
    <w:rsid w:val="00F446E7"/>
    <w:rsid w:val="00F44AB0"/>
    <w:rsid w:val="00F4598F"/>
    <w:rsid w:val="00F45FF3"/>
    <w:rsid w:val="00F4605E"/>
    <w:rsid w:val="00F468A4"/>
    <w:rsid w:val="00F46A39"/>
    <w:rsid w:val="00F47E40"/>
    <w:rsid w:val="00F5123A"/>
    <w:rsid w:val="00F512C4"/>
    <w:rsid w:val="00F51DEB"/>
    <w:rsid w:val="00F51F1B"/>
    <w:rsid w:val="00F52429"/>
    <w:rsid w:val="00F536A9"/>
    <w:rsid w:val="00F5393F"/>
    <w:rsid w:val="00F53C8C"/>
    <w:rsid w:val="00F54980"/>
    <w:rsid w:val="00F54DC7"/>
    <w:rsid w:val="00F5519A"/>
    <w:rsid w:val="00F55353"/>
    <w:rsid w:val="00F55814"/>
    <w:rsid w:val="00F5656B"/>
    <w:rsid w:val="00F57D3C"/>
    <w:rsid w:val="00F6008B"/>
    <w:rsid w:val="00F60211"/>
    <w:rsid w:val="00F6084A"/>
    <w:rsid w:val="00F61563"/>
    <w:rsid w:val="00F6175A"/>
    <w:rsid w:val="00F61B56"/>
    <w:rsid w:val="00F62D5F"/>
    <w:rsid w:val="00F63528"/>
    <w:rsid w:val="00F640EE"/>
    <w:rsid w:val="00F642BB"/>
    <w:rsid w:val="00F64422"/>
    <w:rsid w:val="00F6498D"/>
    <w:rsid w:val="00F65323"/>
    <w:rsid w:val="00F65971"/>
    <w:rsid w:val="00F675A6"/>
    <w:rsid w:val="00F675E3"/>
    <w:rsid w:val="00F70AFB"/>
    <w:rsid w:val="00F70CEE"/>
    <w:rsid w:val="00F7111E"/>
    <w:rsid w:val="00F72496"/>
    <w:rsid w:val="00F729A1"/>
    <w:rsid w:val="00F72AF1"/>
    <w:rsid w:val="00F7359C"/>
    <w:rsid w:val="00F73779"/>
    <w:rsid w:val="00F73F74"/>
    <w:rsid w:val="00F757AF"/>
    <w:rsid w:val="00F75812"/>
    <w:rsid w:val="00F75DAD"/>
    <w:rsid w:val="00F75DF6"/>
    <w:rsid w:val="00F75E5B"/>
    <w:rsid w:val="00F77DF9"/>
    <w:rsid w:val="00F77F34"/>
    <w:rsid w:val="00F802C2"/>
    <w:rsid w:val="00F80B31"/>
    <w:rsid w:val="00F81BFA"/>
    <w:rsid w:val="00F829F0"/>
    <w:rsid w:val="00F82B4E"/>
    <w:rsid w:val="00F82BAB"/>
    <w:rsid w:val="00F82C72"/>
    <w:rsid w:val="00F83E4A"/>
    <w:rsid w:val="00F8475A"/>
    <w:rsid w:val="00F854C6"/>
    <w:rsid w:val="00F85504"/>
    <w:rsid w:val="00F85DAF"/>
    <w:rsid w:val="00F8627B"/>
    <w:rsid w:val="00F87303"/>
    <w:rsid w:val="00F87F16"/>
    <w:rsid w:val="00F90620"/>
    <w:rsid w:val="00F912FD"/>
    <w:rsid w:val="00F9181E"/>
    <w:rsid w:val="00F919A5"/>
    <w:rsid w:val="00F91FDA"/>
    <w:rsid w:val="00F91FDD"/>
    <w:rsid w:val="00F920D5"/>
    <w:rsid w:val="00F92E52"/>
    <w:rsid w:val="00F9405C"/>
    <w:rsid w:val="00F9413B"/>
    <w:rsid w:val="00F94F6E"/>
    <w:rsid w:val="00F9662F"/>
    <w:rsid w:val="00F9680E"/>
    <w:rsid w:val="00F96E88"/>
    <w:rsid w:val="00F970C4"/>
    <w:rsid w:val="00F977B7"/>
    <w:rsid w:val="00F97813"/>
    <w:rsid w:val="00FA01F8"/>
    <w:rsid w:val="00FA152C"/>
    <w:rsid w:val="00FA1F9C"/>
    <w:rsid w:val="00FA2022"/>
    <w:rsid w:val="00FA20D4"/>
    <w:rsid w:val="00FA23E6"/>
    <w:rsid w:val="00FA26EC"/>
    <w:rsid w:val="00FA2E56"/>
    <w:rsid w:val="00FA2E77"/>
    <w:rsid w:val="00FA3388"/>
    <w:rsid w:val="00FA4E5D"/>
    <w:rsid w:val="00FA50D2"/>
    <w:rsid w:val="00FA54A6"/>
    <w:rsid w:val="00FA6039"/>
    <w:rsid w:val="00FA65B3"/>
    <w:rsid w:val="00FA7493"/>
    <w:rsid w:val="00FA765D"/>
    <w:rsid w:val="00FA79C7"/>
    <w:rsid w:val="00FA7FE4"/>
    <w:rsid w:val="00FB0798"/>
    <w:rsid w:val="00FB0EE3"/>
    <w:rsid w:val="00FB10FC"/>
    <w:rsid w:val="00FB1614"/>
    <w:rsid w:val="00FB1696"/>
    <w:rsid w:val="00FB224F"/>
    <w:rsid w:val="00FB2E6E"/>
    <w:rsid w:val="00FB3393"/>
    <w:rsid w:val="00FB371C"/>
    <w:rsid w:val="00FB4026"/>
    <w:rsid w:val="00FB4346"/>
    <w:rsid w:val="00FB4497"/>
    <w:rsid w:val="00FB47DE"/>
    <w:rsid w:val="00FB4828"/>
    <w:rsid w:val="00FB4F3E"/>
    <w:rsid w:val="00FB6B81"/>
    <w:rsid w:val="00FB6C52"/>
    <w:rsid w:val="00FB765A"/>
    <w:rsid w:val="00FB78EE"/>
    <w:rsid w:val="00FB7F89"/>
    <w:rsid w:val="00FC0799"/>
    <w:rsid w:val="00FC0BD3"/>
    <w:rsid w:val="00FC0DB6"/>
    <w:rsid w:val="00FC0DBE"/>
    <w:rsid w:val="00FC1351"/>
    <w:rsid w:val="00FC1579"/>
    <w:rsid w:val="00FC1ABD"/>
    <w:rsid w:val="00FC222B"/>
    <w:rsid w:val="00FC2A6F"/>
    <w:rsid w:val="00FC2F6E"/>
    <w:rsid w:val="00FC341E"/>
    <w:rsid w:val="00FC3A60"/>
    <w:rsid w:val="00FC3C3C"/>
    <w:rsid w:val="00FC40CC"/>
    <w:rsid w:val="00FC44B2"/>
    <w:rsid w:val="00FC5644"/>
    <w:rsid w:val="00FC641F"/>
    <w:rsid w:val="00FC69B3"/>
    <w:rsid w:val="00FC6ACF"/>
    <w:rsid w:val="00FC7042"/>
    <w:rsid w:val="00FC76F3"/>
    <w:rsid w:val="00FC788A"/>
    <w:rsid w:val="00FD071D"/>
    <w:rsid w:val="00FD08BB"/>
    <w:rsid w:val="00FD0996"/>
    <w:rsid w:val="00FD0DED"/>
    <w:rsid w:val="00FD1166"/>
    <w:rsid w:val="00FD1350"/>
    <w:rsid w:val="00FD2DE3"/>
    <w:rsid w:val="00FD2EAD"/>
    <w:rsid w:val="00FD394B"/>
    <w:rsid w:val="00FD40A2"/>
    <w:rsid w:val="00FD49F8"/>
    <w:rsid w:val="00FD4A5A"/>
    <w:rsid w:val="00FD4EED"/>
    <w:rsid w:val="00FD58CF"/>
    <w:rsid w:val="00FD5FB9"/>
    <w:rsid w:val="00FD61F4"/>
    <w:rsid w:val="00FD6D0B"/>
    <w:rsid w:val="00FD737D"/>
    <w:rsid w:val="00FD77BF"/>
    <w:rsid w:val="00FD7CD2"/>
    <w:rsid w:val="00FD7F8B"/>
    <w:rsid w:val="00FE0CF7"/>
    <w:rsid w:val="00FE0E51"/>
    <w:rsid w:val="00FE152F"/>
    <w:rsid w:val="00FE1E93"/>
    <w:rsid w:val="00FE1EA6"/>
    <w:rsid w:val="00FE1FF8"/>
    <w:rsid w:val="00FE2CAB"/>
    <w:rsid w:val="00FE2EAF"/>
    <w:rsid w:val="00FE3036"/>
    <w:rsid w:val="00FE31CE"/>
    <w:rsid w:val="00FE4278"/>
    <w:rsid w:val="00FE4DEB"/>
    <w:rsid w:val="00FE5760"/>
    <w:rsid w:val="00FE65E0"/>
    <w:rsid w:val="00FE708A"/>
    <w:rsid w:val="00FE721F"/>
    <w:rsid w:val="00FE7AFD"/>
    <w:rsid w:val="00FE7D1E"/>
    <w:rsid w:val="00FF08C2"/>
    <w:rsid w:val="00FF0A2E"/>
    <w:rsid w:val="00FF13D9"/>
    <w:rsid w:val="00FF1479"/>
    <w:rsid w:val="00FF185A"/>
    <w:rsid w:val="00FF25F3"/>
    <w:rsid w:val="00FF2775"/>
    <w:rsid w:val="00FF2813"/>
    <w:rsid w:val="00FF2CC1"/>
    <w:rsid w:val="00FF3A6F"/>
    <w:rsid w:val="00FF3D57"/>
    <w:rsid w:val="00FF505B"/>
    <w:rsid w:val="00FF60F9"/>
    <w:rsid w:val="00FF6554"/>
    <w:rsid w:val="00FF6668"/>
    <w:rsid w:val="00FF67A3"/>
    <w:rsid w:val="00FF68A2"/>
    <w:rsid w:val="00FF7330"/>
    <w:rsid w:val="00FF736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C79D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16F"/>
  </w:style>
  <w:style w:type="paragraph" w:styleId="Naslov1">
    <w:name w:val="heading 1"/>
    <w:basedOn w:val="Normal"/>
    <w:next w:val="Normal"/>
    <w:link w:val="Naslov1Char"/>
    <w:uiPriority w:val="9"/>
    <w:qFormat/>
    <w:rsid w:val="00076DBF"/>
    <w:pPr>
      <w:keepNext/>
      <w:keepLines/>
      <w:pBdr>
        <w:top w:val="single" w:sz="4" w:space="1" w:color="auto"/>
        <w:left w:val="single" w:sz="4" w:space="4" w:color="auto"/>
        <w:bottom w:val="single" w:sz="4" w:space="1" w:color="auto"/>
        <w:right w:val="single" w:sz="4" w:space="4" w:color="auto"/>
      </w:pBdr>
      <w:spacing w:before="480" w:after="0"/>
      <w:outlineLvl w:val="0"/>
    </w:pPr>
    <w:rPr>
      <w:rFonts w:ascii="Times New Roman" w:eastAsiaTheme="majorEastAsia" w:hAnsi="Times New Roman" w:cstheme="majorBidi"/>
      <w:b/>
      <w:bCs/>
      <w:color w:val="365F91" w:themeColor="accent1" w:themeShade="BF"/>
      <w:sz w:val="28"/>
      <w:szCs w:val="28"/>
    </w:rPr>
  </w:style>
  <w:style w:type="paragraph" w:styleId="Naslov2">
    <w:name w:val="heading 2"/>
    <w:basedOn w:val="Normal"/>
    <w:next w:val="Normal"/>
    <w:link w:val="Naslov2Char"/>
    <w:uiPriority w:val="9"/>
    <w:unhideWhenUsed/>
    <w:qFormat/>
    <w:rsid w:val="00076DBF"/>
    <w:pPr>
      <w:keepNext/>
      <w:keepLines/>
      <w:pBdr>
        <w:bottom w:val="single" w:sz="4" w:space="1" w:color="auto"/>
      </w:pBdr>
      <w:spacing w:before="200" w:after="0"/>
      <w:outlineLvl w:val="1"/>
    </w:pPr>
    <w:rPr>
      <w:rFonts w:ascii="Times New Roman" w:eastAsiaTheme="majorEastAsia" w:hAnsi="Times New Roman" w:cstheme="majorBidi"/>
      <w:b/>
      <w:bCs/>
      <w:sz w:val="26"/>
      <w:szCs w:val="26"/>
    </w:rPr>
  </w:style>
  <w:style w:type="paragraph" w:styleId="Naslov3">
    <w:name w:val="heading 3"/>
    <w:basedOn w:val="Normal"/>
    <w:next w:val="Normal"/>
    <w:link w:val="Naslov3Char"/>
    <w:uiPriority w:val="9"/>
    <w:unhideWhenUsed/>
    <w:qFormat/>
    <w:rsid w:val="00572704"/>
    <w:pPr>
      <w:keepNext/>
      <w:keepLines/>
      <w:pBdr>
        <w:bottom w:val="single" w:sz="4" w:space="1" w:color="auto"/>
      </w:pBdr>
      <w:spacing w:before="200" w:after="0"/>
      <w:outlineLvl w:val="2"/>
    </w:pPr>
    <w:rPr>
      <w:rFonts w:ascii="Times New Roman" w:eastAsiaTheme="majorEastAsia" w:hAnsi="Times New Roman" w:cstheme="majorBidi"/>
      <w:b/>
      <w:bCs/>
      <w:sz w:val="24"/>
    </w:rPr>
  </w:style>
  <w:style w:type="paragraph" w:styleId="Naslov4">
    <w:name w:val="heading 4"/>
    <w:basedOn w:val="Normal"/>
    <w:next w:val="Normal"/>
    <w:link w:val="Naslov4Char"/>
    <w:uiPriority w:val="9"/>
    <w:unhideWhenUsed/>
    <w:qFormat/>
    <w:rsid w:val="00D955EF"/>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ormal"/>
    <w:next w:val="Normal"/>
    <w:link w:val="Naslov5Char"/>
    <w:uiPriority w:val="9"/>
    <w:semiHidden/>
    <w:unhideWhenUsed/>
    <w:qFormat/>
    <w:rsid w:val="00D955EF"/>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6">
    <w:name w:val="heading 6"/>
    <w:basedOn w:val="Normal"/>
    <w:next w:val="Normal"/>
    <w:link w:val="Naslov6Char"/>
    <w:uiPriority w:val="9"/>
    <w:semiHidden/>
    <w:unhideWhenUsed/>
    <w:qFormat/>
    <w:rsid w:val="00D955E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slov7">
    <w:name w:val="heading 7"/>
    <w:basedOn w:val="Normal"/>
    <w:next w:val="Normal"/>
    <w:link w:val="Naslov7Char"/>
    <w:uiPriority w:val="9"/>
    <w:semiHidden/>
    <w:unhideWhenUsed/>
    <w:qFormat/>
    <w:rsid w:val="00D955E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semiHidden/>
    <w:unhideWhenUsed/>
    <w:qFormat/>
    <w:rsid w:val="00D955E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Naslov9">
    <w:name w:val="heading 9"/>
    <w:basedOn w:val="Normal"/>
    <w:next w:val="Normal"/>
    <w:link w:val="Naslov9Char"/>
    <w:uiPriority w:val="9"/>
    <w:semiHidden/>
    <w:unhideWhenUsed/>
    <w:qFormat/>
    <w:rsid w:val="00D955E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AE5BB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AE5BB9"/>
    <w:rPr>
      <w:rFonts w:ascii="Calibri" w:eastAsia="Calibri" w:hAnsi="Calibri" w:cs="Times New Roman"/>
    </w:rPr>
  </w:style>
  <w:style w:type="paragraph" w:styleId="Podnoje">
    <w:name w:val="footer"/>
    <w:basedOn w:val="Normal"/>
    <w:link w:val="PodnojeChar"/>
    <w:uiPriority w:val="99"/>
    <w:unhideWhenUsed/>
    <w:rsid w:val="00AE5BB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E5BB9"/>
    <w:rPr>
      <w:rFonts w:ascii="Calibri" w:eastAsia="Calibri" w:hAnsi="Calibri" w:cs="Times New Roman"/>
    </w:rPr>
  </w:style>
  <w:style w:type="paragraph" w:styleId="Tekstbalonia">
    <w:name w:val="Balloon Text"/>
    <w:basedOn w:val="Normal"/>
    <w:link w:val="TekstbaloniaChar"/>
    <w:uiPriority w:val="99"/>
    <w:semiHidden/>
    <w:unhideWhenUsed/>
    <w:rsid w:val="00AE5BB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AE5BB9"/>
    <w:rPr>
      <w:rFonts w:ascii="Tahoma" w:eastAsia="Calibri" w:hAnsi="Tahoma" w:cs="Tahoma"/>
      <w:sz w:val="16"/>
      <w:szCs w:val="16"/>
    </w:rPr>
  </w:style>
  <w:style w:type="paragraph" w:customStyle="1" w:styleId="Sadraj">
    <w:name w:val="Sadržaj"/>
    <w:basedOn w:val="Normal"/>
    <w:link w:val="SadrajChar"/>
    <w:rsid w:val="001342BE"/>
    <w:pPr>
      <w:pBdr>
        <w:top w:val="single" w:sz="4" w:space="1" w:color="auto" w:shadow="1"/>
        <w:left w:val="single" w:sz="4" w:space="4" w:color="auto" w:shadow="1"/>
        <w:bottom w:val="single" w:sz="4" w:space="1" w:color="auto" w:shadow="1"/>
        <w:right w:val="single" w:sz="4" w:space="4" w:color="auto" w:shadow="1"/>
      </w:pBdr>
      <w:jc w:val="center"/>
    </w:pPr>
    <w:rPr>
      <w:caps/>
    </w:rPr>
  </w:style>
  <w:style w:type="character" w:customStyle="1" w:styleId="SadrajChar">
    <w:name w:val="Sadržaj Char"/>
    <w:basedOn w:val="Zadanifontodlomka"/>
    <w:link w:val="Sadraj"/>
    <w:locked/>
    <w:rsid w:val="001342BE"/>
    <w:rPr>
      <w:rFonts w:ascii="Calibri" w:eastAsia="Calibri" w:hAnsi="Calibri" w:cs="Times New Roman"/>
      <w:caps/>
    </w:rPr>
  </w:style>
  <w:style w:type="paragraph" w:styleId="Sadraj1">
    <w:name w:val="toc 1"/>
    <w:basedOn w:val="Normal"/>
    <w:next w:val="Normal"/>
    <w:autoRedefine/>
    <w:uiPriority w:val="39"/>
    <w:rsid w:val="00233171"/>
    <w:pPr>
      <w:tabs>
        <w:tab w:val="left" w:pos="284"/>
        <w:tab w:val="right" w:leader="dot" w:pos="9062"/>
      </w:tabs>
      <w:spacing w:after="100"/>
    </w:pPr>
    <w:rPr>
      <w:b/>
      <w:noProof/>
    </w:rPr>
  </w:style>
  <w:style w:type="paragraph" w:styleId="Sadraj2">
    <w:name w:val="toc 2"/>
    <w:basedOn w:val="Normal"/>
    <w:next w:val="Normal"/>
    <w:autoRedefine/>
    <w:uiPriority w:val="39"/>
    <w:rsid w:val="00323A47"/>
    <w:pPr>
      <w:spacing w:after="100"/>
      <w:ind w:left="220"/>
    </w:pPr>
  </w:style>
  <w:style w:type="character" w:styleId="Hiperveza">
    <w:name w:val="Hyperlink"/>
    <w:basedOn w:val="Zadanifontodlomka"/>
    <w:uiPriority w:val="99"/>
    <w:rsid w:val="001342BE"/>
    <w:rPr>
      <w:rFonts w:cs="Times New Roman"/>
      <w:color w:val="0000FF"/>
      <w:u w:val="single"/>
    </w:rPr>
  </w:style>
  <w:style w:type="paragraph" w:styleId="Sadraj3">
    <w:name w:val="toc 3"/>
    <w:basedOn w:val="Normal"/>
    <w:next w:val="Normal"/>
    <w:autoRedefine/>
    <w:uiPriority w:val="39"/>
    <w:rsid w:val="001342BE"/>
    <w:pPr>
      <w:spacing w:after="100"/>
      <w:ind w:left="440"/>
    </w:pPr>
  </w:style>
  <w:style w:type="paragraph" w:customStyle="1" w:styleId="xxRulesParagraph">
    <w:name w:val="x.x Rules Paragraph"/>
    <w:basedOn w:val="Normal"/>
    <w:autoRedefine/>
    <w:rsid w:val="00867C6E"/>
    <w:pPr>
      <w:tabs>
        <w:tab w:val="left" w:pos="0"/>
        <w:tab w:val="left" w:pos="1276"/>
      </w:tabs>
      <w:spacing w:after="0" w:line="240" w:lineRule="auto"/>
      <w:jc w:val="both"/>
    </w:pPr>
    <w:rPr>
      <w:rFonts w:eastAsia="Times New Roman" w:cs="Lucida Sans Unicode"/>
      <w:b/>
      <w:bCs/>
      <w:sz w:val="24"/>
      <w:szCs w:val="24"/>
    </w:rPr>
  </w:style>
  <w:style w:type="character" w:customStyle="1" w:styleId="Naslov2Char">
    <w:name w:val="Naslov 2 Char"/>
    <w:basedOn w:val="Zadanifontodlomka"/>
    <w:link w:val="Naslov2"/>
    <w:uiPriority w:val="9"/>
    <w:rsid w:val="00076DBF"/>
    <w:rPr>
      <w:rFonts w:ascii="Times New Roman" w:eastAsiaTheme="majorEastAsia" w:hAnsi="Times New Roman" w:cstheme="majorBidi"/>
      <w:b/>
      <w:bCs/>
      <w:sz w:val="26"/>
      <w:szCs w:val="26"/>
    </w:rPr>
  </w:style>
  <w:style w:type="paragraph" w:styleId="Odlomakpopisa">
    <w:name w:val="List Paragraph"/>
    <w:basedOn w:val="Normal"/>
    <w:link w:val="OdlomakpopisaChar"/>
    <w:uiPriority w:val="34"/>
    <w:qFormat/>
    <w:rsid w:val="00BA4DBC"/>
    <w:pPr>
      <w:ind w:left="720"/>
      <w:contextualSpacing/>
    </w:pPr>
  </w:style>
  <w:style w:type="character" w:customStyle="1" w:styleId="hps">
    <w:name w:val="hps"/>
    <w:basedOn w:val="Zadanifontodlomka"/>
    <w:uiPriority w:val="99"/>
    <w:rsid w:val="00BA4DBC"/>
    <w:rPr>
      <w:rFonts w:cs="Times New Roman"/>
    </w:rPr>
  </w:style>
  <w:style w:type="character" w:customStyle="1" w:styleId="OdlomakpopisaChar">
    <w:name w:val="Odlomak popisa Char"/>
    <w:basedOn w:val="Zadanifontodlomka"/>
    <w:link w:val="Odlomakpopisa"/>
    <w:uiPriority w:val="34"/>
    <w:rsid w:val="00BA4DBC"/>
  </w:style>
  <w:style w:type="character" w:customStyle="1" w:styleId="Naslov3Char">
    <w:name w:val="Naslov 3 Char"/>
    <w:basedOn w:val="Zadanifontodlomka"/>
    <w:link w:val="Naslov3"/>
    <w:uiPriority w:val="9"/>
    <w:rsid w:val="00572704"/>
    <w:rPr>
      <w:rFonts w:ascii="Times New Roman" w:eastAsiaTheme="majorEastAsia" w:hAnsi="Times New Roman" w:cstheme="majorBidi"/>
      <w:b/>
      <w:bCs/>
      <w:sz w:val="24"/>
    </w:rPr>
  </w:style>
  <w:style w:type="character" w:customStyle="1" w:styleId="Naslov1Char">
    <w:name w:val="Naslov 1 Char"/>
    <w:basedOn w:val="Zadanifontodlomka"/>
    <w:link w:val="Naslov1"/>
    <w:uiPriority w:val="9"/>
    <w:rsid w:val="00076DBF"/>
    <w:rPr>
      <w:rFonts w:ascii="Times New Roman" w:eastAsiaTheme="majorEastAsia" w:hAnsi="Times New Roman" w:cstheme="majorBidi"/>
      <w:b/>
      <w:bCs/>
      <w:color w:val="365F91" w:themeColor="accent1" w:themeShade="BF"/>
      <w:sz w:val="28"/>
      <w:szCs w:val="28"/>
    </w:rPr>
  </w:style>
  <w:style w:type="paragraph" w:customStyle="1" w:styleId="ESFUputenaslovi">
    <w:name w:val="ESF Upute naslovi"/>
    <w:basedOn w:val="Normal"/>
    <w:link w:val="ESFUputenasloviChar"/>
    <w:rsid w:val="002B49AF"/>
    <w:pPr>
      <w:pageBreakBefore/>
      <w:pBdr>
        <w:top w:val="single" w:sz="4" w:space="1" w:color="auto" w:shadow="1"/>
        <w:left w:val="single" w:sz="4" w:space="4" w:color="auto" w:shadow="1"/>
        <w:bottom w:val="single" w:sz="4" w:space="1" w:color="auto" w:shadow="1"/>
        <w:right w:val="single" w:sz="4" w:space="4" w:color="auto" w:shadow="1"/>
      </w:pBdr>
      <w:spacing w:after="480"/>
    </w:pPr>
    <w:rPr>
      <w:b/>
      <w:sz w:val="28"/>
    </w:rPr>
  </w:style>
  <w:style w:type="character" w:customStyle="1" w:styleId="ESFUputenasloviChar">
    <w:name w:val="ESF Upute naslovi Char"/>
    <w:basedOn w:val="Zadanifontodlomka"/>
    <w:link w:val="ESFUputenaslovi"/>
    <w:locked/>
    <w:rsid w:val="002B49AF"/>
    <w:rPr>
      <w:rFonts w:ascii="Calibri" w:eastAsia="Calibri" w:hAnsi="Calibri" w:cs="Times New Roman"/>
      <w:b/>
      <w:sz w:val="28"/>
    </w:rPr>
  </w:style>
  <w:style w:type="character" w:styleId="Referencakomentara">
    <w:name w:val="annotation reference"/>
    <w:basedOn w:val="Zadanifontodlomka"/>
    <w:uiPriority w:val="99"/>
    <w:semiHidden/>
    <w:unhideWhenUsed/>
    <w:rsid w:val="00CE59F2"/>
    <w:rPr>
      <w:sz w:val="16"/>
      <w:szCs w:val="16"/>
    </w:rPr>
  </w:style>
  <w:style w:type="paragraph" w:styleId="Tekstkomentara">
    <w:name w:val="annotation text"/>
    <w:basedOn w:val="Normal"/>
    <w:link w:val="TekstkomentaraChar"/>
    <w:uiPriority w:val="99"/>
    <w:unhideWhenUsed/>
    <w:rsid w:val="00CE59F2"/>
    <w:pPr>
      <w:spacing w:line="240" w:lineRule="auto"/>
    </w:pPr>
    <w:rPr>
      <w:sz w:val="20"/>
      <w:szCs w:val="20"/>
    </w:rPr>
  </w:style>
  <w:style w:type="character" w:customStyle="1" w:styleId="TekstkomentaraChar">
    <w:name w:val="Tekst komentara Char"/>
    <w:basedOn w:val="Zadanifontodlomka"/>
    <w:link w:val="Tekstkomentara"/>
    <w:uiPriority w:val="99"/>
    <w:rsid w:val="00CE59F2"/>
    <w:rPr>
      <w:rFonts w:ascii="Calibri" w:eastAsia="Calibri" w:hAnsi="Calibri" w:cs="Times New Roman"/>
      <w:sz w:val="20"/>
      <w:szCs w:val="20"/>
    </w:rPr>
  </w:style>
  <w:style w:type="paragraph" w:styleId="Predmetkomentara">
    <w:name w:val="annotation subject"/>
    <w:basedOn w:val="Tekstkomentara"/>
    <w:next w:val="Tekstkomentara"/>
    <w:link w:val="PredmetkomentaraChar"/>
    <w:uiPriority w:val="99"/>
    <w:semiHidden/>
    <w:unhideWhenUsed/>
    <w:rsid w:val="00CE59F2"/>
    <w:rPr>
      <w:b/>
      <w:bCs/>
    </w:rPr>
  </w:style>
  <w:style w:type="character" w:customStyle="1" w:styleId="PredmetkomentaraChar">
    <w:name w:val="Predmet komentara Char"/>
    <w:basedOn w:val="TekstkomentaraChar"/>
    <w:link w:val="Predmetkomentara"/>
    <w:uiPriority w:val="99"/>
    <w:semiHidden/>
    <w:rsid w:val="00CE59F2"/>
    <w:rPr>
      <w:rFonts w:ascii="Calibri" w:eastAsia="Calibri" w:hAnsi="Calibri" w:cs="Times New Roman"/>
      <w:b/>
      <w:bCs/>
      <w:sz w:val="20"/>
      <w:szCs w:val="20"/>
    </w:rPr>
  </w:style>
  <w:style w:type="character" w:customStyle="1" w:styleId="longtext">
    <w:name w:val="long_text"/>
    <w:basedOn w:val="Zadanifontodlomka"/>
    <w:uiPriority w:val="99"/>
    <w:rsid w:val="00240BBD"/>
    <w:rPr>
      <w:rFonts w:cs="Times New Roman"/>
    </w:rPr>
  </w:style>
  <w:style w:type="paragraph" w:customStyle="1" w:styleId="Default">
    <w:name w:val="Default"/>
    <w:rsid w:val="005D4C50"/>
    <w:pPr>
      <w:autoSpaceDE w:val="0"/>
      <w:autoSpaceDN w:val="0"/>
      <w:adjustRightInd w:val="0"/>
      <w:spacing w:after="0" w:line="240" w:lineRule="auto"/>
    </w:pPr>
    <w:rPr>
      <w:rFonts w:ascii="Times New Roman" w:hAnsi="Times New Roman" w:cs="Times New Roman"/>
      <w:color w:val="000000"/>
      <w:sz w:val="24"/>
      <w:szCs w:val="24"/>
    </w:rPr>
  </w:style>
  <w:style w:type="paragraph" w:styleId="Podnaslov">
    <w:name w:val="Subtitle"/>
    <w:basedOn w:val="Normal"/>
    <w:next w:val="Normal"/>
    <w:link w:val="PodnaslovChar"/>
    <w:uiPriority w:val="11"/>
    <w:qFormat/>
    <w:rsid w:val="00D955E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slovChar">
    <w:name w:val="Podnaslov Char"/>
    <w:basedOn w:val="Zadanifontodlomka"/>
    <w:link w:val="Podnaslov"/>
    <w:uiPriority w:val="11"/>
    <w:rsid w:val="00D955EF"/>
    <w:rPr>
      <w:rFonts w:asciiTheme="majorHAnsi" w:eastAsiaTheme="majorEastAsia" w:hAnsiTheme="majorHAnsi" w:cstheme="majorBidi"/>
      <w:i/>
      <w:iCs/>
      <w:color w:val="4F81BD" w:themeColor="accent1"/>
      <w:spacing w:val="15"/>
      <w:sz w:val="24"/>
      <w:szCs w:val="24"/>
    </w:rPr>
  </w:style>
  <w:style w:type="character" w:customStyle="1" w:styleId="kurziv">
    <w:name w:val="kurziv"/>
    <w:basedOn w:val="Zadanifontodlomka"/>
    <w:rsid w:val="00C24A58"/>
  </w:style>
  <w:style w:type="table" w:styleId="Reetkatablice">
    <w:name w:val="Table Grid"/>
    <w:basedOn w:val="Obinatablica"/>
    <w:uiPriority w:val="59"/>
    <w:rsid w:val="002F6B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basedOn w:val="Zadanifontodlomka"/>
    <w:uiPriority w:val="99"/>
    <w:semiHidden/>
    <w:unhideWhenUsed/>
    <w:rsid w:val="00DD5062"/>
    <w:rPr>
      <w:color w:val="800080" w:themeColor="followedHyperlink"/>
      <w:u w:val="single"/>
    </w:rPr>
  </w:style>
  <w:style w:type="paragraph" w:customStyle="1" w:styleId="imprintuniqueid">
    <w:name w:val="imprintuniqueid"/>
    <w:basedOn w:val="Normal"/>
    <w:rsid w:val="0021579C"/>
    <w:pPr>
      <w:spacing w:after="0" w:line="240" w:lineRule="auto"/>
    </w:pPr>
    <w:rPr>
      <w:rFonts w:ascii="Times New Roman" w:eastAsiaTheme="minorHAnsi" w:hAnsi="Times New Roman"/>
      <w:sz w:val="24"/>
      <w:szCs w:val="24"/>
      <w:lang w:eastAsia="hr-HR"/>
    </w:rPr>
  </w:style>
  <w:style w:type="numbering" w:customStyle="1" w:styleId="Bezpopisa1">
    <w:name w:val="Bez popisa1"/>
    <w:next w:val="Bezpopisa"/>
    <w:uiPriority w:val="99"/>
    <w:semiHidden/>
    <w:unhideWhenUsed/>
    <w:rsid w:val="009C6DE7"/>
  </w:style>
  <w:style w:type="paragraph" w:customStyle="1" w:styleId="Stilnaslova1">
    <w:name w:val="Stil naslova 1"/>
    <w:basedOn w:val="Normal"/>
    <w:next w:val="Normal"/>
    <w:uiPriority w:val="9"/>
    <w:rsid w:val="009C6DE7"/>
    <w:pPr>
      <w:keepNext/>
      <w:keepLines/>
      <w:suppressAutoHyphens/>
      <w:spacing w:before="480" w:after="0"/>
      <w:outlineLvl w:val="0"/>
    </w:pPr>
    <w:rPr>
      <w:rFonts w:ascii="Cambria" w:eastAsia="Droid Sans Fallback" w:hAnsi="Cambria"/>
      <w:b/>
      <w:bCs/>
      <w:color w:val="365F91"/>
      <w:sz w:val="28"/>
      <w:szCs w:val="28"/>
    </w:rPr>
  </w:style>
  <w:style w:type="paragraph" w:customStyle="1" w:styleId="Stilnaslova2">
    <w:name w:val="Stil naslova 2"/>
    <w:basedOn w:val="Normal"/>
    <w:next w:val="Normal"/>
    <w:uiPriority w:val="9"/>
    <w:semiHidden/>
    <w:unhideWhenUsed/>
    <w:rsid w:val="009C6DE7"/>
    <w:pPr>
      <w:keepNext/>
      <w:keepLines/>
      <w:suppressAutoHyphens/>
      <w:spacing w:before="200" w:after="0"/>
      <w:outlineLvl w:val="1"/>
    </w:pPr>
    <w:rPr>
      <w:rFonts w:ascii="Cambria" w:eastAsia="Droid Sans Fallback" w:hAnsi="Cambria"/>
      <w:b/>
      <w:bCs/>
      <w:color w:val="4F81BD"/>
      <w:sz w:val="26"/>
      <w:szCs w:val="26"/>
    </w:rPr>
  </w:style>
  <w:style w:type="paragraph" w:customStyle="1" w:styleId="Stilnaslova3">
    <w:name w:val="Stil naslova 3"/>
    <w:basedOn w:val="Normal"/>
    <w:next w:val="Normal"/>
    <w:uiPriority w:val="9"/>
    <w:semiHidden/>
    <w:unhideWhenUsed/>
    <w:rsid w:val="009C6DE7"/>
    <w:pPr>
      <w:keepNext/>
      <w:keepLines/>
      <w:suppressAutoHyphens/>
      <w:spacing w:before="200" w:after="0"/>
      <w:outlineLvl w:val="2"/>
    </w:pPr>
    <w:rPr>
      <w:rFonts w:ascii="Cambria" w:eastAsia="Droid Sans Fallback" w:hAnsi="Cambria"/>
      <w:b/>
      <w:bCs/>
      <w:color w:val="4F81BD"/>
    </w:rPr>
  </w:style>
  <w:style w:type="paragraph" w:customStyle="1" w:styleId="Stilnaslova4">
    <w:name w:val="Stil naslova 4"/>
    <w:basedOn w:val="Normal"/>
    <w:next w:val="Normal"/>
    <w:uiPriority w:val="9"/>
    <w:semiHidden/>
    <w:unhideWhenUsed/>
    <w:rsid w:val="009C6DE7"/>
    <w:pPr>
      <w:keepNext/>
      <w:keepLines/>
      <w:suppressAutoHyphens/>
      <w:spacing w:before="200" w:after="0"/>
      <w:outlineLvl w:val="3"/>
    </w:pPr>
    <w:rPr>
      <w:rFonts w:ascii="Cambria" w:eastAsia="Droid Sans Fallback" w:hAnsi="Cambria"/>
      <w:b/>
      <w:bCs/>
      <w:i/>
      <w:iCs/>
      <w:color w:val="4F81BD"/>
    </w:rPr>
  </w:style>
  <w:style w:type="character" w:customStyle="1" w:styleId="TekstfusnoteChar">
    <w:name w:val="Tekst fusnote Char"/>
    <w:aliases w:val="- OP Char,Fußnote Char,Podrozdział Char,Fußnotentextf Char,Footnote Text Char Char Char,Footnote Text Char Char1,single space Char,footnote text Char,FOOTNOTES Char,fn Char,stile 1 Char,Footnote Char,Footnote1 Char,Footnote2 Char"/>
    <w:basedOn w:val="Zadanifontodlomka"/>
    <w:link w:val="Tekstfusnote"/>
    <w:uiPriority w:val="99"/>
    <w:rsid w:val="009C6DE7"/>
    <w:rPr>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w:basedOn w:val="Zadanifontodlomka"/>
    <w:link w:val="Char2"/>
    <w:uiPriority w:val="99"/>
    <w:unhideWhenUsed/>
    <w:qFormat/>
    <w:rsid w:val="009C6DE7"/>
    <w:rPr>
      <w:vertAlign w:val="superscript"/>
    </w:rPr>
  </w:style>
  <w:style w:type="character" w:customStyle="1" w:styleId="ESFUputepodnaslovChar">
    <w:name w:val="ESF Upute podnaslov Char"/>
    <w:basedOn w:val="Zadanifontodlomka"/>
    <w:link w:val="ESFUputepodnaslov"/>
    <w:rsid w:val="009C6DE7"/>
    <w:rPr>
      <w:sz w:val="24"/>
    </w:rPr>
  </w:style>
  <w:style w:type="character" w:customStyle="1" w:styleId="ESFUputebodyChar">
    <w:name w:val="ESF Upute body Char"/>
    <w:basedOn w:val="Zadanifontodlomka"/>
    <w:link w:val="ESFUputebody"/>
    <w:rsid w:val="009C6DE7"/>
    <w:rPr>
      <w:sz w:val="24"/>
    </w:rPr>
  </w:style>
  <w:style w:type="character" w:customStyle="1" w:styleId="ESFBodysivoChar">
    <w:name w:val="ESF Body_sivo Char"/>
    <w:basedOn w:val="Zadanifontodlomka"/>
    <w:link w:val="ESFBodysivo"/>
    <w:rsid w:val="009C6DE7"/>
    <w:rPr>
      <w:sz w:val="24"/>
    </w:rPr>
  </w:style>
  <w:style w:type="character" w:customStyle="1" w:styleId="Stil1Char">
    <w:name w:val="Stil1 Char"/>
    <w:basedOn w:val="Zadanifontodlomka"/>
    <w:link w:val="Stil1"/>
    <w:rsid w:val="009C6DE7"/>
  </w:style>
  <w:style w:type="character" w:customStyle="1" w:styleId="Internetskapoveznica">
    <w:name w:val="Internetska poveznica"/>
    <w:basedOn w:val="Zadanifontodlomka"/>
    <w:uiPriority w:val="99"/>
    <w:unhideWhenUsed/>
    <w:rsid w:val="009C6DE7"/>
    <w:rPr>
      <w:color w:val="0000FF"/>
      <w:u w:val="single"/>
    </w:rPr>
  </w:style>
  <w:style w:type="character" w:customStyle="1" w:styleId="Naslov4Char">
    <w:name w:val="Naslov 4 Char"/>
    <w:basedOn w:val="Zadanifontodlomka"/>
    <w:link w:val="Naslov4"/>
    <w:uiPriority w:val="9"/>
    <w:rsid w:val="00D955EF"/>
    <w:rPr>
      <w:rFonts w:asciiTheme="majorHAnsi" w:eastAsiaTheme="majorEastAsia" w:hAnsiTheme="majorHAnsi" w:cstheme="majorBidi"/>
      <w:b/>
      <w:bCs/>
      <w:i/>
      <w:iCs/>
      <w:color w:val="4F81BD" w:themeColor="accent1"/>
    </w:rPr>
  </w:style>
  <w:style w:type="character" w:customStyle="1" w:styleId="Sidrofusnote">
    <w:name w:val="Sidro fusnote"/>
    <w:rsid w:val="009C6DE7"/>
    <w:rPr>
      <w:vertAlign w:val="superscript"/>
    </w:rPr>
  </w:style>
  <w:style w:type="character" w:styleId="Neupadljivoisticanje">
    <w:name w:val="Subtle Emphasis"/>
    <w:basedOn w:val="Zadanifontodlomka"/>
    <w:uiPriority w:val="19"/>
    <w:qFormat/>
    <w:rsid w:val="00D955EF"/>
    <w:rPr>
      <w:i/>
      <w:iCs/>
      <w:color w:val="808080" w:themeColor="text1" w:themeTint="7F"/>
    </w:rPr>
  </w:style>
  <w:style w:type="character" w:customStyle="1" w:styleId="ListLabel1">
    <w:name w:val="ListLabel 1"/>
    <w:rsid w:val="009C6DE7"/>
  </w:style>
  <w:style w:type="character" w:customStyle="1" w:styleId="ListLabel2">
    <w:name w:val="ListLabel 2"/>
    <w:rsid w:val="009C6DE7"/>
    <w:rPr>
      <w:rFonts w:cs="Courier New"/>
    </w:rPr>
  </w:style>
  <w:style w:type="character" w:customStyle="1" w:styleId="ListLabel3">
    <w:name w:val="ListLabel 3"/>
    <w:rsid w:val="009C6DE7"/>
    <w:rPr>
      <w:rFonts w:eastAsia="Times New Roman" w:cs="Times New Roman"/>
    </w:rPr>
  </w:style>
  <w:style w:type="character" w:customStyle="1" w:styleId="ListLabel4">
    <w:name w:val="ListLabel 4"/>
    <w:rsid w:val="009C6DE7"/>
    <w:rPr>
      <w:rFonts w:cs="Arial (W1)"/>
    </w:rPr>
  </w:style>
  <w:style w:type="character" w:customStyle="1" w:styleId="ListLabel5">
    <w:name w:val="ListLabel 5"/>
    <w:rsid w:val="009C6DE7"/>
    <w:rPr>
      <w:b w:val="0"/>
    </w:rPr>
  </w:style>
  <w:style w:type="character" w:customStyle="1" w:styleId="ListLabel6">
    <w:name w:val="ListLabel 6"/>
    <w:rsid w:val="009C6DE7"/>
    <w:rPr>
      <w:rFonts w:eastAsia="Times New Roman" w:cs="Lucida Sans Unicode"/>
    </w:rPr>
  </w:style>
  <w:style w:type="character" w:customStyle="1" w:styleId="ListLabel7">
    <w:name w:val="ListLabel 7"/>
    <w:rsid w:val="009C6DE7"/>
    <w:rPr>
      <w:b/>
    </w:rPr>
  </w:style>
  <w:style w:type="character" w:customStyle="1" w:styleId="ListLabel8">
    <w:name w:val="ListLabel 8"/>
    <w:rsid w:val="009C6DE7"/>
    <w:rPr>
      <w:b/>
      <w:color w:val="00000A"/>
    </w:rPr>
  </w:style>
  <w:style w:type="character" w:customStyle="1" w:styleId="ListLabel9">
    <w:name w:val="ListLabel 9"/>
    <w:rsid w:val="009C6DE7"/>
    <w:rPr>
      <w:rFonts w:cs="Calibri"/>
    </w:rPr>
  </w:style>
  <w:style w:type="character" w:customStyle="1" w:styleId="ListLabel10">
    <w:name w:val="ListLabel 10"/>
    <w:rsid w:val="009C6DE7"/>
    <w:rPr>
      <w:sz w:val="20"/>
    </w:rPr>
  </w:style>
  <w:style w:type="character" w:customStyle="1" w:styleId="ListLabel11">
    <w:name w:val="ListLabel 11"/>
    <w:rsid w:val="009C6DE7"/>
    <w:rPr>
      <w:rFonts w:cs="Calibri"/>
      <w:color w:val="00000A"/>
    </w:rPr>
  </w:style>
  <w:style w:type="character" w:customStyle="1" w:styleId="ListLabel12">
    <w:name w:val="ListLabel 12"/>
    <w:rsid w:val="009C6DE7"/>
    <w:rPr>
      <w:rFonts w:cs="Times New Roman"/>
      <w:b/>
    </w:rPr>
  </w:style>
  <w:style w:type="character" w:customStyle="1" w:styleId="ListLabel13">
    <w:name w:val="ListLabel 13"/>
    <w:rsid w:val="009C6DE7"/>
    <w:rPr>
      <w:rFonts w:cs="Times New Roman"/>
    </w:rPr>
  </w:style>
  <w:style w:type="character" w:customStyle="1" w:styleId="ListLabel14">
    <w:name w:val="ListLabel 14"/>
    <w:rsid w:val="009C6DE7"/>
    <w:rPr>
      <w:rFonts w:eastAsia="Cambria" w:cs="Lucida Sans Unicode"/>
    </w:rPr>
  </w:style>
  <w:style w:type="character" w:customStyle="1" w:styleId="Sidrozavrnebiljeke">
    <w:name w:val="Sidro završne bilješke"/>
    <w:rsid w:val="009C6DE7"/>
    <w:rPr>
      <w:vertAlign w:val="superscript"/>
    </w:rPr>
  </w:style>
  <w:style w:type="character" w:customStyle="1" w:styleId="ListLabel15">
    <w:name w:val="ListLabel 15"/>
    <w:rsid w:val="009C6DE7"/>
    <w:rPr>
      <w:rFonts w:cs="Symbol"/>
    </w:rPr>
  </w:style>
  <w:style w:type="character" w:customStyle="1" w:styleId="ListLabel16">
    <w:name w:val="ListLabel 16"/>
    <w:rsid w:val="009C6DE7"/>
    <w:rPr>
      <w:rFonts w:cs="Courier New"/>
    </w:rPr>
  </w:style>
  <w:style w:type="character" w:customStyle="1" w:styleId="ListLabel17">
    <w:name w:val="ListLabel 17"/>
    <w:rsid w:val="009C6DE7"/>
    <w:rPr>
      <w:rFonts w:cs="Wingdings"/>
    </w:rPr>
  </w:style>
  <w:style w:type="character" w:customStyle="1" w:styleId="ListLabel18">
    <w:name w:val="ListLabel 18"/>
    <w:rsid w:val="009C6DE7"/>
    <w:rPr>
      <w:rFonts w:cs="Times New Roman"/>
    </w:rPr>
  </w:style>
  <w:style w:type="character" w:customStyle="1" w:styleId="ListLabel19">
    <w:name w:val="ListLabel 19"/>
    <w:rsid w:val="009C6DE7"/>
    <w:rPr>
      <w:rFonts w:cs="Arial (W1)"/>
    </w:rPr>
  </w:style>
  <w:style w:type="character" w:customStyle="1" w:styleId="ListLabel20">
    <w:name w:val="ListLabel 20"/>
    <w:rsid w:val="009C6DE7"/>
    <w:rPr>
      <w:b/>
    </w:rPr>
  </w:style>
  <w:style w:type="character" w:customStyle="1" w:styleId="ListLabel21">
    <w:name w:val="ListLabel 21"/>
    <w:rsid w:val="009C6DE7"/>
    <w:rPr>
      <w:b/>
      <w:color w:val="00000A"/>
    </w:rPr>
  </w:style>
  <w:style w:type="character" w:customStyle="1" w:styleId="ListLabel22">
    <w:name w:val="ListLabel 22"/>
    <w:rsid w:val="009C6DE7"/>
    <w:rPr>
      <w:rFonts w:cs="Calibri"/>
      <w:color w:val="00000A"/>
    </w:rPr>
  </w:style>
  <w:style w:type="character" w:customStyle="1" w:styleId="ListLabel23">
    <w:name w:val="ListLabel 23"/>
    <w:rsid w:val="009C6DE7"/>
    <w:rPr>
      <w:rFonts w:cs="Lucida Sans Unicode"/>
    </w:rPr>
  </w:style>
  <w:style w:type="character" w:customStyle="1" w:styleId="Indeksirajvezu">
    <w:name w:val="Indeksiraj vezu"/>
    <w:rsid w:val="009C6DE7"/>
  </w:style>
  <w:style w:type="character" w:customStyle="1" w:styleId="Znakovifusnote">
    <w:name w:val="Znakovi fusnote"/>
    <w:rsid w:val="009C6DE7"/>
  </w:style>
  <w:style w:type="character" w:customStyle="1" w:styleId="Znakovizavrnebiljeke">
    <w:name w:val="Znakovi završne bilješke"/>
    <w:rsid w:val="009C6DE7"/>
  </w:style>
  <w:style w:type="paragraph" w:customStyle="1" w:styleId="Stilnaslova">
    <w:name w:val="Stil naslova"/>
    <w:basedOn w:val="Normal"/>
    <w:next w:val="Tijeloteksta"/>
    <w:rsid w:val="009C6DE7"/>
    <w:pPr>
      <w:keepNext/>
      <w:suppressAutoHyphens/>
      <w:spacing w:before="240" w:after="120"/>
    </w:pPr>
    <w:rPr>
      <w:rFonts w:ascii="Arial" w:eastAsia="Droid Sans Fallback" w:hAnsi="Arial" w:cs="FreeSans"/>
      <w:color w:val="00000A"/>
      <w:szCs w:val="28"/>
    </w:rPr>
  </w:style>
  <w:style w:type="paragraph" w:styleId="Tijeloteksta">
    <w:name w:val="Body Text"/>
    <w:basedOn w:val="Normal"/>
    <w:link w:val="TijelotekstaChar"/>
    <w:rsid w:val="009C6DE7"/>
    <w:pPr>
      <w:suppressAutoHyphens/>
      <w:spacing w:after="140" w:line="288" w:lineRule="auto"/>
    </w:pPr>
    <w:rPr>
      <w:rFonts w:eastAsia="Droid Sans Fallback"/>
      <w:color w:val="00000A"/>
    </w:rPr>
  </w:style>
  <w:style w:type="character" w:customStyle="1" w:styleId="TijelotekstaChar">
    <w:name w:val="Tijelo teksta Char"/>
    <w:basedOn w:val="Zadanifontodlomka"/>
    <w:link w:val="Tijeloteksta"/>
    <w:rsid w:val="009C6DE7"/>
    <w:rPr>
      <w:rFonts w:ascii="Calibri" w:eastAsia="Droid Sans Fallback" w:hAnsi="Calibri" w:cs="Times New Roman"/>
      <w:color w:val="00000A"/>
    </w:rPr>
  </w:style>
  <w:style w:type="paragraph" w:styleId="Popis">
    <w:name w:val="List"/>
    <w:basedOn w:val="Tijeloteksta"/>
    <w:rsid w:val="009C6DE7"/>
    <w:rPr>
      <w:rFonts w:ascii="Arial" w:hAnsi="Arial" w:cs="FreeSans"/>
    </w:rPr>
  </w:style>
  <w:style w:type="paragraph" w:customStyle="1" w:styleId="Opiselementa">
    <w:name w:val="Opis elementa"/>
    <w:basedOn w:val="Normal"/>
    <w:rsid w:val="009C6DE7"/>
    <w:pPr>
      <w:suppressLineNumbers/>
      <w:suppressAutoHyphens/>
      <w:spacing w:before="120" w:after="120"/>
    </w:pPr>
    <w:rPr>
      <w:rFonts w:ascii="Arial" w:eastAsia="Droid Sans Fallback" w:hAnsi="Arial" w:cs="FreeSans"/>
      <w:i/>
      <w:iCs/>
      <w:color w:val="00000A"/>
      <w:szCs w:val="24"/>
    </w:rPr>
  </w:style>
  <w:style w:type="paragraph" w:customStyle="1" w:styleId="Indeks">
    <w:name w:val="Indeks"/>
    <w:basedOn w:val="Normal"/>
    <w:rsid w:val="009C6DE7"/>
    <w:pPr>
      <w:suppressLineNumbers/>
      <w:suppressAutoHyphens/>
    </w:pPr>
    <w:rPr>
      <w:rFonts w:ascii="Arial" w:eastAsia="Droid Sans Fallback" w:hAnsi="Arial" w:cs="FreeSans"/>
      <w:color w:val="00000A"/>
    </w:rPr>
  </w:style>
  <w:style w:type="paragraph" w:styleId="Tekstfusnote">
    <w:name w:val="footnote text"/>
    <w:aliases w:val="- OP,Fußnote,Podrozdział,Fußnotentextf,Footnote Text Char Char,Footnote Text Char,single space,footnote text,FOOTNOTES,fn,stile 1,Footnote,Footnote1,Footnote2,Footnote3,Footnote4,Footnote5,Footnote6,Footnote7,Footnote8,Footnote9,Footnote10"/>
    <w:basedOn w:val="Normal"/>
    <w:link w:val="TekstfusnoteChar"/>
    <w:uiPriority w:val="99"/>
    <w:unhideWhenUsed/>
    <w:rsid w:val="009C6DE7"/>
    <w:pPr>
      <w:suppressAutoHyphens/>
      <w:spacing w:after="0" w:line="240" w:lineRule="auto"/>
    </w:pPr>
    <w:rPr>
      <w:rFonts w:eastAsiaTheme="minorHAnsi"/>
      <w:sz w:val="20"/>
      <w:szCs w:val="20"/>
    </w:rPr>
  </w:style>
  <w:style w:type="character" w:customStyle="1" w:styleId="TekstfusnoteChar1">
    <w:name w:val="Tekst fusnote Char1"/>
    <w:basedOn w:val="Zadanifontodlomka"/>
    <w:uiPriority w:val="99"/>
    <w:semiHidden/>
    <w:rsid w:val="009C6DE7"/>
    <w:rPr>
      <w:rFonts w:ascii="Calibri" w:eastAsia="Calibri" w:hAnsi="Calibri" w:cs="Times New Roman"/>
      <w:sz w:val="20"/>
      <w:szCs w:val="20"/>
    </w:rPr>
  </w:style>
  <w:style w:type="paragraph" w:customStyle="1" w:styleId="Text1">
    <w:name w:val="Text 1"/>
    <w:basedOn w:val="Normal"/>
    <w:link w:val="Text1Char"/>
    <w:uiPriority w:val="99"/>
    <w:rsid w:val="009C6DE7"/>
    <w:pPr>
      <w:suppressAutoHyphens/>
      <w:spacing w:after="240" w:line="240" w:lineRule="auto"/>
      <w:ind w:left="482"/>
      <w:jc w:val="both"/>
    </w:pPr>
    <w:rPr>
      <w:rFonts w:ascii="Times New Roman" w:eastAsia="Times New Roman" w:hAnsi="Times New Roman"/>
      <w:color w:val="00000A"/>
      <w:sz w:val="24"/>
      <w:szCs w:val="20"/>
      <w:lang w:val="en-GB"/>
    </w:rPr>
  </w:style>
  <w:style w:type="paragraph" w:styleId="StandardWeb">
    <w:name w:val="Normal (Web)"/>
    <w:basedOn w:val="Normal"/>
    <w:uiPriority w:val="99"/>
    <w:unhideWhenUsed/>
    <w:rsid w:val="009C6DE7"/>
    <w:pPr>
      <w:suppressAutoHyphens/>
      <w:spacing w:after="280"/>
    </w:pPr>
    <w:rPr>
      <w:rFonts w:ascii="Times New Roman" w:eastAsia="Times New Roman" w:hAnsi="Times New Roman"/>
      <w:color w:val="00000A"/>
      <w:sz w:val="24"/>
      <w:szCs w:val="24"/>
      <w:lang w:val="en-US"/>
    </w:rPr>
  </w:style>
  <w:style w:type="paragraph" w:customStyle="1" w:styleId="ESFUputepodnaslov">
    <w:name w:val="ESF Upute podnaslov"/>
    <w:basedOn w:val="Normal"/>
    <w:link w:val="ESFUputepodnaslovChar"/>
    <w:rsid w:val="009C6DE7"/>
    <w:pPr>
      <w:pBdr>
        <w:top w:val="nil"/>
        <w:left w:val="nil"/>
        <w:bottom w:val="single" w:sz="4" w:space="1" w:color="00000A"/>
        <w:right w:val="nil"/>
      </w:pBdr>
      <w:suppressAutoHyphens/>
      <w:spacing w:before="480"/>
    </w:pPr>
    <w:rPr>
      <w:rFonts w:eastAsiaTheme="minorHAnsi"/>
      <w:sz w:val="24"/>
    </w:rPr>
  </w:style>
  <w:style w:type="paragraph" w:customStyle="1" w:styleId="ESFUputebody">
    <w:name w:val="ESF Upute body"/>
    <w:basedOn w:val="Normal"/>
    <w:link w:val="ESFUputebodyChar"/>
    <w:rsid w:val="009C6DE7"/>
    <w:pPr>
      <w:suppressAutoHyphens/>
      <w:jc w:val="both"/>
    </w:pPr>
    <w:rPr>
      <w:rFonts w:eastAsiaTheme="minorHAnsi"/>
      <w:sz w:val="24"/>
    </w:rPr>
  </w:style>
  <w:style w:type="paragraph" w:customStyle="1" w:styleId="ESFBodysivo">
    <w:name w:val="ESF Body_sivo"/>
    <w:basedOn w:val="Normal"/>
    <w:link w:val="ESFBodysivoChar"/>
    <w:rsid w:val="009C6DE7"/>
    <w:pPr>
      <w:suppressAutoHyphens/>
      <w:jc w:val="both"/>
    </w:pPr>
    <w:rPr>
      <w:rFonts w:eastAsiaTheme="minorHAnsi"/>
      <w:sz w:val="24"/>
    </w:rPr>
  </w:style>
  <w:style w:type="paragraph" w:customStyle="1" w:styleId="Stil1">
    <w:name w:val="Stil1"/>
    <w:basedOn w:val="Normal"/>
    <w:link w:val="Stil1Char"/>
    <w:rsid w:val="009C6DE7"/>
    <w:pPr>
      <w:suppressAutoHyphens/>
      <w:jc w:val="both"/>
    </w:pPr>
    <w:rPr>
      <w:rFonts w:eastAsiaTheme="minorHAnsi"/>
    </w:rPr>
  </w:style>
  <w:style w:type="character" w:customStyle="1" w:styleId="ZaglavljeChar1">
    <w:name w:val="Zaglavlje Char1"/>
    <w:basedOn w:val="Zadanifontodlomka"/>
    <w:uiPriority w:val="99"/>
    <w:semiHidden/>
    <w:rsid w:val="009C6DE7"/>
    <w:rPr>
      <w:color w:val="00000A"/>
      <w:lang w:val="hr-HR"/>
    </w:rPr>
  </w:style>
  <w:style w:type="character" w:customStyle="1" w:styleId="PodnojeChar1">
    <w:name w:val="Podnožje Char1"/>
    <w:basedOn w:val="Zadanifontodlomka"/>
    <w:uiPriority w:val="99"/>
    <w:semiHidden/>
    <w:rsid w:val="009C6DE7"/>
    <w:rPr>
      <w:color w:val="00000A"/>
      <w:lang w:val="hr-HR"/>
    </w:rPr>
  </w:style>
  <w:style w:type="character" w:customStyle="1" w:styleId="TekstbaloniaChar1">
    <w:name w:val="Tekst balončića Char1"/>
    <w:basedOn w:val="Zadanifontodlomka"/>
    <w:uiPriority w:val="99"/>
    <w:semiHidden/>
    <w:rsid w:val="009C6DE7"/>
    <w:rPr>
      <w:rFonts w:ascii="Tahoma" w:hAnsi="Tahoma" w:cs="Tahoma"/>
      <w:color w:val="00000A"/>
      <w:sz w:val="16"/>
      <w:szCs w:val="16"/>
      <w:lang w:val="hr-HR"/>
    </w:rPr>
  </w:style>
  <w:style w:type="paragraph" w:customStyle="1" w:styleId="Naslovsadraja">
    <w:name w:val="Naslov sadržaja"/>
    <w:basedOn w:val="Stilnaslova1"/>
    <w:next w:val="Normal"/>
    <w:uiPriority w:val="39"/>
    <w:semiHidden/>
    <w:unhideWhenUsed/>
    <w:rsid w:val="009C6DE7"/>
    <w:rPr>
      <w:lang w:val="en-GB" w:eastAsia="en-GB"/>
    </w:rPr>
  </w:style>
  <w:style w:type="character" w:customStyle="1" w:styleId="TekstkomentaraChar1">
    <w:name w:val="Tekst komentara Char1"/>
    <w:basedOn w:val="Zadanifontodlomka"/>
    <w:uiPriority w:val="99"/>
    <w:semiHidden/>
    <w:rsid w:val="009C6DE7"/>
    <w:rPr>
      <w:color w:val="00000A"/>
      <w:sz w:val="20"/>
      <w:szCs w:val="20"/>
      <w:lang w:val="hr-HR"/>
    </w:rPr>
  </w:style>
  <w:style w:type="character" w:customStyle="1" w:styleId="PredmetkomentaraChar1">
    <w:name w:val="Predmet komentara Char1"/>
    <w:basedOn w:val="TekstkomentaraChar1"/>
    <w:uiPriority w:val="99"/>
    <w:semiHidden/>
    <w:rsid w:val="009C6DE7"/>
    <w:rPr>
      <w:b/>
      <w:bCs/>
      <w:color w:val="00000A"/>
      <w:sz w:val="20"/>
      <w:szCs w:val="20"/>
      <w:lang w:val="hr-HR"/>
    </w:rPr>
  </w:style>
  <w:style w:type="paragraph" w:customStyle="1" w:styleId="naslov20">
    <w:name w:val="naslov 2"/>
    <w:basedOn w:val="Normal"/>
    <w:autoRedefine/>
    <w:uiPriority w:val="9"/>
    <w:rsid w:val="009C6DE7"/>
    <w:pPr>
      <w:suppressAutoHyphens/>
      <w:spacing w:after="0" w:line="240" w:lineRule="auto"/>
      <w:ind w:left="426"/>
      <w:jc w:val="both"/>
    </w:pPr>
    <w:rPr>
      <w:rFonts w:ascii="Cambria" w:eastAsia="Droid Sans Fallback" w:hAnsi="Cambria"/>
      <w:b/>
      <w:bCs/>
      <w:color w:val="4F81BD"/>
      <w:sz w:val="26"/>
      <w:szCs w:val="26"/>
    </w:rPr>
  </w:style>
  <w:style w:type="paragraph" w:customStyle="1" w:styleId="t-12-9-fett-s">
    <w:name w:val="t-12-9-fett-s"/>
    <w:basedOn w:val="Normal"/>
    <w:rsid w:val="009C6DE7"/>
    <w:pPr>
      <w:suppressAutoHyphens/>
      <w:spacing w:after="280"/>
      <w:jc w:val="center"/>
    </w:pPr>
    <w:rPr>
      <w:rFonts w:ascii="Times New Roman" w:eastAsia="Times New Roman" w:hAnsi="Times New Roman"/>
      <w:b/>
      <w:bCs/>
      <w:color w:val="00000A"/>
      <w:sz w:val="28"/>
      <w:szCs w:val="28"/>
      <w:lang w:eastAsia="hr-HR"/>
    </w:rPr>
  </w:style>
  <w:style w:type="paragraph" w:customStyle="1" w:styleId="tb-na16">
    <w:name w:val="tb-na16"/>
    <w:basedOn w:val="Normal"/>
    <w:rsid w:val="009C6DE7"/>
    <w:pPr>
      <w:suppressAutoHyphens/>
      <w:spacing w:after="280"/>
      <w:jc w:val="center"/>
    </w:pPr>
    <w:rPr>
      <w:rFonts w:ascii="Times New Roman" w:eastAsia="Times New Roman" w:hAnsi="Times New Roman"/>
      <w:b/>
      <w:bCs/>
      <w:color w:val="00000A"/>
      <w:sz w:val="36"/>
      <w:szCs w:val="36"/>
      <w:lang w:eastAsia="hr-HR"/>
    </w:rPr>
  </w:style>
  <w:style w:type="paragraph" w:styleId="Revizija">
    <w:name w:val="Revision"/>
    <w:uiPriority w:val="99"/>
    <w:semiHidden/>
    <w:rsid w:val="009C6DE7"/>
    <w:pPr>
      <w:suppressAutoHyphens/>
      <w:spacing w:after="0" w:line="240" w:lineRule="auto"/>
    </w:pPr>
    <w:rPr>
      <w:rFonts w:ascii="Calibri" w:eastAsia="Droid Sans Fallback" w:hAnsi="Calibri" w:cs="Times New Roman"/>
      <w:color w:val="00000A"/>
    </w:rPr>
  </w:style>
  <w:style w:type="paragraph" w:customStyle="1" w:styleId="Char2">
    <w:name w:val="Char2"/>
    <w:basedOn w:val="Normal"/>
    <w:link w:val="Referencafusnote"/>
    <w:uiPriority w:val="99"/>
    <w:rsid w:val="009C6DE7"/>
    <w:pPr>
      <w:suppressAutoHyphens/>
      <w:spacing w:after="160" w:line="240" w:lineRule="exact"/>
    </w:pPr>
    <w:rPr>
      <w:rFonts w:eastAsiaTheme="minorHAnsi"/>
      <w:vertAlign w:val="superscript"/>
    </w:rPr>
  </w:style>
  <w:style w:type="paragraph" w:customStyle="1" w:styleId="Fusnota">
    <w:name w:val="Fusnota"/>
    <w:basedOn w:val="Normal"/>
    <w:rsid w:val="009C6DE7"/>
    <w:pPr>
      <w:suppressAutoHyphens/>
    </w:pPr>
    <w:rPr>
      <w:rFonts w:eastAsia="Droid Sans Fallback"/>
      <w:color w:val="00000A"/>
      <w:lang w:eastAsia="hr-HR"/>
    </w:rPr>
  </w:style>
  <w:style w:type="paragraph" w:customStyle="1" w:styleId="Sadrajokvira">
    <w:name w:val="Sadržaj okvira"/>
    <w:basedOn w:val="Normal"/>
    <w:rsid w:val="009C6DE7"/>
    <w:pPr>
      <w:suppressAutoHyphens/>
    </w:pPr>
    <w:rPr>
      <w:rFonts w:eastAsia="Droid Sans Fallback"/>
      <w:color w:val="00000A"/>
    </w:rPr>
  </w:style>
  <w:style w:type="table" w:customStyle="1" w:styleId="Reetkatablice1">
    <w:name w:val="Rešetka tablice1"/>
    <w:basedOn w:val="Obinatablica"/>
    <w:next w:val="Reetkatablice"/>
    <w:uiPriority w:val="59"/>
    <w:rsid w:val="009C6DE7"/>
    <w:pPr>
      <w:spacing w:after="0" w:line="240" w:lineRule="auto"/>
    </w:pPr>
    <w:rPr>
      <w:rFonts w:ascii="Calibri" w:eastAsia="Droid Sans Fallback"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List1-Accent11">
    <w:name w:val="Medium List 1 - Accent 11"/>
    <w:basedOn w:val="Obinatablica"/>
    <w:uiPriority w:val="65"/>
    <w:rsid w:val="009C6DE7"/>
    <w:pPr>
      <w:spacing w:after="0" w:line="240" w:lineRule="auto"/>
      <w:jc w:val="center"/>
    </w:pPr>
    <w:rPr>
      <w:rFonts w:ascii="Calibri" w:eastAsia="Droid Sans Fallback" w:hAnsi="Calibri" w:cs="Times New Roman"/>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1">
    <w:name w:val="Medium List 11"/>
    <w:basedOn w:val="Obinatablica"/>
    <w:uiPriority w:val="65"/>
    <w:rsid w:val="009C6DE7"/>
    <w:pPr>
      <w:spacing w:after="0" w:line="240" w:lineRule="auto"/>
    </w:pPr>
    <w:rPr>
      <w:rFonts w:ascii="Calibri" w:eastAsia="Droid Sans Fallback" w:hAnsi="Calibri" w:cs="Times New Roman"/>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Tekstkrajnjebiljeke">
    <w:name w:val="endnote text"/>
    <w:basedOn w:val="Normal"/>
    <w:link w:val="TekstkrajnjebiljekeChar"/>
    <w:uiPriority w:val="99"/>
    <w:semiHidden/>
    <w:unhideWhenUsed/>
    <w:rsid w:val="009C6DE7"/>
    <w:pPr>
      <w:suppressAutoHyphens/>
      <w:spacing w:after="0" w:line="240" w:lineRule="auto"/>
    </w:pPr>
    <w:rPr>
      <w:rFonts w:eastAsia="Droid Sans Fallback"/>
      <w:color w:val="00000A"/>
      <w:sz w:val="20"/>
      <w:szCs w:val="20"/>
    </w:rPr>
  </w:style>
  <w:style w:type="character" w:customStyle="1" w:styleId="TekstkrajnjebiljekeChar">
    <w:name w:val="Tekst krajnje bilješke Char"/>
    <w:basedOn w:val="Zadanifontodlomka"/>
    <w:link w:val="Tekstkrajnjebiljeke"/>
    <w:uiPriority w:val="99"/>
    <w:semiHidden/>
    <w:rsid w:val="009C6DE7"/>
    <w:rPr>
      <w:rFonts w:ascii="Calibri" w:eastAsia="Droid Sans Fallback" w:hAnsi="Calibri" w:cs="Times New Roman"/>
      <w:color w:val="00000A"/>
      <w:sz w:val="20"/>
      <w:szCs w:val="20"/>
    </w:rPr>
  </w:style>
  <w:style w:type="character" w:styleId="Referencakrajnjebiljeke">
    <w:name w:val="endnote reference"/>
    <w:basedOn w:val="Zadanifontodlomka"/>
    <w:uiPriority w:val="99"/>
    <w:semiHidden/>
    <w:unhideWhenUsed/>
    <w:rsid w:val="009C6DE7"/>
    <w:rPr>
      <w:vertAlign w:val="superscript"/>
    </w:rPr>
  </w:style>
  <w:style w:type="character" w:customStyle="1" w:styleId="Text1Char">
    <w:name w:val="Text 1 Char"/>
    <w:link w:val="Text1"/>
    <w:uiPriority w:val="99"/>
    <w:locked/>
    <w:rsid w:val="009C6DE7"/>
    <w:rPr>
      <w:rFonts w:ascii="Times New Roman" w:eastAsia="Times New Roman" w:hAnsi="Times New Roman" w:cs="Times New Roman"/>
      <w:color w:val="00000A"/>
      <w:sz w:val="24"/>
      <w:szCs w:val="20"/>
      <w:lang w:val="en-GB"/>
    </w:rPr>
  </w:style>
  <w:style w:type="character" w:customStyle="1" w:styleId="WW8Num20z6">
    <w:name w:val="WW8Num20z6"/>
    <w:rsid w:val="009C6DE7"/>
  </w:style>
  <w:style w:type="character" w:customStyle="1" w:styleId="WW8Num20z2">
    <w:name w:val="WW8Num20z2"/>
    <w:rsid w:val="009C6DE7"/>
  </w:style>
  <w:style w:type="table" w:styleId="Svijetlosjenanje">
    <w:name w:val="Light Shading"/>
    <w:basedOn w:val="Obinatablica"/>
    <w:uiPriority w:val="60"/>
    <w:rsid w:val="003E5F0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Naglaeno">
    <w:name w:val="Strong"/>
    <w:basedOn w:val="Zadanifontodlomka"/>
    <w:uiPriority w:val="22"/>
    <w:qFormat/>
    <w:rsid w:val="00D955EF"/>
    <w:rPr>
      <w:b/>
      <w:bCs/>
    </w:rPr>
  </w:style>
  <w:style w:type="paragraph" w:customStyle="1" w:styleId="pt-normal">
    <w:name w:val="pt-normal"/>
    <w:basedOn w:val="Normal"/>
    <w:rsid w:val="001D4D99"/>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pt-zadanifontodlomka-000002">
    <w:name w:val="pt-zadanifontodlomka-000002"/>
    <w:basedOn w:val="Zadanifontodlomka"/>
    <w:rsid w:val="001D4D99"/>
  </w:style>
  <w:style w:type="paragraph" w:customStyle="1" w:styleId="Normal2">
    <w:name w:val="Normal2"/>
    <w:basedOn w:val="Normal"/>
    <w:rsid w:val="00276863"/>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Normal1">
    <w:name w:val="Normal1"/>
    <w:basedOn w:val="Normal"/>
    <w:rsid w:val="00FD08BB"/>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Nerijeenospominjanje1">
    <w:name w:val="Neriješeno spominjanje1"/>
    <w:basedOn w:val="Zadanifontodlomka"/>
    <w:uiPriority w:val="99"/>
    <w:semiHidden/>
    <w:unhideWhenUsed/>
    <w:rsid w:val="0086367D"/>
    <w:rPr>
      <w:color w:val="605E5C"/>
      <w:shd w:val="clear" w:color="auto" w:fill="E1DFDD"/>
    </w:rPr>
  </w:style>
  <w:style w:type="character" w:customStyle="1" w:styleId="Bez">
    <w:name w:val="Bez"/>
    <w:rsid w:val="007D3341"/>
  </w:style>
  <w:style w:type="numbering" w:customStyle="1" w:styleId="Importiranistil20">
    <w:name w:val="Importirani stil 20"/>
    <w:rsid w:val="007D3341"/>
    <w:pPr>
      <w:numPr>
        <w:numId w:val="33"/>
      </w:numPr>
    </w:pPr>
  </w:style>
  <w:style w:type="paragraph" w:customStyle="1" w:styleId="doc-ti">
    <w:name w:val="doc-ti"/>
    <w:basedOn w:val="Normal"/>
    <w:rsid w:val="00AD66DE"/>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italic">
    <w:name w:val="italic"/>
    <w:basedOn w:val="Zadanifontodlomka"/>
    <w:rsid w:val="00AD66DE"/>
  </w:style>
  <w:style w:type="paragraph" w:customStyle="1" w:styleId="Pa4">
    <w:name w:val="Pa4"/>
    <w:basedOn w:val="Default"/>
    <w:next w:val="Default"/>
    <w:uiPriority w:val="99"/>
    <w:rsid w:val="00FD4A5A"/>
    <w:pPr>
      <w:spacing w:line="241" w:lineRule="atLeast"/>
    </w:pPr>
    <w:rPr>
      <w:rFonts w:ascii="Klavika Rg" w:eastAsia="Times New Roman" w:hAnsi="Klavika Rg"/>
      <w:color w:val="auto"/>
      <w:lang w:eastAsia="hr-HR"/>
    </w:rPr>
  </w:style>
  <w:style w:type="character" w:customStyle="1" w:styleId="Naslov4Char1">
    <w:name w:val="Naslov 4 Char1"/>
    <w:basedOn w:val="Zadanifontodlomka"/>
    <w:uiPriority w:val="9"/>
    <w:rsid w:val="00274C41"/>
    <w:rPr>
      <w:rFonts w:asciiTheme="majorHAnsi" w:eastAsiaTheme="majorEastAsia" w:hAnsiTheme="majorHAnsi" w:cstheme="majorBidi"/>
      <w:b/>
      <w:bCs/>
      <w:i/>
      <w:iCs/>
      <w:color w:val="4F81BD" w:themeColor="accent1"/>
    </w:rPr>
  </w:style>
  <w:style w:type="paragraph" w:styleId="TOCNaslov">
    <w:name w:val="TOC Heading"/>
    <w:basedOn w:val="Naslov1"/>
    <w:next w:val="Normal"/>
    <w:uiPriority w:val="39"/>
    <w:unhideWhenUsed/>
    <w:qFormat/>
    <w:rsid w:val="00D955EF"/>
    <w:pPr>
      <w:outlineLvl w:val="9"/>
    </w:pPr>
  </w:style>
  <w:style w:type="paragraph" w:styleId="Sadraj4">
    <w:name w:val="toc 4"/>
    <w:basedOn w:val="Normal"/>
    <w:next w:val="Normal"/>
    <w:autoRedefine/>
    <w:uiPriority w:val="39"/>
    <w:unhideWhenUsed/>
    <w:rsid w:val="00274C41"/>
    <w:pPr>
      <w:spacing w:after="100"/>
      <w:ind w:left="660"/>
    </w:pPr>
    <w:rPr>
      <w:lang w:eastAsia="hr-HR"/>
    </w:rPr>
  </w:style>
  <w:style w:type="paragraph" w:styleId="Sadraj5">
    <w:name w:val="toc 5"/>
    <w:basedOn w:val="Normal"/>
    <w:next w:val="Normal"/>
    <w:autoRedefine/>
    <w:uiPriority w:val="39"/>
    <w:unhideWhenUsed/>
    <w:rsid w:val="00274C41"/>
    <w:pPr>
      <w:spacing w:after="100"/>
      <w:ind w:left="880"/>
    </w:pPr>
    <w:rPr>
      <w:lang w:eastAsia="hr-HR"/>
    </w:rPr>
  </w:style>
  <w:style w:type="paragraph" w:styleId="Sadraj6">
    <w:name w:val="toc 6"/>
    <w:basedOn w:val="Normal"/>
    <w:next w:val="Normal"/>
    <w:autoRedefine/>
    <w:uiPriority w:val="39"/>
    <w:unhideWhenUsed/>
    <w:rsid w:val="00274C41"/>
    <w:pPr>
      <w:spacing w:after="100"/>
      <w:ind w:left="1100"/>
    </w:pPr>
    <w:rPr>
      <w:lang w:eastAsia="hr-HR"/>
    </w:rPr>
  </w:style>
  <w:style w:type="paragraph" w:styleId="Sadraj7">
    <w:name w:val="toc 7"/>
    <w:basedOn w:val="Normal"/>
    <w:next w:val="Normal"/>
    <w:autoRedefine/>
    <w:uiPriority w:val="39"/>
    <w:unhideWhenUsed/>
    <w:rsid w:val="00274C41"/>
    <w:pPr>
      <w:spacing w:after="100"/>
      <w:ind w:left="1320"/>
    </w:pPr>
    <w:rPr>
      <w:lang w:eastAsia="hr-HR"/>
    </w:rPr>
  </w:style>
  <w:style w:type="paragraph" w:styleId="Sadraj8">
    <w:name w:val="toc 8"/>
    <w:basedOn w:val="Normal"/>
    <w:next w:val="Normal"/>
    <w:autoRedefine/>
    <w:uiPriority w:val="39"/>
    <w:unhideWhenUsed/>
    <w:rsid w:val="00274C41"/>
    <w:pPr>
      <w:spacing w:after="100"/>
      <w:ind w:left="1540"/>
    </w:pPr>
    <w:rPr>
      <w:lang w:eastAsia="hr-HR"/>
    </w:rPr>
  </w:style>
  <w:style w:type="paragraph" w:styleId="Sadraj9">
    <w:name w:val="toc 9"/>
    <w:basedOn w:val="Normal"/>
    <w:next w:val="Normal"/>
    <w:autoRedefine/>
    <w:uiPriority w:val="39"/>
    <w:unhideWhenUsed/>
    <w:rsid w:val="00274C41"/>
    <w:pPr>
      <w:spacing w:after="100"/>
      <w:ind w:left="1760"/>
    </w:pPr>
    <w:rPr>
      <w:lang w:eastAsia="hr-HR"/>
    </w:rPr>
  </w:style>
  <w:style w:type="character" w:customStyle="1" w:styleId="Naslov5Char">
    <w:name w:val="Naslov 5 Char"/>
    <w:basedOn w:val="Zadanifontodlomka"/>
    <w:link w:val="Naslov5"/>
    <w:uiPriority w:val="9"/>
    <w:semiHidden/>
    <w:rsid w:val="00D955EF"/>
    <w:rPr>
      <w:rFonts w:asciiTheme="majorHAnsi" w:eastAsiaTheme="majorEastAsia" w:hAnsiTheme="majorHAnsi" w:cstheme="majorBidi"/>
      <w:color w:val="243F60" w:themeColor="accent1" w:themeShade="7F"/>
    </w:rPr>
  </w:style>
  <w:style w:type="character" w:customStyle="1" w:styleId="Naslov6Char">
    <w:name w:val="Naslov 6 Char"/>
    <w:basedOn w:val="Zadanifontodlomka"/>
    <w:link w:val="Naslov6"/>
    <w:uiPriority w:val="9"/>
    <w:semiHidden/>
    <w:rsid w:val="00D955EF"/>
    <w:rPr>
      <w:rFonts w:asciiTheme="majorHAnsi" w:eastAsiaTheme="majorEastAsia" w:hAnsiTheme="majorHAnsi" w:cstheme="majorBidi"/>
      <w:i/>
      <w:iCs/>
      <w:color w:val="243F60" w:themeColor="accent1" w:themeShade="7F"/>
    </w:rPr>
  </w:style>
  <w:style w:type="character" w:customStyle="1" w:styleId="Naslov7Char">
    <w:name w:val="Naslov 7 Char"/>
    <w:basedOn w:val="Zadanifontodlomka"/>
    <w:link w:val="Naslov7"/>
    <w:uiPriority w:val="9"/>
    <w:semiHidden/>
    <w:rsid w:val="00D955EF"/>
    <w:rPr>
      <w:rFonts w:asciiTheme="majorHAnsi" w:eastAsiaTheme="majorEastAsia" w:hAnsiTheme="majorHAnsi" w:cstheme="majorBidi"/>
      <w:i/>
      <w:iCs/>
      <w:color w:val="404040" w:themeColor="text1" w:themeTint="BF"/>
    </w:rPr>
  </w:style>
  <w:style w:type="character" w:customStyle="1" w:styleId="Naslov8Char">
    <w:name w:val="Naslov 8 Char"/>
    <w:basedOn w:val="Zadanifontodlomka"/>
    <w:link w:val="Naslov8"/>
    <w:uiPriority w:val="9"/>
    <w:semiHidden/>
    <w:rsid w:val="00D955EF"/>
    <w:rPr>
      <w:rFonts w:asciiTheme="majorHAnsi" w:eastAsiaTheme="majorEastAsia" w:hAnsiTheme="majorHAnsi" w:cstheme="majorBidi"/>
      <w:color w:val="4F81BD" w:themeColor="accent1"/>
      <w:sz w:val="20"/>
      <w:szCs w:val="20"/>
    </w:rPr>
  </w:style>
  <w:style w:type="character" w:customStyle="1" w:styleId="Naslov9Char">
    <w:name w:val="Naslov 9 Char"/>
    <w:basedOn w:val="Zadanifontodlomka"/>
    <w:link w:val="Naslov9"/>
    <w:uiPriority w:val="9"/>
    <w:semiHidden/>
    <w:rsid w:val="00D955EF"/>
    <w:rPr>
      <w:rFonts w:asciiTheme="majorHAnsi" w:eastAsiaTheme="majorEastAsia" w:hAnsiTheme="majorHAnsi" w:cstheme="majorBidi"/>
      <w:i/>
      <w:iCs/>
      <w:color w:val="404040" w:themeColor="text1" w:themeTint="BF"/>
      <w:sz w:val="20"/>
      <w:szCs w:val="20"/>
    </w:rPr>
  </w:style>
  <w:style w:type="paragraph" w:styleId="Opisslike">
    <w:name w:val="caption"/>
    <w:basedOn w:val="Normal"/>
    <w:next w:val="Normal"/>
    <w:uiPriority w:val="35"/>
    <w:semiHidden/>
    <w:unhideWhenUsed/>
    <w:qFormat/>
    <w:rsid w:val="00D955EF"/>
    <w:pPr>
      <w:spacing w:line="240" w:lineRule="auto"/>
    </w:pPr>
    <w:rPr>
      <w:b/>
      <w:bCs/>
      <w:color w:val="4F81BD" w:themeColor="accent1"/>
      <w:sz w:val="18"/>
      <w:szCs w:val="18"/>
    </w:rPr>
  </w:style>
  <w:style w:type="paragraph" w:styleId="Naslov">
    <w:name w:val="Title"/>
    <w:basedOn w:val="Normal"/>
    <w:next w:val="Normal"/>
    <w:link w:val="NaslovChar"/>
    <w:uiPriority w:val="10"/>
    <w:qFormat/>
    <w:rsid w:val="00D955E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NaslovChar">
    <w:name w:val="Naslov Char"/>
    <w:basedOn w:val="Zadanifontodlomka"/>
    <w:link w:val="Naslov"/>
    <w:uiPriority w:val="10"/>
    <w:rsid w:val="00D955EF"/>
    <w:rPr>
      <w:rFonts w:asciiTheme="majorHAnsi" w:eastAsiaTheme="majorEastAsia" w:hAnsiTheme="majorHAnsi" w:cstheme="majorBidi"/>
      <w:color w:val="17365D" w:themeColor="text2" w:themeShade="BF"/>
      <w:spacing w:val="5"/>
      <w:sz w:val="52"/>
      <w:szCs w:val="52"/>
    </w:rPr>
  </w:style>
  <w:style w:type="character" w:styleId="Istaknuto">
    <w:name w:val="Emphasis"/>
    <w:basedOn w:val="Zadanifontodlomka"/>
    <w:uiPriority w:val="20"/>
    <w:qFormat/>
    <w:rsid w:val="00D955EF"/>
    <w:rPr>
      <w:i/>
      <w:iCs/>
    </w:rPr>
  </w:style>
  <w:style w:type="paragraph" w:styleId="Bezproreda">
    <w:name w:val="No Spacing"/>
    <w:uiPriority w:val="1"/>
    <w:qFormat/>
    <w:rsid w:val="00D955EF"/>
    <w:pPr>
      <w:spacing w:after="0" w:line="240" w:lineRule="auto"/>
    </w:pPr>
  </w:style>
  <w:style w:type="paragraph" w:styleId="Citat">
    <w:name w:val="Quote"/>
    <w:basedOn w:val="Normal"/>
    <w:next w:val="Normal"/>
    <w:link w:val="CitatChar"/>
    <w:uiPriority w:val="29"/>
    <w:qFormat/>
    <w:rsid w:val="00D955EF"/>
    <w:rPr>
      <w:i/>
      <w:iCs/>
      <w:color w:val="000000" w:themeColor="text1"/>
    </w:rPr>
  </w:style>
  <w:style w:type="character" w:customStyle="1" w:styleId="CitatChar">
    <w:name w:val="Citat Char"/>
    <w:basedOn w:val="Zadanifontodlomka"/>
    <w:link w:val="Citat"/>
    <w:uiPriority w:val="29"/>
    <w:rsid w:val="00D955EF"/>
    <w:rPr>
      <w:i/>
      <w:iCs/>
      <w:color w:val="000000" w:themeColor="text1"/>
    </w:rPr>
  </w:style>
  <w:style w:type="paragraph" w:styleId="Naglaencitat">
    <w:name w:val="Intense Quote"/>
    <w:basedOn w:val="Normal"/>
    <w:next w:val="Normal"/>
    <w:link w:val="NaglaencitatChar"/>
    <w:uiPriority w:val="30"/>
    <w:qFormat/>
    <w:rsid w:val="00D955EF"/>
    <w:pPr>
      <w:pBdr>
        <w:bottom w:val="single" w:sz="4" w:space="4" w:color="4F81BD" w:themeColor="accent1"/>
      </w:pBdr>
      <w:spacing w:before="200" w:after="280"/>
      <w:ind w:left="936" w:right="936"/>
    </w:pPr>
    <w:rPr>
      <w:b/>
      <w:bCs/>
      <w:i/>
      <w:iCs/>
      <w:color w:val="4F81BD" w:themeColor="accent1"/>
    </w:rPr>
  </w:style>
  <w:style w:type="character" w:customStyle="1" w:styleId="NaglaencitatChar">
    <w:name w:val="Naglašen citat Char"/>
    <w:basedOn w:val="Zadanifontodlomka"/>
    <w:link w:val="Naglaencitat"/>
    <w:uiPriority w:val="30"/>
    <w:rsid w:val="00D955EF"/>
    <w:rPr>
      <w:b/>
      <w:bCs/>
      <w:i/>
      <w:iCs/>
      <w:color w:val="4F81BD" w:themeColor="accent1"/>
    </w:rPr>
  </w:style>
  <w:style w:type="character" w:styleId="Jakoisticanje">
    <w:name w:val="Intense Emphasis"/>
    <w:basedOn w:val="Zadanifontodlomka"/>
    <w:uiPriority w:val="21"/>
    <w:qFormat/>
    <w:rsid w:val="00D955EF"/>
    <w:rPr>
      <w:b/>
      <w:bCs/>
      <w:i/>
      <w:iCs/>
      <w:color w:val="4F81BD" w:themeColor="accent1"/>
    </w:rPr>
  </w:style>
  <w:style w:type="character" w:styleId="Neupadljivareferenca">
    <w:name w:val="Subtle Reference"/>
    <w:basedOn w:val="Zadanifontodlomka"/>
    <w:uiPriority w:val="31"/>
    <w:qFormat/>
    <w:rsid w:val="00D955EF"/>
    <w:rPr>
      <w:smallCaps/>
      <w:color w:val="C0504D" w:themeColor="accent2"/>
      <w:u w:val="single"/>
    </w:rPr>
  </w:style>
  <w:style w:type="character" w:styleId="Istaknutareferenca">
    <w:name w:val="Intense Reference"/>
    <w:basedOn w:val="Zadanifontodlomka"/>
    <w:uiPriority w:val="32"/>
    <w:qFormat/>
    <w:rsid w:val="00D955EF"/>
    <w:rPr>
      <w:b/>
      <w:bCs/>
      <w:smallCaps/>
      <w:color w:val="C0504D" w:themeColor="accent2"/>
      <w:spacing w:val="5"/>
      <w:u w:val="single"/>
    </w:rPr>
  </w:style>
  <w:style w:type="character" w:styleId="Naslovknjige">
    <w:name w:val="Book Title"/>
    <w:basedOn w:val="Zadanifontodlomka"/>
    <w:uiPriority w:val="33"/>
    <w:qFormat/>
    <w:rsid w:val="00D955EF"/>
    <w:rPr>
      <w:b/>
      <w:bCs/>
      <w:smallCaps/>
      <w:spacing w:val="5"/>
    </w:rPr>
  </w:style>
  <w:style w:type="paragraph" w:customStyle="1" w:styleId="Cmsor3">
    <w:name w:val="Címsor3"/>
    <w:basedOn w:val="Normal"/>
    <w:uiPriority w:val="99"/>
    <w:rsid w:val="00EF736B"/>
    <w:pPr>
      <w:spacing w:after="0" w:line="240" w:lineRule="auto"/>
    </w:pPr>
    <w:rPr>
      <w:rFonts w:ascii="Tahoma" w:eastAsia="Times New Roman" w:hAnsi="Tahoma" w:cs="Tahoma"/>
      <w:noProof/>
      <w:lang w:val="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16F"/>
  </w:style>
  <w:style w:type="paragraph" w:styleId="Naslov1">
    <w:name w:val="heading 1"/>
    <w:basedOn w:val="Normal"/>
    <w:next w:val="Normal"/>
    <w:link w:val="Naslov1Char"/>
    <w:uiPriority w:val="9"/>
    <w:qFormat/>
    <w:rsid w:val="00076DBF"/>
    <w:pPr>
      <w:keepNext/>
      <w:keepLines/>
      <w:pBdr>
        <w:top w:val="single" w:sz="4" w:space="1" w:color="auto"/>
        <w:left w:val="single" w:sz="4" w:space="4" w:color="auto"/>
        <w:bottom w:val="single" w:sz="4" w:space="1" w:color="auto"/>
        <w:right w:val="single" w:sz="4" w:space="4" w:color="auto"/>
      </w:pBdr>
      <w:spacing w:before="480" w:after="0"/>
      <w:outlineLvl w:val="0"/>
    </w:pPr>
    <w:rPr>
      <w:rFonts w:ascii="Times New Roman" w:eastAsiaTheme="majorEastAsia" w:hAnsi="Times New Roman" w:cstheme="majorBidi"/>
      <w:b/>
      <w:bCs/>
      <w:color w:val="365F91" w:themeColor="accent1" w:themeShade="BF"/>
      <w:sz w:val="28"/>
      <w:szCs w:val="28"/>
    </w:rPr>
  </w:style>
  <w:style w:type="paragraph" w:styleId="Naslov2">
    <w:name w:val="heading 2"/>
    <w:basedOn w:val="Normal"/>
    <w:next w:val="Normal"/>
    <w:link w:val="Naslov2Char"/>
    <w:uiPriority w:val="9"/>
    <w:unhideWhenUsed/>
    <w:qFormat/>
    <w:rsid w:val="00076DBF"/>
    <w:pPr>
      <w:keepNext/>
      <w:keepLines/>
      <w:pBdr>
        <w:bottom w:val="single" w:sz="4" w:space="1" w:color="auto"/>
      </w:pBdr>
      <w:spacing w:before="200" w:after="0"/>
      <w:outlineLvl w:val="1"/>
    </w:pPr>
    <w:rPr>
      <w:rFonts w:ascii="Times New Roman" w:eastAsiaTheme="majorEastAsia" w:hAnsi="Times New Roman" w:cstheme="majorBidi"/>
      <w:b/>
      <w:bCs/>
      <w:sz w:val="26"/>
      <w:szCs w:val="26"/>
    </w:rPr>
  </w:style>
  <w:style w:type="paragraph" w:styleId="Naslov3">
    <w:name w:val="heading 3"/>
    <w:basedOn w:val="Normal"/>
    <w:next w:val="Normal"/>
    <w:link w:val="Naslov3Char"/>
    <w:uiPriority w:val="9"/>
    <w:unhideWhenUsed/>
    <w:qFormat/>
    <w:rsid w:val="00572704"/>
    <w:pPr>
      <w:keepNext/>
      <w:keepLines/>
      <w:pBdr>
        <w:bottom w:val="single" w:sz="4" w:space="1" w:color="auto"/>
      </w:pBdr>
      <w:spacing w:before="200" w:after="0"/>
      <w:outlineLvl w:val="2"/>
    </w:pPr>
    <w:rPr>
      <w:rFonts w:ascii="Times New Roman" w:eastAsiaTheme="majorEastAsia" w:hAnsi="Times New Roman" w:cstheme="majorBidi"/>
      <w:b/>
      <w:bCs/>
      <w:sz w:val="24"/>
    </w:rPr>
  </w:style>
  <w:style w:type="paragraph" w:styleId="Naslov4">
    <w:name w:val="heading 4"/>
    <w:basedOn w:val="Normal"/>
    <w:next w:val="Normal"/>
    <w:link w:val="Naslov4Char"/>
    <w:uiPriority w:val="9"/>
    <w:unhideWhenUsed/>
    <w:qFormat/>
    <w:rsid w:val="00D955EF"/>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ormal"/>
    <w:next w:val="Normal"/>
    <w:link w:val="Naslov5Char"/>
    <w:uiPriority w:val="9"/>
    <w:semiHidden/>
    <w:unhideWhenUsed/>
    <w:qFormat/>
    <w:rsid w:val="00D955EF"/>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6">
    <w:name w:val="heading 6"/>
    <w:basedOn w:val="Normal"/>
    <w:next w:val="Normal"/>
    <w:link w:val="Naslov6Char"/>
    <w:uiPriority w:val="9"/>
    <w:semiHidden/>
    <w:unhideWhenUsed/>
    <w:qFormat/>
    <w:rsid w:val="00D955E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slov7">
    <w:name w:val="heading 7"/>
    <w:basedOn w:val="Normal"/>
    <w:next w:val="Normal"/>
    <w:link w:val="Naslov7Char"/>
    <w:uiPriority w:val="9"/>
    <w:semiHidden/>
    <w:unhideWhenUsed/>
    <w:qFormat/>
    <w:rsid w:val="00D955E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semiHidden/>
    <w:unhideWhenUsed/>
    <w:qFormat/>
    <w:rsid w:val="00D955E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Naslov9">
    <w:name w:val="heading 9"/>
    <w:basedOn w:val="Normal"/>
    <w:next w:val="Normal"/>
    <w:link w:val="Naslov9Char"/>
    <w:uiPriority w:val="9"/>
    <w:semiHidden/>
    <w:unhideWhenUsed/>
    <w:qFormat/>
    <w:rsid w:val="00D955E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AE5BB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AE5BB9"/>
    <w:rPr>
      <w:rFonts w:ascii="Calibri" w:eastAsia="Calibri" w:hAnsi="Calibri" w:cs="Times New Roman"/>
    </w:rPr>
  </w:style>
  <w:style w:type="paragraph" w:styleId="Podnoje">
    <w:name w:val="footer"/>
    <w:basedOn w:val="Normal"/>
    <w:link w:val="PodnojeChar"/>
    <w:uiPriority w:val="99"/>
    <w:unhideWhenUsed/>
    <w:rsid w:val="00AE5BB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E5BB9"/>
    <w:rPr>
      <w:rFonts w:ascii="Calibri" w:eastAsia="Calibri" w:hAnsi="Calibri" w:cs="Times New Roman"/>
    </w:rPr>
  </w:style>
  <w:style w:type="paragraph" w:styleId="Tekstbalonia">
    <w:name w:val="Balloon Text"/>
    <w:basedOn w:val="Normal"/>
    <w:link w:val="TekstbaloniaChar"/>
    <w:uiPriority w:val="99"/>
    <w:semiHidden/>
    <w:unhideWhenUsed/>
    <w:rsid w:val="00AE5BB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AE5BB9"/>
    <w:rPr>
      <w:rFonts w:ascii="Tahoma" w:eastAsia="Calibri" w:hAnsi="Tahoma" w:cs="Tahoma"/>
      <w:sz w:val="16"/>
      <w:szCs w:val="16"/>
    </w:rPr>
  </w:style>
  <w:style w:type="paragraph" w:customStyle="1" w:styleId="Sadraj">
    <w:name w:val="Sadržaj"/>
    <w:basedOn w:val="Normal"/>
    <w:link w:val="SadrajChar"/>
    <w:rsid w:val="001342BE"/>
    <w:pPr>
      <w:pBdr>
        <w:top w:val="single" w:sz="4" w:space="1" w:color="auto" w:shadow="1"/>
        <w:left w:val="single" w:sz="4" w:space="4" w:color="auto" w:shadow="1"/>
        <w:bottom w:val="single" w:sz="4" w:space="1" w:color="auto" w:shadow="1"/>
        <w:right w:val="single" w:sz="4" w:space="4" w:color="auto" w:shadow="1"/>
      </w:pBdr>
      <w:jc w:val="center"/>
    </w:pPr>
    <w:rPr>
      <w:caps/>
    </w:rPr>
  </w:style>
  <w:style w:type="character" w:customStyle="1" w:styleId="SadrajChar">
    <w:name w:val="Sadržaj Char"/>
    <w:basedOn w:val="Zadanifontodlomka"/>
    <w:link w:val="Sadraj"/>
    <w:locked/>
    <w:rsid w:val="001342BE"/>
    <w:rPr>
      <w:rFonts w:ascii="Calibri" w:eastAsia="Calibri" w:hAnsi="Calibri" w:cs="Times New Roman"/>
      <w:caps/>
    </w:rPr>
  </w:style>
  <w:style w:type="paragraph" w:styleId="Sadraj1">
    <w:name w:val="toc 1"/>
    <w:basedOn w:val="Normal"/>
    <w:next w:val="Normal"/>
    <w:autoRedefine/>
    <w:uiPriority w:val="39"/>
    <w:rsid w:val="00233171"/>
    <w:pPr>
      <w:tabs>
        <w:tab w:val="left" w:pos="284"/>
        <w:tab w:val="right" w:leader="dot" w:pos="9062"/>
      </w:tabs>
      <w:spacing w:after="100"/>
    </w:pPr>
    <w:rPr>
      <w:b/>
      <w:noProof/>
    </w:rPr>
  </w:style>
  <w:style w:type="paragraph" w:styleId="Sadraj2">
    <w:name w:val="toc 2"/>
    <w:basedOn w:val="Normal"/>
    <w:next w:val="Normal"/>
    <w:autoRedefine/>
    <w:uiPriority w:val="39"/>
    <w:rsid w:val="00323A47"/>
    <w:pPr>
      <w:spacing w:after="100"/>
      <w:ind w:left="220"/>
    </w:pPr>
  </w:style>
  <w:style w:type="character" w:styleId="Hiperveza">
    <w:name w:val="Hyperlink"/>
    <w:basedOn w:val="Zadanifontodlomka"/>
    <w:uiPriority w:val="99"/>
    <w:rsid w:val="001342BE"/>
    <w:rPr>
      <w:rFonts w:cs="Times New Roman"/>
      <w:color w:val="0000FF"/>
      <w:u w:val="single"/>
    </w:rPr>
  </w:style>
  <w:style w:type="paragraph" w:styleId="Sadraj3">
    <w:name w:val="toc 3"/>
    <w:basedOn w:val="Normal"/>
    <w:next w:val="Normal"/>
    <w:autoRedefine/>
    <w:uiPriority w:val="39"/>
    <w:rsid w:val="001342BE"/>
    <w:pPr>
      <w:spacing w:after="100"/>
      <w:ind w:left="440"/>
    </w:pPr>
  </w:style>
  <w:style w:type="paragraph" w:customStyle="1" w:styleId="xxRulesParagraph">
    <w:name w:val="x.x Rules Paragraph"/>
    <w:basedOn w:val="Normal"/>
    <w:autoRedefine/>
    <w:rsid w:val="00867C6E"/>
    <w:pPr>
      <w:tabs>
        <w:tab w:val="left" w:pos="0"/>
        <w:tab w:val="left" w:pos="1276"/>
      </w:tabs>
      <w:spacing w:after="0" w:line="240" w:lineRule="auto"/>
      <w:jc w:val="both"/>
    </w:pPr>
    <w:rPr>
      <w:rFonts w:eastAsia="Times New Roman" w:cs="Lucida Sans Unicode"/>
      <w:b/>
      <w:bCs/>
      <w:sz w:val="24"/>
      <w:szCs w:val="24"/>
    </w:rPr>
  </w:style>
  <w:style w:type="character" w:customStyle="1" w:styleId="Naslov2Char">
    <w:name w:val="Naslov 2 Char"/>
    <w:basedOn w:val="Zadanifontodlomka"/>
    <w:link w:val="Naslov2"/>
    <w:uiPriority w:val="9"/>
    <w:rsid w:val="00076DBF"/>
    <w:rPr>
      <w:rFonts w:ascii="Times New Roman" w:eastAsiaTheme="majorEastAsia" w:hAnsi="Times New Roman" w:cstheme="majorBidi"/>
      <w:b/>
      <w:bCs/>
      <w:sz w:val="26"/>
      <w:szCs w:val="26"/>
    </w:rPr>
  </w:style>
  <w:style w:type="paragraph" w:styleId="Odlomakpopisa">
    <w:name w:val="List Paragraph"/>
    <w:basedOn w:val="Normal"/>
    <w:link w:val="OdlomakpopisaChar"/>
    <w:uiPriority w:val="34"/>
    <w:qFormat/>
    <w:rsid w:val="00BA4DBC"/>
    <w:pPr>
      <w:ind w:left="720"/>
      <w:contextualSpacing/>
    </w:pPr>
  </w:style>
  <w:style w:type="character" w:customStyle="1" w:styleId="hps">
    <w:name w:val="hps"/>
    <w:basedOn w:val="Zadanifontodlomka"/>
    <w:uiPriority w:val="99"/>
    <w:rsid w:val="00BA4DBC"/>
    <w:rPr>
      <w:rFonts w:cs="Times New Roman"/>
    </w:rPr>
  </w:style>
  <w:style w:type="character" w:customStyle="1" w:styleId="OdlomakpopisaChar">
    <w:name w:val="Odlomak popisa Char"/>
    <w:basedOn w:val="Zadanifontodlomka"/>
    <w:link w:val="Odlomakpopisa"/>
    <w:uiPriority w:val="34"/>
    <w:rsid w:val="00BA4DBC"/>
  </w:style>
  <w:style w:type="character" w:customStyle="1" w:styleId="Naslov3Char">
    <w:name w:val="Naslov 3 Char"/>
    <w:basedOn w:val="Zadanifontodlomka"/>
    <w:link w:val="Naslov3"/>
    <w:uiPriority w:val="9"/>
    <w:rsid w:val="00572704"/>
    <w:rPr>
      <w:rFonts w:ascii="Times New Roman" w:eastAsiaTheme="majorEastAsia" w:hAnsi="Times New Roman" w:cstheme="majorBidi"/>
      <w:b/>
      <w:bCs/>
      <w:sz w:val="24"/>
    </w:rPr>
  </w:style>
  <w:style w:type="character" w:customStyle="1" w:styleId="Naslov1Char">
    <w:name w:val="Naslov 1 Char"/>
    <w:basedOn w:val="Zadanifontodlomka"/>
    <w:link w:val="Naslov1"/>
    <w:uiPriority w:val="9"/>
    <w:rsid w:val="00076DBF"/>
    <w:rPr>
      <w:rFonts w:ascii="Times New Roman" w:eastAsiaTheme="majorEastAsia" w:hAnsi="Times New Roman" w:cstheme="majorBidi"/>
      <w:b/>
      <w:bCs/>
      <w:color w:val="365F91" w:themeColor="accent1" w:themeShade="BF"/>
      <w:sz w:val="28"/>
      <w:szCs w:val="28"/>
    </w:rPr>
  </w:style>
  <w:style w:type="paragraph" w:customStyle="1" w:styleId="ESFUputenaslovi">
    <w:name w:val="ESF Upute naslovi"/>
    <w:basedOn w:val="Normal"/>
    <w:link w:val="ESFUputenasloviChar"/>
    <w:rsid w:val="002B49AF"/>
    <w:pPr>
      <w:pageBreakBefore/>
      <w:pBdr>
        <w:top w:val="single" w:sz="4" w:space="1" w:color="auto" w:shadow="1"/>
        <w:left w:val="single" w:sz="4" w:space="4" w:color="auto" w:shadow="1"/>
        <w:bottom w:val="single" w:sz="4" w:space="1" w:color="auto" w:shadow="1"/>
        <w:right w:val="single" w:sz="4" w:space="4" w:color="auto" w:shadow="1"/>
      </w:pBdr>
      <w:spacing w:after="480"/>
    </w:pPr>
    <w:rPr>
      <w:b/>
      <w:sz w:val="28"/>
    </w:rPr>
  </w:style>
  <w:style w:type="character" w:customStyle="1" w:styleId="ESFUputenasloviChar">
    <w:name w:val="ESF Upute naslovi Char"/>
    <w:basedOn w:val="Zadanifontodlomka"/>
    <w:link w:val="ESFUputenaslovi"/>
    <w:locked/>
    <w:rsid w:val="002B49AF"/>
    <w:rPr>
      <w:rFonts w:ascii="Calibri" w:eastAsia="Calibri" w:hAnsi="Calibri" w:cs="Times New Roman"/>
      <w:b/>
      <w:sz w:val="28"/>
    </w:rPr>
  </w:style>
  <w:style w:type="character" w:styleId="Referencakomentara">
    <w:name w:val="annotation reference"/>
    <w:basedOn w:val="Zadanifontodlomka"/>
    <w:uiPriority w:val="99"/>
    <w:semiHidden/>
    <w:unhideWhenUsed/>
    <w:rsid w:val="00CE59F2"/>
    <w:rPr>
      <w:sz w:val="16"/>
      <w:szCs w:val="16"/>
    </w:rPr>
  </w:style>
  <w:style w:type="paragraph" w:styleId="Tekstkomentara">
    <w:name w:val="annotation text"/>
    <w:basedOn w:val="Normal"/>
    <w:link w:val="TekstkomentaraChar"/>
    <w:uiPriority w:val="99"/>
    <w:unhideWhenUsed/>
    <w:rsid w:val="00CE59F2"/>
    <w:pPr>
      <w:spacing w:line="240" w:lineRule="auto"/>
    </w:pPr>
    <w:rPr>
      <w:sz w:val="20"/>
      <w:szCs w:val="20"/>
    </w:rPr>
  </w:style>
  <w:style w:type="character" w:customStyle="1" w:styleId="TekstkomentaraChar">
    <w:name w:val="Tekst komentara Char"/>
    <w:basedOn w:val="Zadanifontodlomka"/>
    <w:link w:val="Tekstkomentara"/>
    <w:uiPriority w:val="99"/>
    <w:rsid w:val="00CE59F2"/>
    <w:rPr>
      <w:rFonts w:ascii="Calibri" w:eastAsia="Calibri" w:hAnsi="Calibri" w:cs="Times New Roman"/>
      <w:sz w:val="20"/>
      <w:szCs w:val="20"/>
    </w:rPr>
  </w:style>
  <w:style w:type="paragraph" w:styleId="Predmetkomentara">
    <w:name w:val="annotation subject"/>
    <w:basedOn w:val="Tekstkomentara"/>
    <w:next w:val="Tekstkomentara"/>
    <w:link w:val="PredmetkomentaraChar"/>
    <w:uiPriority w:val="99"/>
    <w:semiHidden/>
    <w:unhideWhenUsed/>
    <w:rsid w:val="00CE59F2"/>
    <w:rPr>
      <w:b/>
      <w:bCs/>
    </w:rPr>
  </w:style>
  <w:style w:type="character" w:customStyle="1" w:styleId="PredmetkomentaraChar">
    <w:name w:val="Predmet komentara Char"/>
    <w:basedOn w:val="TekstkomentaraChar"/>
    <w:link w:val="Predmetkomentara"/>
    <w:uiPriority w:val="99"/>
    <w:semiHidden/>
    <w:rsid w:val="00CE59F2"/>
    <w:rPr>
      <w:rFonts w:ascii="Calibri" w:eastAsia="Calibri" w:hAnsi="Calibri" w:cs="Times New Roman"/>
      <w:b/>
      <w:bCs/>
      <w:sz w:val="20"/>
      <w:szCs w:val="20"/>
    </w:rPr>
  </w:style>
  <w:style w:type="character" w:customStyle="1" w:styleId="longtext">
    <w:name w:val="long_text"/>
    <w:basedOn w:val="Zadanifontodlomka"/>
    <w:uiPriority w:val="99"/>
    <w:rsid w:val="00240BBD"/>
    <w:rPr>
      <w:rFonts w:cs="Times New Roman"/>
    </w:rPr>
  </w:style>
  <w:style w:type="paragraph" w:customStyle="1" w:styleId="Default">
    <w:name w:val="Default"/>
    <w:rsid w:val="005D4C50"/>
    <w:pPr>
      <w:autoSpaceDE w:val="0"/>
      <w:autoSpaceDN w:val="0"/>
      <w:adjustRightInd w:val="0"/>
      <w:spacing w:after="0" w:line="240" w:lineRule="auto"/>
    </w:pPr>
    <w:rPr>
      <w:rFonts w:ascii="Times New Roman" w:hAnsi="Times New Roman" w:cs="Times New Roman"/>
      <w:color w:val="000000"/>
      <w:sz w:val="24"/>
      <w:szCs w:val="24"/>
    </w:rPr>
  </w:style>
  <w:style w:type="paragraph" w:styleId="Podnaslov">
    <w:name w:val="Subtitle"/>
    <w:basedOn w:val="Normal"/>
    <w:next w:val="Normal"/>
    <w:link w:val="PodnaslovChar"/>
    <w:uiPriority w:val="11"/>
    <w:qFormat/>
    <w:rsid w:val="00D955E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slovChar">
    <w:name w:val="Podnaslov Char"/>
    <w:basedOn w:val="Zadanifontodlomka"/>
    <w:link w:val="Podnaslov"/>
    <w:uiPriority w:val="11"/>
    <w:rsid w:val="00D955EF"/>
    <w:rPr>
      <w:rFonts w:asciiTheme="majorHAnsi" w:eastAsiaTheme="majorEastAsia" w:hAnsiTheme="majorHAnsi" w:cstheme="majorBidi"/>
      <w:i/>
      <w:iCs/>
      <w:color w:val="4F81BD" w:themeColor="accent1"/>
      <w:spacing w:val="15"/>
      <w:sz w:val="24"/>
      <w:szCs w:val="24"/>
    </w:rPr>
  </w:style>
  <w:style w:type="character" w:customStyle="1" w:styleId="kurziv">
    <w:name w:val="kurziv"/>
    <w:basedOn w:val="Zadanifontodlomka"/>
    <w:rsid w:val="00C24A58"/>
  </w:style>
  <w:style w:type="table" w:styleId="Reetkatablice">
    <w:name w:val="Table Grid"/>
    <w:basedOn w:val="Obinatablica"/>
    <w:uiPriority w:val="59"/>
    <w:rsid w:val="002F6B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basedOn w:val="Zadanifontodlomka"/>
    <w:uiPriority w:val="99"/>
    <w:semiHidden/>
    <w:unhideWhenUsed/>
    <w:rsid w:val="00DD5062"/>
    <w:rPr>
      <w:color w:val="800080" w:themeColor="followedHyperlink"/>
      <w:u w:val="single"/>
    </w:rPr>
  </w:style>
  <w:style w:type="paragraph" w:customStyle="1" w:styleId="imprintuniqueid">
    <w:name w:val="imprintuniqueid"/>
    <w:basedOn w:val="Normal"/>
    <w:rsid w:val="0021579C"/>
    <w:pPr>
      <w:spacing w:after="0" w:line="240" w:lineRule="auto"/>
    </w:pPr>
    <w:rPr>
      <w:rFonts w:ascii="Times New Roman" w:eastAsiaTheme="minorHAnsi" w:hAnsi="Times New Roman"/>
      <w:sz w:val="24"/>
      <w:szCs w:val="24"/>
      <w:lang w:eastAsia="hr-HR"/>
    </w:rPr>
  </w:style>
  <w:style w:type="numbering" w:customStyle="1" w:styleId="Bezpopisa1">
    <w:name w:val="Bez popisa1"/>
    <w:next w:val="Bezpopisa"/>
    <w:uiPriority w:val="99"/>
    <w:semiHidden/>
    <w:unhideWhenUsed/>
    <w:rsid w:val="009C6DE7"/>
  </w:style>
  <w:style w:type="paragraph" w:customStyle="1" w:styleId="Stilnaslova1">
    <w:name w:val="Stil naslova 1"/>
    <w:basedOn w:val="Normal"/>
    <w:next w:val="Normal"/>
    <w:uiPriority w:val="9"/>
    <w:rsid w:val="009C6DE7"/>
    <w:pPr>
      <w:keepNext/>
      <w:keepLines/>
      <w:suppressAutoHyphens/>
      <w:spacing w:before="480" w:after="0"/>
      <w:outlineLvl w:val="0"/>
    </w:pPr>
    <w:rPr>
      <w:rFonts w:ascii="Cambria" w:eastAsia="Droid Sans Fallback" w:hAnsi="Cambria"/>
      <w:b/>
      <w:bCs/>
      <w:color w:val="365F91"/>
      <w:sz w:val="28"/>
      <w:szCs w:val="28"/>
    </w:rPr>
  </w:style>
  <w:style w:type="paragraph" w:customStyle="1" w:styleId="Stilnaslova2">
    <w:name w:val="Stil naslova 2"/>
    <w:basedOn w:val="Normal"/>
    <w:next w:val="Normal"/>
    <w:uiPriority w:val="9"/>
    <w:semiHidden/>
    <w:unhideWhenUsed/>
    <w:rsid w:val="009C6DE7"/>
    <w:pPr>
      <w:keepNext/>
      <w:keepLines/>
      <w:suppressAutoHyphens/>
      <w:spacing w:before="200" w:after="0"/>
      <w:outlineLvl w:val="1"/>
    </w:pPr>
    <w:rPr>
      <w:rFonts w:ascii="Cambria" w:eastAsia="Droid Sans Fallback" w:hAnsi="Cambria"/>
      <w:b/>
      <w:bCs/>
      <w:color w:val="4F81BD"/>
      <w:sz w:val="26"/>
      <w:szCs w:val="26"/>
    </w:rPr>
  </w:style>
  <w:style w:type="paragraph" w:customStyle="1" w:styleId="Stilnaslova3">
    <w:name w:val="Stil naslova 3"/>
    <w:basedOn w:val="Normal"/>
    <w:next w:val="Normal"/>
    <w:uiPriority w:val="9"/>
    <w:semiHidden/>
    <w:unhideWhenUsed/>
    <w:rsid w:val="009C6DE7"/>
    <w:pPr>
      <w:keepNext/>
      <w:keepLines/>
      <w:suppressAutoHyphens/>
      <w:spacing w:before="200" w:after="0"/>
      <w:outlineLvl w:val="2"/>
    </w:pPr>
    <w:rPr>
      <w:rFonts w:ascii="Cambria" w:eastAsia="Droid Sans Fallback" w:hAnsi="Cambria"/>
      <w:b/>
      <w:bCs/>
      <w:color w:val="4F81BD"/>
    </w:rPr>
  </w:style>
  <w:style w:type="paragraph" w:customStyle="1" w:styleId="Stilnaslova4">
    <w:name w:val="Stil naslova 4"/>
    <w:basedOn w:val="Normal"/>
    <w:next w:val="Normal"/>
    <w:uiPriority w:val="9"/>
    <w:semiHidden/>
    <w:unhideWhenUsed/>
    <w:rsid w:val="009C6DE7"/>
    <w:pPr>
      <w:keepNext/>
      <w:keepLines/>
      <w:suppressAutoHyphens/>
      <w:spacing w:before="200" w:after="0"/>
      <w:outlineLvl w:val="3"/>
    </w:pPr>
    <w:rPr>
      <w:rFonts w:ascii="Cambria" w:eastAsia="Droid Sans Fallback" w:hAnsi="Cambria"/>
      <w:b/>
      <w:bCs/>
      <w:i/>
      <w:iCs/>
      <w:color w:val="4F81BD"/>
    </w:rPr>
  </w:style>
  <w:style w:type="character" w:customStyle="1" w:styleId="TekstfusnoteChar">
    <w:name w:val="Tekst fusnote Char"/>
    <w:aliases w:val="- OP Char,Fußnote Char,Podrozdział Char,Fußnotentextf Char,Footnote Text Char Char Char,Footnote Text Char Char1,single space Char,footnote text Char,FOOTNOTES Char,fn Char,stile 1 Char,Footnote Char,Footnote1 Char,Footnote2 Char"/>
    <w:basedOn w:val="Zadanifontodlomka"/>
    <w:link w:val="Tekstfusnote"/>
    <w:uiPriority w:val="99"/>
    <w:rsid w:val="009C6DE7"/>
    <w:rPr>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w:basedOn w:val="Zadanifontodlomka"/>
    <w:link w:val="Char2"/>
    <w:uiPriority w:val="99"/>
    <w:unhideWhenUsed/>
    <w:qFormat/>
    <w:rsid w:val="009C6DE7"/>
    <w:rPr>
      <w:vertAlign w:val="superscript"/>
    </w:rPr>
  </w:style>
  <w:style w:type="character" w:customStyle="1" w:styleId="ESFUputepodnaslovChar">
    <w:name w:val="ESF Upute podnaslov Char"/>
    <w:basedOn w:val="Zadanifontodlomka"/>
    <w:link w:val="ESFUputepodnaslov"/>
    <w:rsid w:val="009C6DE7"/>
    <w:rPr>
      <w:sz w:val="24"/>
    </w:rPr>
  </w:style>
  <w:style w:type="character" w:customStyle="1" w:styleId="ESFUputebodyChar">
    <w:name w:val="ESF Upute body Char"/>
    <w:basedOn w:val="Zadanifontodlomka"/>
    <w:link w:val="ESFUputebody"/>
    <w:rsid w:val="009C6DE7"/>
    <w:rPr>
      <w:sz w:val="24"/>
    </w:rPr>
  </w:style>
  <w:style w:type="character" w:customStyle="1" w:styleId="ESFBodysivoChar">
    <w:name w:val="ESF Body_sivo Char"/>
    <w:basedOn w:val="Zadanifontodlomka"/>
    <w:link w:val="ESFBodysivo"/>
    <w:rsid w:val="009C6DE7"/>
    <w:rPr>
      <w:sz w:val="24"/>
    </w:rPr>
  </w:style>
  <w:style w:type="character" w:customStyle="1" w:styleId="Stil1Char">
    <w:name w:val="Stil1 Char"/>
    <w:basedOn w:val="Zadanifontodlomka"/>
    <w:link w:val="Stil1"/>
    <w:rsid w:val="009C6DE7"/>
  </w:style>
  <w:style w:type="character" w:customStyle="1" w:styleId="Internetskapoveznica">
    <w:name w:val="Internetska poveznica"/>
    <w:basedOn w:val="Zadanifontodlomka"/>
    <w:uiPriority w:val="99"/>
    <w:unhideWhenUsed/>
    <w:rsid w:val="009C6DE7"/>
    <w:rPr>
      <w:color w:val="0000FF"/>
      <w:u w:val="single"/>
    </w:rPr>
  </w:style>
  <w:style w:type="character" w:customStyle="1" w:styleId="Naslov4Char">
    <w:name w:val="Naslov 4 Char"/>
    <w:basedOn w:val="Zadanifontodlomka"/>
    <w:link w:val="Naslov4"/>
    <w:uiPriority w:val="9"/>
    <w:rsid w:val="00D955EF"/>
    <w:rPr>
      <w:rFonts w:asciiTheme="majorHAnsi" w:eastAsiaTheme="majorEastAsia" w:hAnsiTheme="majorHAnsi" w:cstheme="majorBidi"/>
      <w:b/>
      <w:bCs/>
      <w:i/>
      <w:iCs/>
      <w:color w:val="4F81BD" w:themeColor="accent1"/>
    </w:rPr>
  </w:style>
  <w:style w:type="character" w:customStyle="1" w:styleId="Sidrofusnote">
    <w:name w:val="Sidro fusnote"/>
    <w:rsid w:val="009C6DE7"/>
    <w:rPr>
      <w:vertAlign w:val="superscript"/>
    </w:rPr>
  </w:style>
  <w:style w:type="character" w:styleId="Neupadljivoisticanje">
    <w:name w:val="Subtle Emphasis"/>
    <w:basedOn w:val="Zadanifontodlomka"/>
    <w:uiPriority w:val="19"/>
    <w:qFormat/>
    <w:rsid w:val="00D955EF"/>
    <w:rPr>
      <w:i/>
      <w:iCs/>
      <w:color w:val="808080" w:themeColor="text1" w:themeTint="7F"/>
    </w:rPr>
  </w:style>
  <w:style w:type="character" w:customStyle="1" w:styleId="ListLabel1">
    <w:name w:val="ListLabel 1"/>
    <w:rsid w:val="009C6DE7"/>
  </w:style>
  <w:style w:type="character" w:customStyle="1" w:styleId="ListLabel2">
    <w:name w:val="ListLabel 2"/>
    <w:rsid w:val="009C6DE7"/>
    <w:rPr>
      <w:rFonts w:cs="Courier New"/>
    </w:rPr>
  </w:style>
  <w:style w:type="character" w:customStyle="1" w:styleId="ListLabel3">
    <w:name w:val="ListLabel 3"/>
    <w:rsid w:val="009C6DE7"/>
    <w:rPr>
      <w:rFonts w:eastAsia="Times New Roman" w:cs="Times New Roman"/>
    </w:rPr>
  </w:style>
  <w:style w:type="character" w:customStyle="1" w:styleId="ListLabel4">
    <w:name w:val="ListLabel 4"/>
    <w:rsid w:val="009C6DE7"/>
    <w:rPr>
      <w:rFonts w:cs="Arial (W1)"/>
    </w:rPr>
  </w:style>
  <w:style w:type="character" w:customStyle="1" w:styleId="ListLabel5">
    <w:name w:val="ListLabel 5"/>
    <w:rsid w:val="009C6DE7"/>
    <w:rPr>
      <w:b w:val="0"/>
    </w:rPr>
  </w:style>
  <w:style w:type="character" w:customStyle="1" w:styleId="ListLabel6">
    <w:name w:val="ListLabel 6"/>
    <w:rsid w:val="009C6DE7"/>
    <w:rPr>
      <w:rFonts w:eastAsia="Times New Roman" w:cs="Lucida Sans Unicode"/>
    </w:rPr>
  </w:style>
  <w:style w:type="character" w:customStyle="1" w:styleId="ListLabel7">
    <w:name w:val="ListLabel 7"/>
    <w:rsid w:val="009C6DE7"/>
    <w:rPr>
      <w:b/>
    </w:rPr>
  </w:style>
  <w:style w:type="character" w:customStyle="1" w:styleId="ListLabel8">
    <w:name w:val="ListLabel 8"/>
    <w:rsid w:val="009C6DE7"/>
    <w:rPr>
      <w:b/>
      <w:color w:val="00000A"/>
    </w:rPr>
  </w:style>
  <w:style w:type="character" w:customStyle="1" w:styleId="ListLabel9">
    <w:name w:val="ListLabel 9"/>
    <w:rsid w:val="009C6DE7"/>
    <w:rPr>
      <w:rFonts w:cs="Calibri"/>
    </w:rPr>
  </w:style>
  <w:style w:type="character" w:customStyle="1" w:styleId="ListLabel10">
    <w:name w:val="ListLabel 10"/>
    <w:rsid w:val="009C6DE7"/>
    <w:rPr>
      <w:sz w:val="20"/>
    </w:rPr>
  </w:style>
  <w:style w:type="character" w:customStyle="1" w:styleId="ListLabel11">
    <w:name w:val="ListLabel 11"/>
    <w:rsid w:val="009C6DE7"/>
    <w:rPr>
      <w:rFonts w:cs="Calibri"/>
      <w:color w:val="00000A"/>
    </w:rPr>
  </w:style>
  <w:style w:type="character" w:customStyle="1" w:styleId="ListLabel12">
    <w:name w:val="ListLabel 12"/>
    <w:rsid w:val="009C6DE7"/>
    <w:rPr>
      <w:rFonts w:cs="Times New Roman"/>
      <w:b/>
    </w:rPr>
  </w:style>
  <w:style w:type="character" w:customStyle="1" w:styleId="ListLabel13">
    <w:name w:val="ListLabel 13"/>
    <w:rsid w:val="009C6DE7"/>
    <w:rPr>
      <w:rFonts w:cs="Times New Roman"/>
    </w:rPr>
  </w:style>
  <w:style w:type="character" w:customStyle="1" w:styleId="ListLabel14">
    <w:name w:val="ListLabel 14"/>
    <w:rsid w:val="009C6DE7"/>
    <w:rPr>
      <w:rFonts w:eastAsia="Cambria" w:cs="Lucida Sans Unicode"/>
    </w:rPr>
  </w:style>
  <w:style w:type="character" w:customStyle="1" w:styleId="Sidrozavrnebiljeke">
    <w:name w:val="Sidro završne bilješke"/>
    <w:rsid w:val="009C6DE7"/>
    <w:rPr>
      <w:vertAlign w:val="superscript"/>
    </w:rPr>
  </w:style>
  <w:style w:type="character" w:customStyle="1" w:styleId="ListLabel15">
    <w:name w:val="ListLabel 15"/>
    <w:rsid w:val="009C6DE7"/>
    <w:rPr>
      <w:rFonts w:cs="Symbol"/>
    </w:rPr>
  </w:style>
  <w:style w:type="character" w:customStyle="1" w:styleId="ListLabel16">
    <w:name w:val="ListLabel 16"/>
    <w:rsid w:val="009C6DE7"/>
    <w:rPr>
      <w:rFonts w:cs="Courier New"/>
    </w:rPr>
  </w:style>
  <w:style w:type="character" w:customStyle="1" w:styleId="ListLabel17">
    <w:name w:val="ListLabel 17"/>
    <w:rsid w:val="009C6DE7"/>
    <w:rPr>
      <w:rFonts w:cs="Wingdings"/>
    </w:rPr>
  </w:style>
  <w:style w:type="character" w:customStyle="1" w:styleId="ListLabel18">
    <w:name w:val="ListLabel 18"/>
    <w:rsid w:val="009C6DE7"/>
    <w:rPr>
      <w:rFonts w:cs="Times New Roman"/>
    </w:rPr>
  </w:style>
  <w:style w:type="character" w:customStyle="1" w:styleId="ListLabel19">
    <w:name w:val="ListLabel 19"/>
    <w:rsid w:val="009C6DE7"/>
    <w:rPr>
      <w:rFonts w:cs="Arial (W1)"/>
    </w:rPr>
  </w:style>
  <w:style w:type="character" w:customStyle="1" w:styleId="ListLabel20">
    <w:name w:val="ListLabel 20"/>
    <w:rsid w:val="009C6DE7"/>
    <w:rPr>
      <w:b/>
    </w:rPr>
  </w:style>
  <w:style w:type="character" w:customStyle="1" w:styleId="ListLabel21">
    <w:name w:val="ListLabel 21"/>
    <w:rsid w:val="009C6DE7"/>
    <w:rPr>
      <w:b/>
      <w:color w:val="00000A"/>
    </w:rPr>
  </w:style>
  <w:style w:type="character" w:customStyle="1" w:styleId="ListLabel22">
    <w:name w:val="ListLabel 22"/>
    <w:rsid w:val="009C6DE7"/>
    <w:rPr>
      <w:rFonts w:cs="Calibri"/>
      <w:color w:val="00000A"/>
    </w:rPr>
  </w:style>
  <w:style w:type="character" w:customStyle="1" w:styleId="ListLabel23">
    <w:name w:val="ListLabel 23"/>
    <w:rsid w:val="009C6DE7"/>
    <w:rPr>
      <w:rFonts w:cs="Lucida Sans Unicode"/>
    </w:rPr>
  </w:style>
  <w:style w:type="character" w:customStyle="1" w:styleId="Indeksirajvezu">
    <w:name w:val="Indeksiraj vezu"/>
    <w:rsid w:val="009C6DE7"/>
  </w:style>
  <w:style w:type="character" w:customStyle="1" w:styleId="Znakovifusnote">
    <w:name w:val="Znakovi fusnote"/>
    <w:rsid w:val="009C6DE7"/>
  </w:style>
  <w:style w:type="character" w:customStyle="1" w:styleId="Znakovizavrnebiljeke">
    <w:name w:val="Znakovi završne bilješke"/>
    <w:rsid w:val="009C6DE7"/>
  </w:style>
  <w:style w:type="paragraph" w:customStyle="1" w:styleId="Stilnaslova">
    <w:name w:val="Stil naslova"/>
    <w:basedOn w:val="Normal"/>
    <w:next w:val="Tijeloteksta"/>
    <w:rsid w:val="009C6DE7"/>
    <w:pPr>
      <w:keepNext/>
      <w:suppressAutoHyphens/>
      <w:spacing w:before="240" w:after="120"/>
    </w:pPr>
    <w:rPr>
      <w:rFonts w:ascii="Arial" w:eastAsia="Droid Sans Fallback" w:hAnsi="Arial" w:cs="FreeSans"/>
      <w:color w:val="00000A"/>
      <w:szCs w:val="28"/>
    </w:rPr>
  </w:style>
  <w:style w:type="paragraph" w:styleId="Tijeloteksta">
    <w:name w:val="Body Text"/>
    <w:basedOn w:val="Normal"/>
    <w:link w:val="TijelotekstaChar"/>
    <w:rsid w:val="009C6DE7"/>
    <w:pPr>
      <w:suppressAutoHyphens/>
      <w:spacing w:after="140" w:line="288" w:lineRule="auto"/>
    </w:pPr>
    <w:rPr>
      <w:rFonts w:eastAsia="Droid Sans Fallback"/>
      <w:color w:val="00000A"/>
    </w:rPr>
  </w:style>
  <w:style w:type="character" w:customStyle="1" w:styleId="TijelotekstaChar">
    <w:name w:val="Tijelo teksta Char"/>
    <w:basedOn w:val="Zadanifontodlomka"/>
    <w:link w:val="Tijeloteksta"/>
    <w:rsid w:val="009C6DE7"/>
    <w:rPr>
      <w:rFonts w:ascii="Calibri" w:eastAsia="Droid Sans Fallback" w:hAnsi="Calibri" w:cs="Times New Roman"/>
      <w:color w:val="00000A"/>
    </w:rPr>
  </w:style>
  <w:style w:type="paragraph" w:styleId="Popis">
    <w:name w:val="List"/>
    <w:basedOn w:val="Tijeloteksta"/>
    <w:rsid w:val="009C6DE7"/>
    <w:rPr>
      <w:rFonts w:ascii="Arial" w:hAnsi="Arial" w:cs="FreeSans"/>
    </w:rPr>
  </w:style>
  <w:style w:type="paragraph" w:customStyle="1" w:styleId="Opiselementa">
    <w:name w:val="Opis elementa"/>
    <w:basedOn w:val="Normal"/>
    <w:rsid w:val="009C6DE7"/>
    <w:pPr>
      <w:suppressLineNumbers/>
      <w:suppressAutoHyphens/>
      <w:spacing w:before="120" w:after="120"/>
    </w:pPr>
    <w:rPr>
      <w:rFonts w:ascii="Arial" w:eastAsia="Droid Sans Fallback" w:hAnsi="Arial" w:cs="FreeSans"/>
      <w:i/>
      <w:iCs/>
      <w:color w:val="00000A"/>
      <w:szCs w:val="24"/>
    </w:rPr>
  </w:style>
  <w:style w:type="paragraph" w:customStyle="1" w:styleId="Indeks">
    <w:name w:val="Indeks"/>
    <w:basedOn w:val="Normal"/>
    <w:rsid w:val="009C6DE7"/>
    <w:pPr>
      <w:suppressLineNumbers/>
      <w:suppressAutoHyphens/>
    </w:pPr>
    <w:rPr>
      <w:rFonts w:ascii="Arial" w:eastAsia="Droid Sans Fallback" w:hAnsi="Arial" w:cs="FreeSans"/>
      <w:color w:val="00000A"/>
    </w:rPr>
  </w:style>
  <w:style w:type="paragraph" w:styleId="Tekstfusnote">
    <w:name w:val="footnote text"/>
    <w:aliases w:val="- OP,Fußnote,Podrozdział,Fußnotentextf,Footnote Text Char Char,Footnote Text Char,single space,footnote text,FOOTNOTES,fn,stile 1,Footnote,Footnote1,Footnote2,Footnote3,Footnote4,Footnote5,Footnote6,Footnote7,Footnote8,Footnote9,Footnote10"/>
    <w:basedOn w:val="Normal"/>
    <w:link w:val="TekstfusnoteChar"/>
    <w:uiPriority w:val="99"/>
    <w:unhideWhenUsed/>
    <w:rsid w:val="009C6DE7"/>
    <w:pPr>
      <w:suppressAutoHyphens/>
      <w:spacing w:after="0" w:line="240" w:lineRule="auto"/>
    </w:pPr>
    <w:rPr>
      <w:rFonts w:eastAsiaTheme="minorHAnsi"/>
      <w:sz w:val="20"/>
      <w:szCs w:val="20"/>
    </w:rPr>
  </w:style>
  <w:style w:type="character" w:customStyle="1" w:styleId="TekstfusnoteChar1">
    <w:name w:val="Tekst fusnote Char1"/>
    <w:basedOn w:val="Zadanifontodlomka"/>
    <w:uiPriority w:val="99"/>
    <w:semiHidden/>
    <w:rsid w:val="009C6DE7"/>
    <w:rPr>
      <w:rFonts w:ascii="Calibri" w:eastAsia="Calibri" w:hAnsi="Calibri" w:cs="Times New Roman"/>
      <w:sz w:val="20"/>
      <w:szCs w:val="20"/>
    </w:rPr>
  </w:style>
  <w:style w:type="paragraph" w:customStyle="1" w:styleId="Text1">
    <w:name w:val="Text 1"/>
    <w:basedOn w:val="Normal"/>
    <w:link w:val="Text1Char"/>
    <w:uiPriority w:val="99"/>
    <w:rsid w:val="009C6DE7"/>
    <w:pPr>
      <w:suppressAutoHyphens/>
      <w:spacing w:after="240" w:line="240" w:lineRule="auto"/>
      <w:ind w:left="482"/>
      <w:jc w:val="both"/>
    </w:pPr>
    <w:rPr>
      <w:rFonts w:ascii="Times New Roman" w:eastAsia="Times New Roman" w:hAnsi="Times New Roman"/>
      <w:color w:val="00000A"/>
      <w:sz w:val="24"/>
      <w:szCs w:val="20"/>
      <w:lang w:val="en-GB"/>
    </w:rPr>
  </w:style>
  <w:style w:type="paragraph" w:styleId="StandardWeb">
    <w:name w:val="Normal (Web)"/>
    <w:basedOn w:val="Normal"/>
    <w:uiPriority w:val="99"/>
    <w:unhideWhenUsed/>
    <w:rsid w:val="009C6DE7"/>
    <w:pPr>
      <w:suppressAutoHyphens/>
      <w:spacing w:after="280"/>
    </w:pPr>
    <w:rPr>
      <w:rFonts w:ascii="Times New Roman" w:eastAsia="Times New Roman" w:hAnsi="Times New Roman"/>
      <w:color w:val="00000A"/>
      <w:sz w:val="24"/>
      <w:szCs w:val="24"/>
      <w:lang w:val="en-US"/>
    </w:rPr>
  </w:style>
  <w:style w:type="paragraph" w:customStyle="1" w:styleId="ESFUputepodnaslov">
    <w:name w:val="ESF Upute podnaslov"/>
    <w:basedOn w:val="Normal"/>
    <w:link w:val="ESFUputepodnaslovChar"/>
    <w:rsid w:val="009C6DE7"/>
    <w:pPr>
      <w:pBdr>
        <w:top w:val="nil"/>
        <w:left w:val="nil"/>
        <w:bottom w:val="single" w:sz="4" w:space="1" w:color="00000A"/>
        <w:right w:val="nil"/>
      </w:pBdr>
      <w:suppressAutoHyphens/>
      <w:spacing w:before="480"/>
    </w:pPr>
    <w:rPr>
      <w:rFonts w:eastAsiaTheme="minorHAnsi"/>
      <w:sz w:val="24"/>
    </w:rPr>
  </w:style>
  <w:style w:type="paragraph" w:customStyle="1" w:styleId="ESFUputebody">
    <w:name w:val="ESF Upute body"/>
    <w:basedOn w:val="Normal"/>
    <w:link w:val="ESFUputebodyChar"/>
    <w:rsid w:val="009C6DE7"/>
    <w:pPr>
      <w:suppressAutoHyphens/>
      <w:jc w:val="both"/>
    </w:pPr>
    <w:rPr>
      <w:rFonts w:eastAsiaTheme="minorHAnsi"/>
      <w:sz w:val="24"/>
    </w:rPr>
  </w:style>
  <w:style w:type="paragraph" w:customStyle="1" w:styleId="ESFBodysivo">
    <w:name w:val="ESF Body_sivo"/>
    <w:basedOn w:val="Normal"/>
    <w:link w:val="ESFBodysivoChar"/>
    <w:rsid w:val="009C6DE7"/>
    <w:pPr>
      <w:suppressAutoHyphens/>
      <w:jc w:val="both"/>
    </w:pPr>
    <w:rPr>
      <w:rFonts w:eastAsiaTheme="minorHAnsi"/>
      <w:sz w:val="24"/>
    </w:rPr>
  </w:style>
  <w:style w:type="paragraph" w:customStyle="1" w:styleId="Stil1">
    <w:name w:val="Stil1"/>
    <w:basedOn w:val="Normal"/>
    <w:link w:val="Stil1Char"/>
    <w:rsid w:val="009C6DE7"/>
    <w:pPr>
      <w:suppressAutoHyphens/>
      <w:jc w:val="both"/>
    </w:pPr>
    <w:rPr>
      <w:rFonts w:eastAsiaTheme="minorHAnsi"/>
    </w:rPr>
  </w:style>
  <w:style w:type="character" w:customStyle="1" w:styleId="ZaglavljeChar1">
    <w:name w:val="Zaglavlje Char1"/>
    <w:basedOn w:val="Zadanifontodlomka"/>
    <w:uiPriority w:val="99"/>
    <w:semiHidden/>
    <w:rsid w:val="009C6DE7"/>
    <w:rPr>
      <w:color w:val="00000A"/>
      <w:lang w:val="hr-HR"/>
    </w:rPr>
  </w:style>
  <w:style w:type="character" w:customStyle="1" w:styleId="PodnojeChar1">
    <w:name w:val="Podnožje Char1"/>
    <w:basedOn w:val="Zadanifontodlomka"/>
    <w:uiPriority w:val="99"/>
    <w:semiHidden/>
    <w:rsid w:val="009C6DE7"/>
    <w:rPr>
      <w:color w:val="00000A"/>
      <w:lang w:val="hr-HR"/>
    </w:rPr>
  </w:style>
  <w:style w:type="character" w:customStyle="1" w:styleId="TekstbaloniaChar1">
    <w:name w:val="Tekst balončića Char1"/>
    <w:basedOn w:val="Zadanifontodlomka"/>
    <w:uiPriority w:val="99"/>
    <w:semiHidden/>
    <w:rsid w:val="009C6DE7"/>
    <w:rPr>
      <w:rFonts w:ascii="Tahoma" w:hAnsi="Tahoma" w:cs="Tahoma"/>
      <w:color w:val="00000A"/>
      <w:sz w:val="16"/>
      <w:szCs w:val="16"/>
      <w:lang w:val="hr-HR"/>
    </w:rPr>
  </w:style>
  <w:style w:type="paragraph" w:customStyle="1" w:styleId="Naslovsadraja">
    <w:name w:val="Naslov sadržaja"/>
    <w:basedOn w:val="Stilnaslova1"/>
    <w:next w:val="Normal"/>
    <w:uiPriority w:val="39"/>
    <w:semiHidden/>
    <w:unhideWhenUsed/>
    <w:rsid w:val="009C6DE7"/>
    <w:rPr>
      <w:lang w:val="en-GB" w:eastAsia="en-GB"/>
    </w:rPr>
  </w:style>
  <w:style w:type="character" w:customStyle="1" w:styleId="TekstkomentaraChar1">
    <w:name w:val="Tekst komentara Char1"/>
    <w:basedOn w:val="Zadanifontodlomka"/>
    <w:uiPriority w:val="99"/>
    <w:semiHidden/>
    <w:rsid w:val="009C6DE7"/>
    <w:rPr>
      <w:color w:val="00000A"/>
      <w:sz w:val="20"/>
      <w:szCs w:val="20"/>
      <w:lang w:val="hr-HR"/>
    </w:rPr>
  </w:style>
  <w:style w:type="character" w:customStyle="1" w:styleId="PredmetkomentaraChar1">
    <w:name w:val="Predmet komentara Char1"/>
    <w:basedOn w:val="TekstkomentaraChar1"/>
    <w:uiPriority w:val="99"/>
    <w:semiHidden/>
    <w:rsid w:val="009C6DE7"/>
    <w:rPr>
      <w:b/>
      <w:bCs/>
      <w:color w:val="00000A"/>
      <w:sz w:val="20"/>
      <w:szCs w:val="20"/>
      <w:lang w:val="hr-HR"/>
    </w:rPr>
  </w:style>
  <w:style w:type="paragraph" w:customStyle="1" w:styleId="naslov20">
    <w:name w:val="naslov 2"/>
    <w:basedOn w:val="Normal"/>
    <w:autoRedefine/>
    <w:uiPriority w:val="9"/>
    <w:rsid w:val="009C6DE7"/>
    <w:pPr>
      <w:suppressAutoHyphens/>
      <w:spacing w:after="0" w:line="240" w:lineRule="auto"/>
      <w:ind w:left="426"/>
      <w:jc w:val="both"/>
    </w:pPr>
    <w:rPr>
      <w:rFonts w:ascii="Cambria" w:eastAsia="Droid Sans Fallback" w:hAnsi="Cambria"/>
      <w:b/>
      <w:bCs/>
      <w:color w:val="4F81BD"/>
      <w:sz w:val="26"/>
      <w:szCs w:val="26"/>
    </w:rPr>
  </w:style>
  <w:style w:type="paragraph" w:customStyle="1" w:styleId="t-12-9-fett-s">
    <w:name w:val="t-12-9-fett-s"/>
    <w:basedOn w:val="Normal"/>
    <w:rsid w:val="009C6DE7"/>
    <w:pPr>
      <w:suppressAutoHyphens/>
      <w:spacing w:after="280"/>
      <w:jc w:val="center"/>
    </w:pPr>
    <w:rPr>
      <w:rFonts w:ascii="Times New Roman" w:eastAsia="Times New Roman" w:hAnsi="Times New Roman"/>
      <w:b/>
      <w:bCs/>
      <w:color w:val="00000A"/>
      <w:sz w:val="28"/>
      <w:szCs w:val="28"/>
      <w:lang w:eastAsia="hr-HR"/>
    </w:rPr>
  </w:style>
  <w:style w:type="paragraph" w:customStyle="1" w:styleId="tb-na16">
    <w:name w:val="tb-na16"/>
    <w:basedOn w:val="Normal"/>
    <w:rsid w:val="009C6DE7"/>
    <w:pPr>
      <w:suppressAutoHyphens/>
      <w:spacing w:after="280"/>
      <w:jc w:val="center"/>
    </w:pPr>
    <w:rPr>
      <w:rFonts w:ascii="Times New Roman" w:eastAsia="Times New Roman" w:hAnsi="Times New Roman"/>
      <w:b/>
      <w:bCs/>
      <w:color w:val="00000A"/>
      <w:sz w:val="36"/>
      <w:szCs w:val="36"/>
      <w:lang w:eastAsia="hr-HR"/>
    </w:rPr>
  </w:style>
  <w:style w:type="paragraph" w:styleId="Revizija">
    <w:name w:val="Revision"/>
    <w:uiPriority w:val="99"/>
    <w:semiHidden/>
    <w:rsid w:val="009C6DE7"/>
    <w:pPr>
      <w:suppressAutoHyphens/>
      <w:spacing w:after="0" w:line="240" w:lineRule="auto"/>
    </w:pPr>
    <w:rPr>
      <w:rFonts w:ascii="Calibri" w:eastAsia="Droid Sans Fallback" w:hAnsi="Calibri" w:cs="Times New Roman"/>
      <w:color w:val="00000A"/>
    </w:rPr>
  </w:style>
  <w:style w:type="paragraph" w:customStyle="1" w:styleId="Char2">
    <w:name w:val="Char2"/>
    <w:basedOn w:val="Normal"/>
    <w:link w:val="Referencafusnote"/>
    <w:uiPriority w:val="99"/>
    <w:rsid w:val="009C6DE7"/>
    <w:pPr>
      <w:suppressAutoHyphens/>
      <w:spacing w:after="160" w:line="240" w:lineRule="exact"/>
    </w:pPr>
    <w:rPr>
      <w:rFonts w:eastAsiaTheme="minorHAnsi"/>
      <w:vertAlign w:val="superscript"/>
    </w:rPr>
  </w:style>
  <w:style w:type="paragraph" w:customStyle="1" w:styleId="Fusnota">
    <w:name w:val="Fusnota"/>
    <w:basedOn w:val="Normal"/>
    <w:rsid w:val="009C6DE7"/>
    <w:pPr>
      <w:suppressAutoHyphens/>
    </w:pPr>
    <w:rPr>
      <w:rFonts w:eastAsia="Droid Sans Fallback"/>
      <w:color w:val="00000A"/>
      <w:lang w:eastAsia="hr-HR"/>
    </w:rPr>
  </w:style>
  <w:style w:type="paragraph" w:customStyle="1" w:styleId="Sadrajokvira">
    <w:name w:val="Sadržaj okvira"/>
    <w:basedOn w:val="Normal"/>
    <w:rsid w:val="009C6DE7"/>
    <w:pPr>
      <w:suppressAutoHyphens/>
    </w:pPr>
    <w:rPr>
      <w:rFonts w:eastAsia="Droid Sans Fallback"/>
      <w:color w:val="00000A"/>
    </w:rPr>
  </w:style>
  <w:style w:type="table" w:customStyle="1" w:styleId="Reetkatablice1">
    <w:name w:val="Rešetka tablice1"/>
    <w:basedOn w:val="Obinatablica"/>
    <w:next w:val="Reetkatablice"/>
    <w:uiPriority w:val="59"/>
    <w:rsid w:val="009C6DE7"/>
    <w:pPr>
      <w:spacing w:after="0" w:line="240" w:lineRule="auto"/>
    </w:pPr>
    <w:rPr>
      <w:rFonts w:ascii="Calibri" w:eastAsia="Droid Sans Fallback"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List1-Accent11">
    <w:name w:val="Medium List 1 - Accent 11"/>
    <w:basedOn w:val="Obinatablica"/>
    <w:uiPriority w:val="65"/>
    <w:rsid w:val="009C6DE7"/>
    <w:pPr>
      <w:spacing w:after="0" w:line="240" w:lineRule="auto"/>
      <w:jc w:val="center"/>
    </w:pPr>
    <w:rPr>
      <w:rFonts w:ascii="Calibri" w:eastAsia="Droid Sans Fallback" w:hAnsi="Calibri" w:cs="Times New Roman"/>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1">
    <w:name w:val="Medium List 11"/>
    <w:basedOn w:val="Obinatablica"/>
    <w:uiPriority w:val="65"/>
    <w:rsid w:val="009C6DE7"/>
    <w:pPr>
      <w:spacing w:after="0" w:line="240" w:lineRule="auto"/>
    </w:pPr>
    <w:rPr>
      <w:rFonts w:ascii="Calibri" w:eastAsia="Droid Sans Fallback" w:hAnsi="Calibri" w:cs="Times New Roman"/>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Tekstkrajnjebiljeke">
    <w:name w:val="endnote text"/>
    <w:basedOn w:val="Normal"/>
    <w:link w:val="TekstkrajnjebiljekeChar"/>
    <w:uiPriority w:val="99"/>
    <w:semiHidden/>
    <w:unhideWhenUsed/>
    <w:rsid w:val="009C6DE7"/>
    <w:pPr>
      <w:suppressAutoHyphens/>
      <w:spacing w:after="0" w:line="240" w:lineRule="auto"/>
    </w:pPr>
    <w:rPr>
      <w:rFonts w:eastAsia="Droid Sans Fallback"/>
      <w:color w:val="00000A"/>
      <w:sz w:val="20"/>
      <w:szCs w:val="20"/>
    </w:rPr>
  </w:style>
  <w:style w:type="character" w:customStyle="1" w:styleId="TekstkrajnjebiljekeChar">
    <w:name w:val="Tekst krajnje bilješke Char"/>
    <w:basedOn w:val="Zadanifontodlomka"/>
    <w:link w:val="Tekstkrajnjebiljeke"/>
    <w:uiPriority w:val="99"/>
    <w:semiHidden/>
    <w:rsid w:val="009C6DE7"/>
    <w:rPr>
      <w:rFonts w:ascii="Calibri" w:eastAsia="Droid Sans Fallback" w:hAnsi="Calibri" w:cs="Times New Roman"/>
      <w:color w:val="00000A"/>
      <w:sz w:val="20"/>
      <w:szCs w:val="20"/>
    </w:rPr>
  </w:style>
  <w:style w:type="character" w:styleId="Referencakrajnjebiljeke">
    <w:name w:val="endnote reference"/>
    <w:basedOn w:val="Zadanifontodlomka"/>
    <w:uiPriority w:val="99"/>
    <w:semiHidden/>
    <w:unhideWhenUsed/>
    <w:rsid w:val="009C6DE7"/>
    <w:rPr>
      <w:vertAlign w:val="superscript"/>
    </w:rPr>
  </w:style>
  <w:style w:type="character" w:customStyle="1" w:styleId="Text1Char">
    <w:name w:val="Text 1 Char"/>
    <w:link w:val="Text1"/>
    <w:uiPriority w:val="99"/>
    <w:locked/>
    <w:rsid w:val="009C6DE7"/>
    <w:rPr>
      <w:rFonts w:ascii="Times New Roman" w:eastAsia="Times New Roman" w:hAnsi="Times New Roman" w:cs="Times New Roman"/>
      <w:color w:val="00000A"/>
      <w:sz w:val="24"/>
      <w:szCs w:val="20"/>
      <w:lang w:val="en-GB"/>
    </w:rPr>
  </w:style>
  <w:style w:type="character" w:customStyle="1" w:styleId="WW8Num20z6">
    <w:name w:val="WW8Num20z6"/>
    <w:rsid w:val="009C6DE7"/>
  </w:style>
  <w:style w:type="character" w:customStyle="1" w:styleId="WW8Num20z2">
    <w:name w:val="WW8Num20z2"/>
    <w:rsid w:val="009C6DE7"/>
  </w:style>
  <w:style w:type="table" w:styleId="Svijetlosjenanje">
    <w:name w:val="Light Shading"/>
    <w:basedOn w:val="Obinatablica"/>
    <w:uiPriority w:val="60"/>
    <w:rsid w:val="003E5F0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Naglaeno">
    <w:name w:val="Strong"/>
    <w:basedOn w:val="Zadanifontodlomka"/>
    <w:uiPriority w:val="22"/>
    <w:qFormat/>
    <w:rsid w:val="00D955EF"/>
    <w:rPr>
      <w:b/>
      <w:bCs/>
    </w:rPr>
  </w:style>
  <w:style w:type="paragraph" w:customStyle="1" w:styleId="pt-normal">
    <w:name w:val="pt-normal"/>
    <w:basedOn w:val="Normal"/>
    <w:rsid w:val="001D4D99"/>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pt-zadanifontodlomka-000002">
    <w:name w:val="pt-zadanifontodlomka-000002"/>
    <w:basedOn w:val="Zadanifontodlomka"/>
    <w:rsid w:val="001D4D99"/>
  </w:style>
  <w:style w:type="paragraph" w:customStyle="1" w:styleId="Normal2">
    <w:name w:val="Normal2"/>
    <w:basedOn w:val="Normal"/>
    <w:rsid w:val="00276863"/>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Normal1">
    <w:name w:val="Normal1"/>
    <w:basedOn w:val="Normal"/>
    <w:rsid w:val="00FD08BB"/>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Nerijeenospominjanje1">
    <w:name w:val="Neriješeno spominjanje1"/>
    <w:basedOn w:val="Zadanifontodlomka"/>
    <w:uiPriority w:val="99"/>
    <w:semiHidden/>
    <w:unhideWhenUsed/>
    <w:rsid w:val="0086367D"/>
    <w:rPr>
      <w:color w:val="605E5C"/>
      <w:shd w:val="clear" w:color="auto" w:fill="E1DFDD"/>
    </w:rPr>
  </w:style>
  <w:style w:type="character" w:customStyle="1" w:styleId="Bez">
    <w:name w:val="Bez"/>
    <w:rsid w:val="007D3341"/>
  </w:style>
  <w:style w:type="numbering" w:customStyle="1" w:styleId="Importiranistil20">
    <w:name w:val="Importirani stil 20"/>
    <w:rsid w:val="007D3341"/>
    <w:pPr>
      <w:numPr>
        <w:numId w:val="33"/>
      </w:numPr>
    </w:pPr>
  </w:style>
  <w:style w:type="paragraph" w:customStyle="1" w:styleId="doc-ti">
    <w:name w:val="doc-ti"/>
    <w:basedOn w:val="Normal"/>
    <w:rsid w:val="00AD66DE"/>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italic">
    <w:name w:val="italic"/>
    <w:basedOn w:val="Zadanifontodlomka"/>
    <w:rsid w:val="00AD66DE"/>
  </w:style>
  <w:style w:type="paragraph" w:customStyle="1" w:styleId="Pa4">
    <w:name w:val="Pa4"/>
    <w:basedOn w:val="Default"/>
    <w:next w:val="Default"/>
    <w:uiPriority w:val="99"/>
    <w:rsid w:val="00FD4A5A"/>
    <w:pPr>
      <w:spacing w:line="241" w:lineRule="atLeast"/>
    </w:pPr>
    <w:rPr>
      <w:rFonts w:ascii="Klavika Rg" w:eastAsia="Times New Roman" w:hAnsi="Klavika Rg"/>
      <w:color w:val="auto"/>
      <w:lang w:eastAsia="hr-HR"/>
    </w:rPr>
  </w:style>
  <w:style w:type="character" w:customStyle="1" w:styleId="Naslov4Char1">
    <w:name w:val="Naslov 4 Char1"/>
    <w:basedOn w:val="Zadanifontodlomka"/>
    <w:uiPriority w:val="9"/>
    <w:rsid w:val="00274C41"/>
    <w:rPr>
      <w:rFonts w:asciiTheme="majorHAnsi" w:eastAsiaTheme="majorEastAsia" w:hAnsiTheme="majorHAnsi" w:cstheme="majorBidi"/>
      <w:b/>
      <w:bCs/>
      <w:i/>
      <w:iCs/>
      <w:color w:val="4F81BD" w:themeColor="accent1"/>
    </w:rPr>
  </w:style>
  <w:style w:type="paragraph" w:styleId="TOCNaslov">
    <w:name w:val="TOC Heading"/>
    <w:basedOn w:val="Naslov1"/>
    <w:next w:val="Normal"/>
    <w:uiPriority w:val="39"/>
    <w:unhideWhenUsed/>
    <w:qFormat/>
    <w:rsid w:val="00D955EF"/>
    <w:pPr>
      <w:outlineLvl w:val="9"/>
    </w:pPr>
  </w:style>
  <w:style w:type="paragraph" w:styleId="Sadraj4">
    <w:name w:val="toc 4"/>
    <w:basedOn w:val="Normal"/>
    <w:next w:val="Normal"/>
    <w:autoRedefine/>
    <w:uiPriority w:val="39"/>
    <w:unhideWhenUsed/>
    <w:rsid w:val="00274C41"/>
    <w:pPr>
      <w:spacing w:after="100"/>
      <w:ind w:left="660"/>
    </w:pPr>
    <w:rPr>
      <w:lang w:eastAsia="hr-HR"/>
    </w:rPr>
  </w:style>
  <w:style w:type="paragraph" w:styleId="Sadraj5">
    <w:name w:val="toc 5"/>
    <w:basedOn w:val="Normal"/>
    <w:next w:val="Normal"/>
    <w:autoRedefine/>
    <w:uiPriority w:val="39"/>
    <w:unhideWhenUsed/>
    <w:rsid w:val="00274C41"/>
    <w:pPr>
      <w:spacing w:after="100"/>
      <w:ind w:left="880"/>
    </w:pPr>
    <w:rPr>
      <w:lang w:eastAsia="hr-HR"/>
    </w:rPr>
  </w:style>
  <w:style w:type="paragraph" w:styleId="Sadraj6">
    <w:name w:val="toc 6"/>
    <w:basedOn w:val="Normal"/>
    <w:next w:val="Normal"/>
    <w:autoRedefine/>
    <w:uiPriority w:val="39"/>
    <w:unhideWhenUsed/>
    <w:rsid w:val="00274C41"/>
    <w:pPr>
      <w:spacing w:after="100"/>
      <w:ind w:left="1100"/>
    </w:pPr>
    <w:rPr>
      <w:lang w:eastAsia="hr-HR"/>
    </w:rPr>
  </w:style>
  <w:style w:type="paragraph" w:styleId="Sadraj7">
    <w:name w:val="toc 7"/>
    <w:basedOn w:val="Normal"/>
    <w:next w:val="Normal"/>
    <w:autoRedefine/>
    <w:uiPriority w:val="39"/>
    <w:unhideWhenUsed/>
    <w:rsid w:val="00274C41"/>
    <w:pPr>
      <w:spacing w:after="100"/>
      <w:ind w:left="1320"/>
    </w:pPr>
    <w:rPr>
      <w:lang w:eastAsia="hr-HR"/>
    </w:rPr>
  </w:style>
  <w:style w:type="paragraph" w:styleId="Sadraj8">
    <w:name w:val="toc 8"/>
    <w:basedOn w:val="Normal"/>
    <w:next w:val="Normal"/>
    <w:autoRedefine/>
    <w:uiPriority w:val="39"/>
    <w:unhideWhenUsed/>
    <w:rsid w:val="00274C41"/>
    <w:pPr>
      <w:spacing w:after="100"/>
      <w:ind w:left="1540"/>
    </w:pPr>
    <w:rPr>
      <w:lang w:eastAsia="hr-HR"/>
    </w:rPr>
  </w:style>
  <w:style w:type="paragraph" w:styleId="Sadraj9">
    <w:name w:val="toc 9"/>
    <w:basedOn w:val="Normal"/>
    <w:next w:val="Normal"/>
    <w:autoRedefine/>
    <w:uiPriority w:val="39"/>
    <w:unhideWhenUsed/>
    <w:rsid w:val="00274C41"/>
    <w:pPr>
      <w:spacing w:after="100"/>
      <w:ind w:left="1760"/>
    </w:pPr>
    <w:rPr>
      <w:lang w:eastAsia="hr-HR"/>
    </w:rPr>
  </w:style>
  <w:style w:type="character" w:customStyle="1" w:styleId="Naslov5Char">
    <w:name w:val="Naslov 5 Char"/>
    <w:basedOn w:val="Zadanifontodlomka"/>
    <w:link w:val="Naslov5"/>
    <w:uiPriority w:val="9"/>
    <w:semiHidden/>
    <w:rsid w:val="00D955EF"/>
    <w:rPr>
      <w:rFonts w:asciiTheme="majorHAnsi" w:eastAsiaTheme="majorEastAsia" w:hAnsiTheme="majorHAnsi" w:cstheme="majorBidi"/>
      <w:color w:val="243F60" w:themeColor="accent1" w:themeShade="7F"/>
    </w:rPr>
  </w:style>
  <w:style w:type="character" w:customStyle="1" w:styleId="Naslov6Char">
    <w:name w:val="Naslov 6 Char"/>
    <w:basedOn w:val="Zadanifontodlomka"/>
    <w:link w:val="Naslov6"/>
    <w:uiPriority w:val="9"/>
    <w:semiHidden/>
    <w:rsid w:val="00D955EF"/>
    <w:rPr>
      <w:rFonts w:asciiTheme="majorHAnsi" w:eastAsiaTheme="majorEastAsia" w:hAnsiTheme="majorHAnsi" w:cstheme="majorBidi"/>
      <w:i/>
      <w:iCs/>
      <w:color w:val="243F60" w:themeColor="accent1" w:themeShade="7F"/>
    </w:rPr>
  </w:style>
  <w:style w:type="character" w:customStyle="1" w:styleId="Naslov7Char">
    <w:name w:val="Naslov 7 Char"/>
    <w:basedOn w:val="Zadanifontodlomka"/>
    <w:link w:val="Naslov7"/>
    <w:uiPriority w:val="9"/>
    <w:semiHidden/>
    <w:rsid w:val="00D955EF"/>
    <w:rPr>
      <w:rFonts w:asciiTheme="majorHAnsi" w:eastAsiaTheme="majorEastAsia" w:hAnsiTheme="majorHAnsi" w:cstheme="majorBidi"/>
      <w:i/>
      <w:iCs/>
      <w:color w:val="404040" w:themeColor="text1" w:themeTint="BF"/>
    </w:rPr>
  </w:style>
  <w:style w:type="character" w:customStyle="1" w:styleId="Naslov8Char">
    <w:name w:val="Naslov 8 Char"/>
    <w:basedOn w:val="Zadanifontodlomka"/>
    <w:link w:val="Naslov8"/>
    <w:uiPriority w:val="9"/>
    <w:semiHidden/>
    <w:rsid w:val="00D955EF"/>
    <w:rPr>
      <w:rFonts w:asciiTheme="majorHAnsi" w:eastAsiaTheme="majorEastAsia" w:hAnsiTheme="majorHAnsi" w:cstheme="majorBidi"/>
      <w:color w:val="4F81BD" w:themeColor="accent1"/>
      <w:sz w:val="20"/>
      <w:szCs w:val="20"/>
    </w:rPr>
  </w:style>
  <w:style w:type="character" w:customStyle="1" w:styleId="Naslov9Char">
    <w:name w:val="Naslov 9 Char"/>
    <w:basedOn w:val="Zadanifontodlomka"/>
    <w:link w:val="Naslov9"/>
    <w:uiPriority w:val="9"/>
    <w:semiHidden/>
    <w:rsid w:val="00D955EF"/>
    <w:rPr>
      <w:rFonts w:asciiTheme="majorHAnsi" w:eastAsiaTheme="majorEastAsia" w:hAnsiTheme="majorHAnsi" w:cstheme="majorBidi"/>
      <w:i/>
      <w:iCs/>
      <w:color w:val="404040" w:themeColor="text1" w:themeTint="BF"/>
      <w:sz w:val="20"/>
      <w:szCs w:val="20"/>
    </w:rPr>
  </w:style>
  <w:style w:type="paragraph" w:styleId="Opisslike">
    <w:name w:val="caption"/>
    <w:basedOn w:val="Normal"/>
    <w:next w:val="Normal"/>
    <w:uiPriority w:val="35"/>
    <w:semiHidden/>
    <w:unhideWhenUsed/>
    <w:qFormat/>
    <w:rsid w:val="00D955EF"/>
    <w:pPr>
      <w:spacing w:line="240" w:lineRule="auto"/>
    </w:pPr>
    <w:rPr>
      <w:b/>
      <w:bCs/>
      <w:color w:val="4F81BD" w:themeColor="accent1"/>
      <w:sz w:val="18"/>
      <w:szCs w:val="18"/>
    </w:rPr>
  </w:style>
  <w:style w:type="paragraph" w:styleId="Naslov">
    <w:name w:val="Title"/>
    <w:basedOn w:val="Normal"/>
    <w:next w:val="Normal"/>
    <w:link w:val="NaslovChar"/>
    <w:uiPriority w:val="10"/>
    <w:qFormat/>
    <w:rsid w:val="00D955E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NaslovChar">
    <w:name w:val="Naslov Char"/>
    <w:basedOn w:val="Zadanifontodlomka"/>
    <w:link w:val="Naslov"/>
    <w:uiPriority w:val="10"/>
    <w:rsid w:val="00D955EF"/>
    <w:rPr>
      <w:rFonts w:asciiTheme="majorHAnsi" w:eastAsiaTheme="majorEastAsia" w:hAnsiTheme="majorHAnsi" w:cstheme="majorBidi"/>
      <w:color w:val="17365D" w:themeColor="text2" w:themeShade="BF"/>
      <w:spacing w:val="5"/>
      <w:sz w:val="52"/>
      <w:szCs w:val="52"/>
    </w:rPr>
  </w:style>
  <w:style w:type="character" w:styleId="Istaknuto">
    <w:name w:val="Emphasis"/>
    <w:basedOn w:val="Zadanifontodlomka"/>
    <w:uiPriority w:val="20"/>
    <w:qFormat/>
    <w:rsid w:val="00D955EF"/>
    <w:rPr>
      <w:i/>
      <w:iCs/>
    </w:rPr>
  </w:style>
  <w:style w:type="paragraph" w:styleId="Bezproreda">
    <w:name w:val="No Spacing"/>
    <w:uiPriority w:val="1"/>
    <w:qFormat/>
    <w:rsid w:val="00D955EF"/>
    <w:pPr>
      <w:spacing w:after="0" w:line="240" w:lineRule="auto"/>
    </w:pPr>
  </w:style>
  <w:style w:type="paragraph" w:styleId="Citat">
    <w:name w:val="Quote"/>
    <w:basedOn w:val="Normal"/>
    <w:next w:val="Normal"/>
    <w:link w:val="CitatChar"/>
    <w:uiPriority w:val="29"/>
    <w:qFormat/>
    <w:rsid w:val="00D955EF"/>
    <w:rPr>
      <w:i/>
      <w:iCs/>
      <w:color w:val="000000" w:themeColor="text1"/>
    </w:rPr>
  </w:style>
  <w:style w:type="character" w:customStyle="1" w:styleId="CitatChar">
    <w:name w:val="Citat Char"/>
    <w:basedOn w:val="Zadanifontodlomka"/>
    <w:link w:val="Citat"/>
    <w:uiPriority w:val="29"/>
    <w:rsid w:val="00D955EF"/>
    <w:rPr>
      <w:i/>
      <w:iCs/>
      <w:color w:val="000000" w:themeColor="text1"/>
    </w:rPr>
  </w:style>
  <w:style w:type="paragraph" w:styleId="Naglaencitat">
    <w:name w:val="Intense Quote"/>
    <w:basedOn w:val="Normal"/>
    <w:next w:val="Normal"/>
    <w:link w:val="NaglaencitatChar"/>
    <w:uiPriority w:val="30"/>
    <w:qFormat/>
    <w:rsid w:val="00D955EF"/>
    <w:pPr>
      <w:pBdr>
        <w:bottom w:val="single" w:sz="4" w:space="4" w:color="4F81BD" w:themeColor="accent1"/>
      </w:pBdr>
      <w:spacing w:before="200" w:after="280"/>
      <w:ind w:left="936" w:right="936"/>
    </w:pPr>
    <w:rPr>
      <w:b/>
      <w:bCs/>
      <w:i/>
      <w:iCs/>
      <w:color w:val="4F81BD" w:themeColor="accent1"/>
    </w:rPr>
  </w:style>
  <w:style w:type="character" w:customStyle="1" w:styleId="NaglaencitatChar">
    <w:name w:val="Naglašen citat Char"/>
    <w:basedOn w:val="Zadanifontodlomka"/>
    <w:link w:val="Naglaencitat"/>
    <w:uiPriority w:val="30"/>
    <w:rsid w:val="00D955EF"/>
    <w:rPr>
      <w:b/>
      <w:bCs/>
      <w:i/>
      <w:iCs/>
      <w:color w:val="4F81BD" w:themeColor="accent1"/>
    </w:rPr>
  </w:style>
  <w:style w:type="character" w:styleId="Jakoisticanje">
    <w:name w:val="Intense Emphasis"/>
    <w:basedOn w:val="Zadanifontodlomka"/>
    <w:uiPriority w:val="21"/>
    <w:qFormat/>
    <w:rsid w:val="00D955EF"/>
    <w:rPr>
      <w:b/>
      <w:bCs/>
      <w:i/>
      <w:iCs/>
      <w:color w:val="4F81BD" w:themeColor="accent1"/>
    </w:rPr>
  </w:style>
  <w:style w:type="character" w:styleId="Neupadljivareferenca">
    <w:name w:val="Subtle Reference"/>
    <w:basedOn w:val="Zadanifontodlomka"/>
    <w:uiPriority w:val="31"/>
    <w:qFormat/>
    <w:rsid w:val="00D955EF"/>
    <w:rPr>
      <w:smallCaps/>
      <w:color w:val="C0504D" w:themeColor="accent2"/>
      <w:u w:val="single"/>
    </w:rPr>
  </w:style>
  <w:style w:type="character" w:styleId="Istaknutareferenca">
    <w:name w:val="Intense Reference"/>
    <w:basedOn w:val="Zadanifontodlomka"/>
    <w:uiPriority w:val="32"/>
    <w:qFormat/>
    <w:rsid w:val="00D955EF"/>
    <w:rPr>
      <w:b/>
      <w:bCs/>
      <w:smallCaps/>
      <w:color w:val="C0504D" w:themeColor="accent2"/>
      <w:spacing w:val="5"/>
      <w:u w:val="single"/>
    </w:rPr>
  </w:style>
  <w:style w:type="character" w:styleId="Naslovknjige">
    <w:name w:val="Book Title"/>
    <w:basedOn w:val="Zadanifontodlomka"/>
    <w:uiPriority w:val="33"/>
    <w:qFormat/>
    <w:rsid w:val="00D955EF"/>
    <w:rPr>
      <w:b/>
      <w:bCs/>
      <w:smallCaps/>
      <w:spacing w:val="5"/>
    </w:rPr>
  </w:style>
  <w:style w:type="paragraph" w:customStyle="1" w:styleId="Cmsor3">
    <w:name w:val="Címsor3"/>
    <w:basedOn w:val="Normal"/>
    <w:uiPriority w:val="99"/>
    <w:rsid w:val="00EF736B"/>
    <w:pPr>
      <w:spacing w:after="0" w:line="240" w:lineRule="auto"/>
    </w:pPr>
    <w:rPr>
      <w:rFonts w:ascii="Tahoma" w:eastAsia="Times New Roman" w:hAnsi="Tahoma" w:cs="Tahoma"/>
      <w:noProof/>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0318">
      <w:bodyDiv w:val="1"/>
      <w:marLeft w:val="0"/>
      <w:marRight w:val="0"/>
      <w:marTop w:val="0"/>
      <w:marBottom w:val="0"/>
      <w:divBdr>
        <w:top w:val="none" w:sz="0" w:space="0" w:color="auto"/>
        <w:left w:val="none" w:sz="0" w:space="0" w:color="auto"/>
        <w:bottom w:val="none" w:sz="0" w:space="0" w:color="auto"/>
        <w:right w:val="none" w:sz="0" w:space="0" w:color="auto"/>
      </w:divBdr>
      <w:divsChild>
        <w:div w:id="328682568">
          <w:marLeft w:val="0"/>
          <w:marRight w:val="0"/>
          <w:marTop w:val="0"/>
          <w:marBottom w:val="0"/>
          <w:divBdr>
            <w:top w:val="none" w:sz="0" w:space="0" w:color="auto"/>
            <w:left w:val="none" w:sz="0" w:space="0" w:color="auto"/>
            <w:bottom w:val="none" w:sz="0" w:space="0" w:color="auto"/>
            <w:right w:val="none" w:sz="0" w:space="0" w:color="auto"/>
          </w:divBdr>
        </w:div>
        <w:div w:id="942690153">
          <w:marLeft w:val="0"/>
          <w:marRight w:val="0"/>
          <w:marTop w:val="0"/>
          <w:marBottom w:val="0"/>
          <w:divBdr>
            <w:top w:val="none" w:sz="0" w:space="0" w:color="auto"/>
            <w:left w:val="none" w:sz="0" w:space="0" w:color="auto"/>
            <w:bottom w:val="none" w:sz="0" w:space="0" w:color="auto"/>
            <w:right w:val="none" w:sz="0" w:space="0" w:color="auto"/>
          </w:divBdr>
        </w:div>
      </w:divsChild>
    </w:div>
    <w:div w:id="53285583">
      <w:bodyDiv w:val="1"/>
      <w:marLeft w:val="0"/>
      <w:marRight w:val="0"/>
      <w:marTop w:val="0"/>
      <w:marBottom w:val="0"/>
      <w:divBdr>
        <w:top w:val="none" w:sz="0" w:space="0" w:color="auto"/>
        <w:left w:val="none" w:sz="0" w:space="0" w:color="auto"/>
        <w:bottom w:val="none" w:sz="0" w:space="0" w:color="auto"/>
        <w:right w:val="none" w:sz="0" w:space="0" w:color="auto"/>
      </w:divBdr>
    </w:div>
    <w:div w:id="108858123">
      <w:bodyDiv w:val="1"/>
      <w:marLeft w:val="0"/>
      <w:marRight w:val="0"/>
      <w:marTop w:val="0"/>
      <w:marBottom w:val="0"/>
      <w:divBdr>
        <w:top w:val="none" w:sz="0" w:space="0" w:color="auto"/>
        <w:left w:val="none" w:sz="0" w:space="0" w:color="auto"/>
        <w:bottom w:val="none" w:sz="0" w:space="0" w:color="auto"/>
        <w:right w:val="none" w:sz="0" w:space="0" w:color="auto"/>
      </w:divBdr>
    </w:div>
    <w:div w:id="194466659">
      <w:bodyDiv w:val="1"/>
      <w:marLeft w:val="0"/>
      <w:marRight w:val="0"/>
      <w:marTop w:val="0"/>
      <w:marBottom w:val="0"/>
      <w:divBdr>
        <w:top w:val="none" w:sz="0" w:space="0" w:color="auto"/>
        <w:left w:val="none" w:sz="0" w:space="0" w:color="auto"/>
        <w:bottom w:val="none" w:sz="0" w:space="0" w:color="auto"/>
        <w:right w:val="none" w:sz="0" w:space="0" w:color="auto"/>
      </w:divBdr>
    </w:div>
    <w:div w:id="216283511">
      <w:bodyDiv w:val="1"/>
      <w:marLeft w:val="0"/>
      <w:marRight w:val="0"/>
      <w:marTop w:val="0"/>
      <w:marBottom w:val="0"/>
      <w:divBdr>
        <w:top w:val="none" w:sz="0" w:space="0" w:color="auto"/>
        <w:left w:val="none" w:sz="0" w:space="0" w:color="auto"/>
        <w:bottom w:val="none" w:sz="0" w:space="0" w:color="auto"/>
        <w:right w:val="none" w:sz="0" w:space="0" w:color="auto"/>
      </w:divBdr>
    </w:div>
    <w:div w:id="234323640">
      <w:bodyDiv w:val="1"/>
      <w:marLeft w:val="0"/>
      <w:marRight w:val="0"/>
      <w:marTop w:val="0"/>
      <w:marBottom w:val="0"/>
      <w:divBdr>
        <w:top w:val="none" w:sz="0" w:space="0" w:color="auto"/>
        <w:left w:val="none" w:sz="0" w:space="0" w:color="auto"/>
        <w:bottom w:val="none" w:sz="0" w:space="0" w:color="auto"/>
        <w:right w:val="none" w:sz="0" w:space="0" w:color="auto"/>
      </w:divBdr>
    </w:div>
    <w:div w:id="250282927">
      <w:bodyDiv w:val="1"/>
      <w:marLeft w:val="0"/>
      <w:marRight w:val="0"/>
      <w:marTop w:val="0"/>
      <w:marBottom w:val="0"/>
      <w:divBdr>
        <w:top w:val="none" w:sz="0" w:space="0" w:color="auto"/>
        <w:left w:val="none" w:sz="0" w:space="0" w:color="auto"/>
        <w:bottom w:val="none" w:sz="0" w:space="0" w:color="auto"/>
        <w:right w:val="none" w:sz="0" w:space="0" w:color="auto"/>
      </w:divBdr>
    </w:div>
    <w:div w:id="372539156">
      <w:bodyDiv w:val="1"/>
      <w:marLeft w:val="0"/>
      <w:marRight w:val="0"/>
      <w:marTop w:val="0"/>
      <w:marBottom w:val="0"/>
      <w:divBdr>
        <w:top w:val="none" w:sz="0" w:space="0" w:color="auto"/>
        <w:left w:val="none" w:sz="0" w:space="0" w:color="auto"/>
        <w:bottom w:val="none" w:sz="0" w:space="0" w:color="auto"/>
        <w:right w:val="none" w:sz="0" w:space="0" w:color="auto"/>
      </w:divBdr>
    </w:div>
    <w:div w:id="395932892">
      <w:bodyDiv w:val="1"/>
      <w:marLeft w:val="0"/>
      <w:marRight w:val="0"/>
      <w:marTop w:val="0"/>
      <w:marBottom w:val="0"/>
      <w:divBdr>
        <w:top w:val="none" w:sz="0" w:space="0" w:color="auto"/>
        <w:left w:val="none" w:sz="0" w:space="0" w:color="auto"/>
        <w:bottom w:val="none" w:sz="0" w:space="0" w:color="auto"/>
        <w:right w:val="none" w:sz="0" w:space="0" w:color="auto"/>
      </w:divBdr>
    </w:div>
    <w:div w:id="511189990">
      <w:bodyDiv w:val="1"/>
      <w:marLeft w:val="0"/>
      <w:marRight w:val="0"/>
      <w:marTop w:val="0"/>
      <w:marBottom w:val="0"/>
      <w:divBdr>
        <w:top w:val="none" w:sz="0" w:space="0" w:color="auto"/>
        <w:left w:val="none" w:sz="0" w:space="0" w:color="auto"/>
        <w:bottom w:val="none" w:sz="0" w:space="0" w:color="auto"/>
        <w:right w:val="none" w:sz="0" w:space="0" w:color="auto"/>
      </w:divBdr>
      <w:divsChild>
        <w:div w:id="29383677">
          <w:marLeft w:val="0"/>
          <w:marRight w:val="0"/>
          <w:marTop w:val="0"/>
          <w:marBottom w:val="0"/>
          <w:divBdr>
            <w:top w:val="none" w:sz="0" w:space="0" w:color="auto"/>
            <w:left w:val="none" w:sz="0" w:space="0" w:color="auto"/>
            <w:bottom w:val="none" w:sz="0" w:space="0" w:color="auto"/>
            <w:right w:val="none" w:sz="0" w:space="0" w:color="auto"/>
          </w:divBdr>
        </w:div>
        <w:div w:id="136918092">
          <w:marLeft w:val="0"/>
          <w:marRight w:val="0"/>
          <w:marTop w:val="0"/>
          <w:marBottom w:val="0"/>
          <w:divBdr>
            <w:top w:val="none" w:sz="0" w:space="0" w:color="auto"/>
            <w:left w:val="none" w:sz="0" w:space="0" w:color="auto"/>
            <w:bottom w:val="none" w:sz="0" w:space="0" w:color="auto"/>
            <w:right w:val="none" w:sz="0" w:space="0" w:color="auto"/>
          </w:divBdr>
        </w:div>
        <w:div w:id="586891874">
          <w:marLeft w:val="0"/>
          <w:marRight w:val="0"/>
          <w:marTop w:val="0"/>
          <w:marBottom w:val="0"/>
          <w:divBdr>
            <w:top w:val="none" w:sz="0" w:space="0" w:color="auto"/>
            <w:left w:val="none" w:sz="0" w:space="0" w:color="auto"/>
            <w:bottom w:val="none" w:sz="0" w:space="0" w:color="auto"/>
            <w:right w:val="none" w:sz="0" w:space="0" w:color="auto"/>
          </w:divBdr>
        </w:div>
        <w:div w:id="1347441143">
          <w:marLeft w:val="0"/>
          <w:marRight w:val="0"/>
          <w:marTop w:val="0"/>
          <w:marBottom w:val="0"/>
          <w:divBdr>
            <w:top w:val="none" w:sz="0" w:space="0" w:color="auto"/>
            <w:left w:val="none" w:sz="0" w:space="0" w:color="auto"/>
            <w:bottom w:val="none" w:sz="0" w:space="0" w:color="auto"/>
            <w:right w:val="none" w:sz="0" w:space="0" w:color="auto"/>
          </w:divBdr>
        </w:div>
        <w:div w:id="1399786953">
          <w:marLeft w:val="0"/>
          <w:marRight w:val="0"/>
          <w:marTop w:val="0"/>
          <w:marBottom w:val="0"/>
          <w:divBdr>
            <w:top w:val="none" w:sz="0" w:space="0" w:color="auto"/>
            <w:left w:val="none" w:sz="0" w:space="0" w:color="auto"/>
            <w:bottom w:val="none" w:sz="0" w:space="0" w:color="auto"/>
            <w:right w:val="none" w:sz="0" w:space="0" w:color="auto"/>
          </w:divBdr>
        </w:div>
        <w:div w:id="1903825718">
          <w:marLeft w:val="0"/>
          <w:marRight w:val="0"/>
          <w:marTop w:val="0"/>
          <w:marBottom w:val="0"/>
          <w:divBdr>
            <w:top w:val="none" w:sz="0" w:space="0" w:color="auto"/>
            <w:left w:val="none" w:sz="0" w:space="0" w:color="auto"/>
            <w:bottom w:val="none" w:sz="0" w:space="0" w:color="auto"/>
            <w:right w:val="none" w:sz="0" w:space="0" w:color="auto"/>
          </w:divBdr>
        </w:div>
      </w:divsChild>
    </w:div>
    <w:div w:id="511647224">
      <w:bodyDiv w:val="1"/>
      <w:marLeft w:val="0"/>
      <w:marRight w:val="0"/>
      <w:marTop w:val="0"/>
      <w:marBottom w:val="0"/>
      <w:divBdr>
        <w:top w:val="none" w:sz="0" w:space="0" w:color="auto"/>
        <w:left w:val="none" w:sz="0" w:space="0" w:color="auto"/>
        <w:bottom w:val="none" w:sz="0" w:space="0" w:color="auto"/>
        <w:right w:val="none" w:sz="0" w:space="0" w:color="auto"/>
      </w:divBdr>
    </w:div>
    <w:div w:id="631443668">
      <w:bodyDiv w:val="1"/>
      <w:marLeft w:val="0"/>
      <w:marRight w:val="0"/>
      <w:marTop w:val="0"/>
      <w:marBottom w:val="0"/>
      <w:divBdr>
        <w:top w:val="none" w:sz="0" w:space="0" w:color="auto"/>
        <w:left w:val="none" w:sz="0" w:space="0" w:color="auto"/>
        <w:bottom w:val="none" w:sz="0" w:space="0" w:color="auto"/>
        <w:right w:val="none" w:sz="0" w:space="0" w:color="auto"/>
      </w:divBdr>
    </w:div>
    <w:div w:id="634793339">
      <w:bodyDiv w:val="1"/>
      <w:marLeft w:val="0"/>
      <w:marRight w:val="0"/>
      <w:marTop w:val="0"/>
      <w:marBottom w:val="0"/>
      <w:divBdr>
        <w:top w:val="none" w:sz="0" w:space="0" w:color="auto"/>
        <w:left w:val="none" w:sz="0" w:space="0" w:color="auto"/>
        <w:bottom w:val="none" w:sz="0" w:space="0" w:color="auto"/>
        <w:right w:val="none" w:sz="0" w:space="0" w:color="auto"/>
      </w:divBdr>
    </w:div>
    <w:div w:id="634794285">
      <w:bodyDiv w:val="1"/>
      <w:marLeft w:val="0"/>
      <w:marRight w:val="0"/>
      <w:marTop w:val="0"/>
      <w:marBottom w:val="0"/>
      <w:divBdr>
        <w:top w:val="none" w:sz="0" w:space="0" w:color="auto"/>
        <w:left w:val="none" w:sz="0" w:space="0" w:color="auto"/>
        <w:bottom w:val="none" w:sz="0" w:space="0" w:color="auto"/>
        <w:right w:val="none" w:sz="0" w:space="0" w:color="auto"/>
      </w:divBdr>
    </w:div>
    <w:div w:id="637105771">
      <w:bodyDiv w:val="1"/>
      <w:marLeft w:val="0"/>
      <w:marRight w:val="0"/>
      <w:marTop w:val="0"/>
      <w:marBottom w:val="0"/>
      <w:divBdr>
        <w:top w:val="none" w:sz="0" w:space="0" w:color="auto"/>
        <w:left w:val="none" w:sz="0" w:space="0" w:color="auto"/>
        <w:bottom w:val="none" w:sz="0" w:space="0" w:color="auto"/>
        <w:right w:val="none" w:sz="0" w:space="0" w:color="auto"/>
      </w:divBdr>
    </w:div>
    <w:div w:id="653531109">
      <w:bodyDiv w:val="1"/>
      <w:marLeft w:val="0"/>
      <w:marRight w:val="0"/>
      <w:marTop w:val="0"/>
      <w:marBottom w:val="0"/>
      <w:divBdr>
        <w:top w:val="none" w:sz="0" w:space="0" w:color="auto"/>
        <w:left w:val="none" w:sz="0" w:space="0" w:color="auto"/>
        <w:bottom w:val="none" w:sz="0" w:space="0" w:color="auto"/>
        <w:right w:val="none" w:sz="0" w:space="0" w:color="auto"/>
      </w:divBdr>
    </w:div>
    <w:div w:id="677585247">
      <w:bodyDiv w:val="1"/>
      <w:marLeft w:val="0"/>
      <w:marRight w:val="0"/>
      <w:marTop w:val="0"/>
      <w:marBottom w:val="0"/>
      <w:divBdr>
        <w:top w:val="none" w:sz="0" w:space="0" w:color="auto"/>
        <w:left w:val="none" w:sz="0" w:space="0" w:color="auto"/>
        <w:bottom w:val="none" w:sz="0" w:space="0" w:color="auto"/>
        <w:right w:val="none" w:sz="0" w:space="0" w:color="auto"/>
      </w:divBdr>
    </w:div>
    <w:div w:id="693769566">
      <w:bodyDiv w:val="1"/>
      <w:marLeft w:val="0"/>
      <w:marRight w:val="0"/>
      <w:marTop w:val="0"/>
      <w:marBottom w:val="0"/>
      <w:divBdr>
        <w:top w:val="none" w:sz="0" w:space="0" w:color="auto"/>
        <w:left w:val="none" w:sz="0" w:space="0" w:color="auto"/>
        <w:bottom w:val="none" w:sz="0" w:space="0" w:color="auto"/>
        <w:right w:val="none" w:sz="0" w:space="0" w:color="auto"/>
      </w:divBdr>
    </w:div>
    <w:div w:id="718090973">
      <w:bodyDiv w:val="1"/>
      <w:marLeft w:val="0"/>
      <w:marRight w:val="0"/>
      <w:marTop w:val="0"/>
      <w:marBottom w:val="0"/>
      <w:divBdr>
        <w:top w:val="none" w:sz="0" w:space="0" w:color="auto"/>
        <w:left w:val="none" w:sz="0" w:space="0" w:color="auto"/>
        <w:bottom w:val="none" w:sz="0" w:space="0" w:color="auto"/>
        <w:right w:val="none" w:sz="0" w:space="0" w:color="auto"/>
      </w:divBdr>
    </w:div>
    <w:div w:id="765610541">
      <w:bodyDiv w:val="1"/>
      <w:marLeft w:val="0"/>
      <w:marRight w:val="0"/>
      <w:marTop w:val="0"/>
      <w:marBottom w:val="0"/>
      <w:divBdr>
        <w:top w:val="none" w:sz="0" w:space="0" w:color="auto"/>
        <w:left w:val="none" w:sz="0" w:space="0" w:color="auto"/>
        <w:bottom w:val="none" w:sz="0" w:space="0" w:color="auto"/>
        <w:right w:val="none" w:sz="0" w:space="0" w:color="auto"/>
      </w:divBdr>
    </w:div>
    <w:div w:id="812721967">
      <w:bodyDiv w:val="1"/>
      <w:marLeft w:val="0"/>
      <w:marRight w:val="0"/>
      <w:marTop w:val="0"/>
      <w:marBottom w:val="0"/>
      <w:divBdr>
        <w:top w:val="none" w:sz="0" w:space="0" w:color="auto"/>
        <w:left w:val="none" w:sz="0" w:space="0" w:color="auto"/>
        <w:bottom w:val="none" w:sz="0" w:space="0" w:color="auto"/>
        <w:right w:val="none" w:sz="0" w:space="0" w:color="auto"/>
      </w:divBdr>
    </w:div>
    <w:div w:id="817724065">
      <w:bodyDiv w:val="1"/>
      <w:marLeft w:val="0"/>
      <w:marRight w:val="0"/>
      <w:marTop w:val="0"/>
      <w:marBottom w:val="0"/>
      <w:divBdr>
        <w:top w:val="none" w:sz="0" w:space="0" w:color="auto"/>
        <w:left w:val="none" w:sz="0" w:space="0" w:color="auto"/>
        <w:bottom w:val="none" w:sz="0" w:space="0" w:color="auto"/>
        <w:right w:val="none" w:sz="0" w:space="0" w:color="auto"/>
      </w:divBdr>
    </w:div>
    <w:div w:id="847215654">
      <w:bodyDiv w:val="1"/>
      <w:marLeft w:val="0"/>
      <w:marRight w:val="0"/>
      <w:marTop w:val="0"/>
      <w:marBottom w:val="0"/>
      <w:divBdr>
        <w:top w:val="none" w:sz="0" w:space="0" w:color="auto"/>
        <w:left w:val="none" w:sz="0" w:space="0" w:color="auto"/>
        <w:bottom w:val="none" w:sz="0" w:space="0" w:color="auto"/>
        <w:right w:val="none" w:sz="0" w:space="0" w:color="auto"/>
      </w:divBdr>
    </w:div>
    <w:div w:id="897282242">
      <w:bodyDiv w:val="1"/>
      <w:marLeft w:val="0"/>
      <w:marRight w:val="0"/>
      <w:marTop w:val="0"/>
      <w:marBottom w:val="0"/>
      <w:divBdr>
        <w:top w:val="none" w:sz="0" w:space="0" w:color="auto"/>
        <w:left w:val="none" w:sz="0" w:space="0" w:color="auto"/>
        <w:bottom w:val="none" w:sz="0" w:space="0" w:color="auto"/>
        <w:right w:val="none" w:sz="0" w:space="0" w:color="auto"/>
      </w:divBdr>
    </w:div>
    <w:div w:id="906690906">
      <w:bodyDiv w:val="1"/>
      <w:marLeft w:val="0"/>
      <w:marRight w:val="0"/>
      <w:marTop w:val="0"/>
      <w:marBottom w:val="0"/>
      <w:divBdr>
        <w:top w:val="none" w:sz="0" w:space="0" w:color="auto"/>
        <w:left w:val="none" w:sz="0" w:space="0" w:color="auto"/>
        <w:bottom w:val="none" w:sz="0" w:space="0" w:color="auto"/>
        <w:right w:val="none" w:sz="0" w:space="0" w:color="auto"/>
      </w:divBdr>
    </w:div>
    <w:div w:id="943416266">
      <w:bodyDiv w:val="1"/>
      <w:marLeft w:val="0"/>
      <w:marRight w:val="0"/>
      <w:marTop w:val="0"/>
      <w:marBottom w:val="0"/>
      <w:divBdr>
        <w:top w:val="none" w:sz="0" w:space="0" w:color="auto"/>
        <w:left w:val="none" w:sz="0" w:space="0" w:color="auto"/>
        <w:bottom w:val="none" w:sz="0" w:space="0" w:color="auto"/>
        <w:right w:val="none" w:sz="0" w:space="0" w:color="auto"/>
      </w:divBdr>
    </w:div>
    <w:div w:id="1081637007">
      <w:bodyDiv w:val="1"/>
      <w:marLeft w:val="0"/>
      <w:marRight w:val="0"/>
      <w:marTop w:val="0"/>
      <w:marBottom w:val="0"/>
      <w:divBdr>
        <w:top w:val="none" w:sz="0" w:space="0" w:color="auto"/>
        <w:left w:val="none" w:sz="0" w:space="0" w:color="auto"/>
        <w:bottom w:val="none" w:sz="0" w:space="0" w:color="auto"/>
        <w:right w:val="none" w:sz="0" w:space="0" w:color="auto"/>
      </w:divBdr>
    </w:div>
    <w:div w:id="1082722216">
      <w:bodyDiv w:val="1"/>
      <w:marLeft w:val="0"/>
      <w:marRight w:val="0"/>
      <w:marTop w:val="0"/>
      <w:marBottom w:val="0"/>
      <w:divBdr>
        <w:top w:val="none" w:sz="0" w:space="0" w:color="auto"/>
        <w:left w:val="none" w:sz="0" w:space="0" w:color="auto"/>
        <w:bottom w:val="none" w:sz="0" w:space="0" w:color="auto"/>
        <w:right w:val="none" w:sz="0" w:space="0" w:color="auto"/>
      </w:divBdr>
    </w:div>
    <w:div w:id="1097672156">
      <w:bodyDiv w:val="1"/>
      <w:marLeft w:val="0"/>
      <w:marRight w:val="0"/>
      <w:marTop w:val="0"/>
      <w:marBottom w:val="0"/>
      <w:divBdr>
        <w:top w:val="none" w:sz="0" w:space="0" w:color="auto"/>
        <w:left w:val="none" w:sz="0" w:space="0" w:color="auto"/>
        <w:bottom w:val="none" w:sz="0" w:space="0" w:color="auto"/>
        <w:right w:val="none" w:sz="0" w:space="0" w:color="auto"/>
      </w:divBdr>
    </w:div>
    <w:div w:id="1104686717">
      <w:bodyDiv w:val="1"/>
      <w:marLeft w:val="0"/>
      <w:marRight w:val="0"/>
      <w:marTop w:val="0"/>
      <w:marBottom w:val="0"/>
      <w:divBdr>
        <w:top w:val="none" w:sz="0" w:space="0" w:color="auto"/>
        <w:left w:val="none" w:sz="0" w:space="0" w:color="auto"/>
        <w:bottom w:val="none" w:sz="0" w:space="0" w:color="auto"/>
        <w:right w:val="none" w:sz="0" w:space="0" w:color="auto"/>
      </w:divBdr>
    </w:div>
    <w:div w:id="1139960147">
      <w:bodyDiv w:val="1"/>
      <w:marLeft w:val="0"/>
      <w:marRight w:val="0"/>
      <w:marTop w:val="0"/>
      <w:marBottom w:val="0"/>
      <w:divBdr>
        <w:top w:val="none" w:sz="0" w:space="0" w:color="auto"/>
        <w:left w:val="none" w:sz="0" w:space="0" w:color="auto"/>
        <w:bottom w:val="none" w:sz="0" w:space="0" w:color="auto"/>
        <w:right w:val="none" w:sz="0" w:space="0" w:color="auto"/>
      </w:divBdr>
    </w:div>
    <w:div w:id="1332829174">
      <w:bodyDiv w:val="1"/>
      <w:marLeft w:val="0"/>
      <w:marRight w:val="0"/>
      <w:marTop w:val="0"/>
      <w:marBottom w:val="0"/>
      <w:divBdr>
        <w:top w:val="none" w:sz="0" w:space="0" w:color="auto"/>
        <w:left w:val="none" w:sz="0" w:space="0" w:color="auto"/>
        <w:bottom w:val="none" w:sz="0" w:space="0" w:color="auto"/>
        <w:right w:val="none" w:sz="0" w:space="0" w:color="auto"/>
      </w:divBdr>
    </w:div>
    <w:div w:id="1390416077">
      <w:bodyDiv w:val="1"/>
      <w:marLeft w:val="0"/>
      <w:marRight w:val="0"/>
      <w:marTop w:val="0"/>
      <w:marBottom w:val="0"/>
      <w:divBdr>
        <w:top w:val="none" w:sz="0" w:space="0" w:color="auto"/>
        <w:left w:val="none" w:sz="0" w:space="0" w:color="auto"/>
        <w:bottom w:val="none" w:sz="0" w:space="0" w:color="auto"/>
        <w:right w:val="none" w:sz="0" w:space="0" w:color="auto"/>
      </w:divBdr>
    </w:div>
    <w:div w:id="1394740158">
      <w:bodyDiv w:val="1"/>
      <w:marLeft w:val="0"/>
      <w:marRight w:val="0"/>
      <w:marTop w:val="0"/>
      <w:marBottom w:val="0"/>
      <w:divBdr>
        <w:top w:val="none" w:sz="0" w:space="0" w:color="auto"/>
        <w:left w:val="none" w:sz="0" w:space="0" w:color="auto"/>
        <w:bottom w:val="none" w:sz="0" w:space="0" w:color="auto"/>
        <w:right w:val="none" w:sz="0" w:space="0" w:color="auto"/>
      </w:divBdr>
    </w:div>
    <w:div w:id="1396510779">
      <w:bodyDiv w:val="1"/>
      <w:marLeft w:val="0"/>
      <w:marRight w:val="0"/>
      <w:marTop w:val="0"/>
      <w:marBottom w:val="0"/>
      <w:divBdr>
        <w:top w:val="none" w:sz="0" w:space="0" w:color="auto"/>
        <w:left w:val="none" w:sz="0" w:space="0" w:color="auto"/>
        <w:bottom w:val="none" w:sz="0" w:space="0" w:color="auto"/>
        <w:right w:val="none" w:sz="0" w:space="0" w:color="auto"/>
      </w:divBdr>
    </w:div>
    <w:div w:id="1401555454">
      <w:bodyDiv w:val="1"/>
      <w:marLeft w:val="0"/>
      <w:marRight w:val="0"/>
      <w:marTop w:val="0"/>
      <w:marBottom w:val="0"/>
      <w:divBdr>
        <w:top w:val="none" w:sz="0" w:space="0" w:color="auto"/>
        <w:left w:val="none" w:sz="0" w:space="0" w:color="auto"/>
        <w:bottom w:val="none" w:sz="0" w:space="0" w:color="auto"/>
        <w:right w:val="none" w:sz="0" w:space="0" w:color="auto"/>
      </w:divBdr>
    </w:div>
    <w:div w:id="1424229824">
      <w:bodyDiv w:val="1"/>
      <w:marLeft w:val="0"/>
      <w:marRight w:val="0"/>
      <w:marTop w:val="0"/>
      <w:marBottom w:val="0"/>
      <w:divBdr>
        <w:top w:val="none" w:sz="0" w:space="0" w:color="auto"/>
        <w:left w:val="none" w:sz="0" w:space="0" w:color="auto"/>
        <w:bottom w:val="none" w:sz="0" w:space="0" w:color="auto"/>
        <w:right w:val="none" w:sz="0" w:space="0" w:color="auto"/>
      </w:divBdr>
    </w:div>
    <w:div w:id="1429499461">
      <w:bodyDiv w:val="1"/>
      <w:marLeft w:val="0"/>
      <w:marRight w:val="0"/>
      <w:marTop w:val="0"/>
      <w:marBottom w:val="0"/>
      <w:divBdr>
        <w:top w:val="none" w:sz="0" w:space="0" w:color="auto"/>
        <w:left w:val="none" w:sz="0" w:space="0" w:color="auto"/>
        <w:bottom w:val="none" w:sz="0" w:space="0" w:color="auto"/>
        <w:right w:val="none" w:sz="0" w:space="0" w:color="auto"/>
      </w:divBdr>
    </w:div>
    <w:div w:id="1437211840">
      <w:bodyDiv w:val="1"/>
      <w:marLeft w:val="0"/>
      <w:marRight w:val="0"/>
      <w:marTop w:val="0"/>
      <w:marBottom w:val="0"/>
      <w:divBdr>
        <w:top w:val="none" w:sz="0" w:space="0" w:color="auto"/>
        <w:left w:val="none" w:sz="0" w:space="0" w:color="auto"/>
        <w:bottom w:val="none" w:sz="0" w:space="0" w:color="auto"/>
        <w:right w:val="none" w:sz="0" w:space="0" w:color="auto"/>
      </w:divBdr>
    </w:div>
    <w:div w:id="1625386147">
      <w:bodyDiv w:val="1"/>
      <w:marLeft w:val="0"/>
      <w:marRight w:val="0"/>
      <w:marTop w:val="0"/>
      <w:marBottom w:val="0"/>
      <w:divBdr>
        <w:top w:val="none" w:sz="0" w:space="0" w:color="auto"/>
        <w:left w:val="none" w:sz="0" w:space="0" w:color="auto"/>
        <w:bottom w:val="none" w:sz="0" w:space="0" w:color="auto"/>
        <w:right w:val="none" w:sz="0" w:space="0" w:color="auto"/>
      </w:divBdr>
    </w:div>
    <w:div w:id="1640109223">
      <w:bodyDiv w:val="1"/>
      <w:marLeft w:val="0"/>
      <w:marRight w:val="0"/>
      <w:marTop w:val="0"/>
      <w:marBottom w:val="0"/>
      <w:divBdr>
        <w:top w:val="none" w:sz="0" w:space="0" w:color="auto"/>
        <w:left w:val="none" w:sz="0" w:space="0" w:color="auto"/>
        <w:bottom w:val="none" w:sz="0" w:space="0" w:color="auto"/>
        <w:right w:val="none" w:sz="0" w:space="0" w:color="auto"/>
      </w:divBdr>
    </w:div>
    <w:div w:id="1674842063">
      <w:bodyDiv w:val="1"/>
      <w:marLeft w:val="0"/>
      <w:marRight w:val="0"/>
      <w:marTop w:val="0"/>
      <w:marBottom w:val="0"/>
      <w:divBdr>
        <w:top w:val="none" w:sz="0" w:space="0" w:color="auto"/>
        <w:left w:val="none" w:sz="0" w:space="0" w:color="auto"/>
        <w:bottom w:val="none" w:sz="0" w:space="0" w:color="auto"/>
        <w:right w:val="none" w:sz="0" w:space="0" w:color="auto"/>
      </w:divBdr>
    </w:div>
    <w:div w:id="1701012331">
      <w:bodyDiv w:val="1"/>
      <w:marLeft w:val="0"/>
      <w:marRight w:val="0"/>
      <w:marTop w:val="0"/>
      <w:marBottom w:val="0"/>
      <w:divBdr>
        <w:top w:val="none" w:sz="0" w:space="0" w:color="auto"/>
        <w:left w:val="none" w:sz="0" w:space="0" w:color="auto"/>
        <w:bottom w:val="none" w:sz="0" w:space="0" w:color="auto"/>
        <w:right w:val="none" w:sz="0" w:space="0" w:color="auto"/>
      </w:divBdr>
    </w:div>
    <w:div w:id="1715613767">
      <w:bodyDiv w:val="1"/>
      <w:marLeft w:val="0"/>
      <w:marRight w:val="0"/>
      <w:marTop w:val="0"/>
      <w:marBottom w:val="0"/>
      <w:divBdr>
        <w:top w:val="none" w:sz="0" w:space="0" w:color="auto"/>
        <w:left w:val="none" w:sz="0" w:space="0" w:color="auto"/>
        <w:bottom w:val="none" w:sz="0" w:space="0" w:color="auto"/>
        <w:right w:val="none" w:sz="0" w:space="0" w:color="auto"/>
      </w:divBdr>
    </w:div>
    <w:div w:id="1717851819">
      <w:bodyDiv w:val="1"/>
      <w:marLeft w:val="0"/>
      <w:marRight w:val="0"/>
      <w:marTop w:val="0"/>
      <w:marBottom w:val="0"/>
      <w:divBdr>
        <w:top w:val="none" w:sz="0" w:space="0" w:color="auto"/>
        <w:left w:val="none" w:sz="0" w:space="0" w:color="auto"/>
        <w:bottom w:val="none" w:sz="0" w:space="0" w:color="auto"/>
        <w:right w:val="none" w:sz="0" w:space="0" w:color="auto"/>
      </w:divBdr>
    </w:div>
    <w:div w:id="1860120134">
      <w:bodyDiv w:val="1"/>
      <w:marLeft w:val="0"/>
      <w:marRight w:val="0"/>
      <w:marTop w:val="0"/>
      <w:marBottom w:val="0"/>
      <w:divBdr>
        <w:top w:val="none" w:sz="0" w:space="0" w:color="auto"/>
        <w:left w:val="none" w:sz="0" w:space="0" w:color="auto"/>
        <w:bottom w:val="none" w:sz="0" w:space="0" w:color="auto"/>
        <w:right w:val="none" w:sz="0" w:space="0" w:color="auto"/>
      </w:divBdr>
    </w:div>
    <w:div w:id="1875771532">
      <w:bodyDiv w:val="1"/>
      <w:marLeft w:val="0"/>
      <w:marRight w:val="0"/>
      <w:marTop w:val="0"/>
      <w:marBottom w:val="0"/>
      <w:divBdr>
        <w:top w:val="none" w:sz="0" w:space="0" w:color="auto"/>
        <w:left w:val="none" w:sz="0" w:space="0" w:color="auto"/>
        <w:bottom w:val="none" w:sz="0" w:space="0" w:color="auto"/>
        <w:right w:val="none" w:sz="0" w:space="0" w:color="auto"/>
      </w:divBdr>
    </w:div>
    <w:div w:id="1891383712">
      <w:bodyDiv w:val="1"/>
      <w:marLeft w:val="0"/>
      <w:marRight w:val="0"/>
      <w:marTop w:val="0"/>
      <w:marBottom w:val="0"/>
      <w:divBdr>
        <w:top w:val="none" w:sz="0" w:space="0" w:color="auto"/>
        <w:left w:val="none" w:sz="0" w:space="0" w:color="auto"/>
        <w:bottom w:val="none" w:sz="0" w:space="0" w:color="auto"/>
        <w:right w:val="none" w:sz="0" w:space="0" w:color="auto"/>
      </w:divBdr>
    </w:div>
    <w:div w:id="1941448339">
      <w:bodyDiv w:val="1"/>
      <w:marLeft w:val="0"/>
      <w:marRight w:val="0"/>
      <w:marTop w:val="0"/>
      <w:marBottom w:val="0"/>
      <w:divBdr>
        <w:top w:val="none" w:sz="0" w:space="0" w:color="auto"/>
        <w:left w:val="none" w:sz="0" w:space="0" w:color="auto"/>
        <w:bottom w:val="none" w:sz="0" w:space="0" w:color="auto"/>
        <w:right w:val="none" w:sz="0" w:space="0" w:color="auto"/>
      </w:divBdr>
    </w:div>
    <w:div w:id="1970284882">
      <w:bodyDiv w:val="1"/>
      <w:marLeft w:val="0"/>
      <w:marRight w:val="0"/>
      <w:marTop w:val="0"/>
      <w:marBottom w:val="0"/>
      <w:divBdr>
        <w:top w:val="none" w:sz="0" w:space="0" w:color="auto"/>
        <w:left w:val="none" w:sz="0" w:space="0" w:color="auto"/>
        <w:bottom w:val="none" w:sz="0" w:space="0" w:color="auto"/>
        <w:right w:val="none" w:sz="0" w:space="0" w:color="auto"/>
      </w:divBdr>
    </w:div>
    <w:div w:id="2048216625">
      <w:bodyDiv w:val="1"/>
      <w:marLeft w:val="0"/>
      <w:marRight w:val="0"/>
      <w:marTop w:val="0"/>
      <w:marBottom w:val="0"/>
      <w:divBdr>
        <w:top w:val="none" w:sz="0" w:space="0" w:color="auto"/>
        <w:left w:val="none" w:sz="0" w:space="0" w:color="auto"/>
        <w:bottom w:val="none" w:sz="0" w:space="0" w:color="auto"/>
        <w:right w:val="none" w:sz="0" w:space="0" w:color="auto"/>
      </w:divBdr>
    </w:div>
    <w:div w:id="211983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 TargetMode="External"/><Relationship Id="rId18" Type="http://schemas.openxmlformats.org/officeDocument/2006/relationships/hyperlink" Target="mailto:esf.info@mrms.hr" TargetMode="External"/><Relationship Id="rId26" Type="http://schemas.openxmlformats.org/officeDocument/2006/relationships/hyperlink" Target="mailto:esf.info@mrms.hr" TargetMode="External"/><Relationship Id="rId39"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www.strukturnifondovi.hr/"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strukturnifondovi.hr/" TargetMode="External"/><Relationship Id="rId17" Type="http://schemas.openxmlformats.org/officeDocument/2006/relationships/hyperlink" Target="http://www.strukturnifondovi.hr/" TargetMode="External"/><Relationship Id="rId25" Type="http://schemas.openxmlformats.org/officeDocument/2006/relationships/hyperlink" Target="mailto:zaklada@civilnodrustvo.hr" TargetMode="External"/><Relationship Id="rId33" Type="http://schemas.openxmlformats.org/officeDocument/2006/relationships/footer" Target="footer3.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www.esf.hr/" TargetMode="External"/><Relationship Id="rId20" Type="http://schemas.openxmlformats.org/officeDocument/2006/relationships/hyperlink" Target="http://www.esf.hr"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sif-wf.mrrfeu.hr/" TargetMode="External"/><Relationship Id="rId24" Type="http://schemas.openxmlformats.org/officeDocument/2006/relationships/hyperlink" Target="http://www.esf.hr/" TargetMode="External"/><Relationship Id="rId32" Type="http://schemas.openxmlformats.org/officeDocument/2006/relationships/header" Target="header3.xml"/><Relationship Id="rId40"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www.strukturnifondovi.hr/" TargetMode="External"/><Relationship Id="rId23" Type="http://schemas.openxmlformats.org/officeDocument/2006/relationships/hyperlink" Target="http://www.strukturnifondovi.hr/" TargetMode="External"/><Relationship Id="rId28" Type="http://schemas.openxmlformats.org/officeDocument/2006/relationships/header" Target="header1.xml"/><Relationship Id="rId10" Type="http://schemas.openxmlformats.org/officeDocument/2006/relationships/hyperlink" Target="http://www.esf.hr/wordpress/wp-content/uploads/2015/02/Program-potpora-male-vrijednosti-Ja%C4%8Danje-poslovanja-dru%C5%A1tvenih-poduzetnika-faza-I.pdf" TargetMode="External"/><Relationship Id="rId19" Type="http://schemas.openxmlformats.org/officeDocument/2006/relationships/hyperlink" Target="http://www.strukturnifondovi.hr"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esf.hr/wordpress/wp-content/uploads/2015/02/Program-dr%C5%BEavnih-potpora-Ja%C4%8Danje-poslovanja-dru%C5%A1tvenih-poduzetnika-faza-I..pdf" TargetMode="External"/><Relationship Id="rId14" Type="http://schemas.openxmlformats.org/officeDocument/2006/relationships/hyperlink" Target="http://www.esf.hr" TargetMode="External"/><Relationship Id="rId22" Type="http://schemas.openxmlformats.org/officeDocument/2006/relationships/hyperlink" Target="http://www.esf.hr/" TargetMode="External"/><Relationship Id="rId27" Type="http://schemas.openxmlformats.org/officeDocument/2006/relationships/hyperlink" Target="https://esif-wf.mrrfeu.hr/" TargetMode="External"/><Relationship Id="rId30" Type="http://schemas.openxmlformats.org/officeDocument/2006/relationships/footer" Target="footer1.xml"/><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notes.xml.rels><?xml version="1.0" encoding="UTF-8" standalone="yes"?>
<Relationships xmlns="http://schemas.openxmlformats.org/package/2006/relationships"><Relationship Id="rId8" Type="http://schemas.openxmlformats.org/officeDocument/2006/relationships/hyperlink" Target="http://eur-lex.europa.eu/legal-content/HR/TXT/PDF/?uri=CELEX:32017R1084&amp;from=HR" TargetMode="External"/><Relationship Id="rId13" Type="http://schemas.openxmlformats.org/officeDocument/2006/relationships/hyperlink" Target="https://narodne-novine.nn.hr/clanci/sluzbeni/2016_12_120_2607.html" TargetMode="External"/><Relationship Id="rId18" Type="http://schemas.openxmlformats.org/officeDocument/2006/relationships/hyperlink" Target="http://www.esf.hr/wordpress/wp-content/uploads/2019/04/Upute-HT-final-2012..pdf" TargetMode="External"/><Relationship Id="rId26" Type="http://schemas.openxmlformats.org/officeDocument/2006/relationships/hyperlink" Target="https://hamagbicro.hr/poslovno-planiranje/" TargetMode="External"/><Relationship Id="rId3" Type="http://schemas.openxmlformats.org/officeDocument/2006/relationships/hyperlink" Target="http://eur-lex.europa.eu/legal-content/HR/TXT/PDF/?uri=CELEX:32013R1304&amp;from=HR" TargetMode="External"/><Relationship Id="rId21" Type="http://schemas.openxmlformats.org/officeDocument/2006/relationships/hyperlink" Target="https://razvoj.gov.hr/UserDocsImages/O%20ministarstvu/Regionalni%20razvoj/razvojne%20strategije/Strategija%20regionalnog%20razvoja%20Republike%20Hrvatske%20za%20razdoblje%20do%20kraja%202020._HS.pdf" TargetMode="External"/><Relationship Id="rId34" Type="http://schemas.openxmlformats.org/officeDocument/2006/relationships/hyperlink" Target="https://razvoj.gov.hr/o-ministarstvu/djelokrug-1939/regionalni-razvoj/indeks-razvijenosti/vrijednosti-indeksa-razvijenosti-i-pokazatelja-za-izracun-indeksa-razvijenosti-2018/3740" TargetMode="External"/><Relationship Id="rId7" Type="http://schemas.openxmlformats.org/officeDocument/2006/relationships/hyperlink" Target="http://eur-lex.europa.eu/legal-content/HR/TXT/PDF/?uri=CELEX:32014R0651&amp;from=HR" TargetMode="External"/><Relationship Id="rId12" Type="http://schemas.openxmlformats.org/officeDocument/2006/relationships/hyperlink" Target="http://www.esf.hr/wordpress/wp-content/uploads/2015/02/Neslu%C5%BEbeni-pro%C4%8Di%C5%A1%C4%87eni-tekst_Pravilnik-o-prihvatljivosti-izdataka-u-okviru-Europskog-socijalnog-fonda.pdf" TargetMode="External"/><Relationship Id="rId17" Type="http://schemas.openxmlformats.org/officeDocument/2006/relationships/hyperlink" Target="http://www.esf.hr/vazni-dokumenti/" TargetMode="External"/><Relationship Id="rId25" Type="http://schemas.openxmlformats.org/officeDocument/2006/relationships/hyperlink" Target="http://eur-lex.europa.eu/legal-content/HR/TXT/?uri=CELEX%3A32014R0651" TargetMode="External"/><Relationship Id="rId33" Type="http://schemas.openxmlformats.org/officeDocument/2006/relationships/hyperlink" Target="http://www.esf.hr/wordpress/wp-content/uploads/2019/04/Upute-HT-final-2012..pdf" TargetMode="External"/><Relationship Id="rId2" Type="http://schemas.openxmlformats.org/officeDocument/2006/relationships/hyperlink" Target="http://eur-lex.europa.eu/legal-content/HR/TXT/PDF/?uri=CELEX:32013R1303&amp;from=HR" TargetMode="External"/><Relationship Id="rId16" Type="http://schemas.openxmlformats.org/officeDocument/2006/relationships/hyperlink" Target="http://www.esf.hr/wordpress/wp-content/uploads/2015/07/Upute-za-korisnike-sredstava-2014-2020.pdf" TargetMode="External"/><Relationship Id="rId20" Type="http://schemas.openxmlformats.org/officeDocument/2006/relationships/hyperlink" Target="https://mdomsp.gov.hr/UserDocsImages//arhiva/files/76643//Strategija-siroma%C5%A1tvo-27032014.pdf" TargetMode="External"/><Relationship Id="rId29" Type="http://schemas.openxmlformats.org/officeDocument/2006/relationships/hyperlink" Target="https://narodne-novine.nn.hr/clanci/sluzbeni/2007_07_79_2491.html" TargetMode="External"/><Relationship Id="rId1" Type="http://schemas.openxmlformats.org/officeDocument/2006/relationships/hyperlink" Target="https://eur-lex.europa.eu/legal-content/HR/TXT/PDF/?uri=CELEX:32018R1046&amp;from=HR" TargetMode="External"/><Relationship Id="rId6" Type="http://schemas.openxmlformats.org/officeDocument/2006/relationships/hyperlink" Target="http://eur-lex.europa.eu/legal-content/HR/TXT/PDF/?uri=CELEX:32013R1407&amp;from=hr" TargetMode="External"/><Relationship Id="rId11" Type="http://schemas.openxmlformats.org/officeDocument/2006/relationships/hyperlink" Target="http://www.mvep.hr/custompages/static/hrv/files/120522_Ugovor_o_pristupanju.pdf" TargetMode="External"/><Relationship Id="rId24" Type="http://schemas.openxmlformats.org/officeDocument/2006/relationships/hyperlink" Target="http://reg.mingo.hr/pi/public/" TargetMode="External"/><Relationship Id="rId32" Type="http://schemas.openxmlformats.org/officeDocument/2006/relationships/hyperlink" Target="https://narodne-novine.nn.hr/clanci/sluzbeni/2014_10_127_2400.html" TargetMode="External"/><Relationship Id="rId5" Type="http://schemas.openxmlformats.org/officeDocument/2006/relationships/hyperlink" Target="http://eur-lex.europa.eu/legal-content/HR/TXT/HTML/?uri=CELEX:32014R0821&amp;from=HR" TargetMode="External"/><Relationship Id="rId15" Type="http://schemas.openxmlformats.org/officeDocument/2006/relationships/hyperlink" Target="https://narodne-novine.nn.hr/clanci/sluzbeni/2017_12_131_3014.html" TargetMode="External"/><Relationship Id="rId23" Type="http://schemas.openxmlformats.org/officeDocument/2006/relationships/hyperlink" Target="http://eur-lex.europa.eu/legal-content/HR/TXT/?uri=celex%3A32013R1407" TargetMode="External"/><Relationship Id="rId28" Type="http://schemas.openxmlformats.org/officeDocument/2006/relationships/hyperlink" Target="https://narodne-novine.nn.hr/clanci/sluzbeni/2003_10_167_2399.html" TargetMode="External"/><Relationship Id="rId10" Type="http://schemas.openxmlformats.org/officeDocument/2006/relationships/hyperlink" Target="http://www.esf.hr/wordpress/wp-content/uploads/2016/03/DELEGIRANA-UREDBA-KOMISIJE-EU-br.-240_2014.pdf" TargetMode="External"/><Relationship Id="rId19" Type="http://schemas.openxmlformats.org/officeDocument/2006/relationships/hyperlink" Target="http://www.esf.hr/wordpress/wp-content/uploads/2015/02/Strategija-razvoja-dru&#353;tvenog-poduzetni&#353;tva-u-RH-za-razdoblje-2015-2020.pdf" TargetMode="External"/><Relationship Id="rId31" Type="http://schemas.openxmlformats.org/officeDocument/2006/relationships/hyperlink" Target="https://narodne-novine.nn.hr/clanci/sluzbeni/2013_11_141_3015.html" TargetMode="External"/><Relationship Id="rId4" Type="http://schemas.openxmlformats.org/officeDocument/2006/relationships/hyperlink" Target="http://www.esf.hr/wordpress/wp-content/uploads/2016/03/PROVEDBENA-UREDBA-KOMISIJE-EU-br.-215_2014.pdf" TargetMode="External"/><Relationship Id="rId9" Type="http://schemas.openxmlformats.org/officeDocument/2006/relationships/hyperlink" Target="http://eur-lex.europa.eu/legal-content/HR/TXT/HTML/?uri=CELEX:32014R0480&amp;from=HR" TargetMode="External"/><Relationship Id="rId14" Type="http://schemas.openxmlformats.org/officeDocument/2006/relationships/hyperlink" Target="https://www.zakon.hr/z/464/Zakon-o-dr%C5%BEavnim-potporama" TargetMode="External"/><Relationship Id="rId22" Type="http://schemas.openxmlformats.org/officeDocument/2006/relationships/hyperlink" Target="http://www.esf.hr/wordpress/wp-content/uploads/2015/02/Strategija-razvoja-dru&#353;tvenog-poduzetni&#353;tva-u-RH-za-razdoblje-2015-2020.pdf" TargetMode="External"/><Relationship Id="rId27" Type="http://schemas.openxmlformats.org/officeDocument/2006/relationships/hyperlink" Target="http://www.esf.hr/wordpress/wp-content/uploads/2015/07/Upute-za-korisnike-sredstava-2014-2020.pdf" TargetMode="External"/><Relationship Id="rId30" Type="http://schemas.openxmlformats.org/officeDocument/2006/relationships/hyperlink" Target="https://narodne-novine.nn.hr/clanci/sluzbeni/2011_07_80_1707.html" TargetMode="External"/><Relationship Id="rId35" Type="http://schemas.openxmlformats.org/officeDocument/2006/relationships/hyperlink" Target="https://narodne-novine.nn.hr/clanci/sluzbeni/2017_12_132_3022.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mrms.hr/"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mrms.hr/" TargetMode="External"/><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E54A2-84E2-4A45-87BA-C6CEA771F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99</Pages>
  <Words>27401</Words>
  <Characters>156190</Characters>
  <Application>Microsoft Office Word</Application>
  <DocSecurity>0</DocSecurity>
  <Lines>1301</Lines>
  <Paragraphs>366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S&amp;T Hrvatska</Company>
  <LinksUpToDate>false</LinksUpToDate>
  <CharactersWithSpaces>183225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 Dragičević</dc:creator>
  <cp:lastModifiedBy>MRMS</cp:lastModifiedBy>
  <cp:revision>2</cp:revision>
  <cp:lastPrinted>2019-06-21T10:56:00Z</cp:lastPrinted>
  <dcterms:created xsi:type="dcterms:W3CDTF">2019-07-02T11:26:00Z</dcterms:created>
  <dcterms:modified xsi:type="dcterms:W3CDTF">2019-07-02T11:26:00Z</dcterms:modified>
</cp:coreProperties>
</file>