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53BCA" w14:textId="77777777" w:rsidR="008D1616" w:rsidRDefault="003838E1">
      <w:pPr>
        <w:spacing w:after="0" w:line="240" w:lineRule="auto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 xml:space="preserve">PRILOG </w:t>
      </w:r>
      <w:r w:rsidR="00FB44DE">
        <w:rPr>
          <w:rFonts w:cs="Lucida Sans Unicode"/>
          <w:b/>
          <w:sz w:val="24"/>
          <w:szCs w:val="24"/>
        </w:rPr>
        <w:t>2</w:t>
      </w:r>
    </w:p>
    <w:p w14:paraId="65D3A081" w14:textId="77777777" w:rsidR="008D1616" w:rsidRDefault="003838E1">
      <w:pPr>
        <w:spacing w:after="0" w:line="240" w:lineRule="auto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Predložak Posebnih uvjeta Ugovora o dodjeli bespovratnih sredstava</w:t>
      </w:r>
    </w:p>
    <w:p w14:paraId="02C152D4" w14:textId="77777777" w:rsidR="008D1616" w:rsidRDefault="008D1616">
      <w:pPr>
        <w:spacing w:after="0" w:line="240" w:lineRule="auto"/>
        <w:jc w:val="center"/>
        <w:rPr>
          <w:rFonts w:cs="Lucida Sans Unicode"/>
          <w:b/>
          <w:sz w:val="24"/>
          <w:szCs w:val="24"/>
        </w:rPr>
      </w:pPr>
    </w:p>
    <w:p w14:paraId="4D9339F3" w14:textId="77777777" w:rsidR="00052DB6" w:rsidRDefault="00052DB6">
      <w:pPr>
        <w:spacing w:after="0" w:line="240" w:lineRule="auto"/>
        <w:ind w:left="720"/>
        <w:jc w:val="center"/>
        <w:rPr>
          <w:rFonts w:cs="Lucida Sans Unicode"/>
          <w:b/>
          <w:sz w:val="24"/>
          <w:szCs w:val="24"/>
        </w:rPr>
      </w:pPr>
    </w:p>
    <w:p w14:paraId="2422FC31" w14:textId="77777777" w:rsidR="008D1616" w:rsidRDefault="003838E1">
      <w:pPr>
        <w:spacing w:after="0" w:line="240" w:lineRule="auto"/>
        <w:ind w:left="720"/>
        <w:jc w:val="center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Ugovor o dodjeli bespovratnih sredstava za projekte koji se financiraju iz Europskog socijalnog fonda u financijskom razdoblju 2014.-2020.</w:t>
      </w:r>
    </w:p>
    <w:p w14:paraId="6D31B745" w14:textId="77777777" w:rsidR="008D1616" w:rsidRDefault="008D1616">
      <w:pPr>
        <w:spacing w:after="0" w:line="240" w:lineRule="auto"/>
        <w:ind w:left="720"/>
        <w:jc w:val="center"/>
        <w:rPr>
          <w:rFonts w:cs="Lucida Sans Unicode"/>
          <w:sz w:val="24"/>
          <w:szCs w:val="24"/>
        </w:rPr>
      </w:pPr>
    </w:p>
    <w:p w14:paraId="2750B93F" w14:textId="77777777" w:rsidR="008D1616" w:rsidRDefault="003838E1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  <w:b/>
          <w:i/>
          <w:sz w:val="24"/>
          <w:szCs w:val="24"/>
        </w:rPr>
      </w:pPr>
      <w:r>
        <w:rPr>
          <w:rFonts w:cs="Lucida Sans Unicode"/>
          <w:b/>
          <w:sz w:val="24"/>
          <w:szCs w:val="24"/>
        </w:rPr>
        <w:t>&lt;</w:t>
      </w:r>
      <w:r>
        <w:rPr>
          <w:rFonts w:cs="Lucida Sans Unicode"/>
          <w:b/>
          <w:i/>
          <w:sz w:val="24"/>
          <w:szCs w:val="24"/>
        </w:rPr>
        <w:t>Referentni broj Ugovora o</w:t>
      </w:r>
      <w:r>
        <w:rPr>
          <w:rFonts w:cs="Lucida Sans Unicode"/>
          <w:b/>
          <w:sz w:val="24"/>
          <w:szCs w:val="24"/>
        </w:rPr>
        <w:t xml:space="preserve"> </w:t>
      </w:r>
      <w:r>
        <w:rPr>
          <w:rFonts w:cs="Lucida Sans Unicode"/>
          <w:b/>
          <w:i/>
          <w:sz w:val="24"/>
          <w:szCs w:val="24"/>
        </w:rPr>
        <w:t>dodjeli bespovratnih sredstava&gt;</w:t>
      </w:r>
    </w:p>
    <w:p w14:paraId="5EDF5E02" w14:textId="77777777" w:rsidR="008D1616" w:rsidRDefault="003838E1">
      <w:pPr>
        <w:tabs>
          <w:tab w:val="left" w:pos="-1701"/>
          <w:tab w:val="left" w:pos="-1560"/>
          <w:tab w:val="left" w:pos="5970"/>
          <w:tab w:val="right" w:pos="9072"/>
        </w:tabs>
        <w:spacing w:after="0" w:line="240" w:lineRule="auto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ab/>
      </w:r>
      <w:r>
        <w:rPr>
          <w:rFonts w:cs="Lucida Sans Unicode"/>
          <w:b/>
          <w:sz w:val="24"/>
          <w:szCs w:val="24"/>
        </w:rPr>
        <w:tab/>
      </w:r>
    </w:p>
    <w:p w14:paraId="3A264E71" w14:textId="77777777" w:rsidR="008D1616" w:rsidRDefault="003838E1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  <w:b/>
          <w:i/>
          <w:sz w:val="24"/>
          <w:szCs w:val="24"/>
        </w:rPr>
      </w:pPr>
      <w:r>
        <w:rPr>
          <w:rFonts w:cs="Lucida Sans Unicode"/>
          <w:b/>
          <w:sz w:val="24"/>
          <w:szCs w:val="24"/>
        </w:rPr>
        <w:t>&lt;</w:t>
      </w:r>
      <w:r>
        <w:rPr>
          <w:rFonts w:cs="Lucida Sans Unicode"/>
          <w:b/>
          <w:i/>
          <w:sz w:val="24"/>
          <w:szCs w:val="24"/>
        </w:rPr>
        <w:t>Naziv projekta&gt;</w:t>
      </w:r>
    </w:p>
    <w:p w14:paraId="6A9C051D" w14:textId="77777777" w:rsidR="008D1616" w:rsidRDefault="008D1616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  <w:b/>
          <w:i/>
          <w:sz w:val="24"/>
          <w:szCs w:val="24"/>
        </w:rPr>
      </w:pPr>
    </w:p>
    <w:p w14:paraId="7E7D0EFC" w14:textId="06B494B6" w:rsidR="008D1616" w:rsidRDefault="003838E1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("Ugovor o</w:t>
      </w:r>
      <w:r>
        <w:rPr>
          <w:rFonts w:cs="Lucida Sans Unicode"/>
          <w:b/>
          <w:sz w:val="24"/>
          <w:szCs w:val="24"/>
        </w:rPr>
        <w:t xml:space="preserve"> </w:t>
      </w:r>
      <w:r>
        <w:rPr>
          <w:rFonts w:cs="Lucida Sans Unicode"/>
          <w:sz w:val="24"/>
          <w:szCs w:val="24"/>
        </w:rPr>
        <w:t>dodjeli bespovratnih sredstava", u daljnjem tekstu: Ugovor)</w:t>
      </w:r>
    </w:p>
    <w:p w14:paraId="1EB4D781" w14:textId="77777777" w:rsidR="008D1616" w:rsidRDefault="008D1616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Lucida Sans Unicode"/>
          <w:sz w:val="24"/>
          <w:szCs w:val="24"/>
        </w:rPr>
      </w:pPr>
    </w:p>
    <w:p w14:paraId="1ABC3061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Ministarstvo kulture </w:t>
      </w:r>
    </w:p>
    <w:p w14:paraId="4098BBC6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(Posredničko tijelo razine 1, u daljnjem tekstu: PT1) </w:t>
      </w:r>
    </w:p>
    <w:p w14:paraId="3E688029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proofErr w:type="spellStart"/>
      <w:r>
        <w:rPr>
          <w:rFonts w:cs="Lucida Sans Unicode"/>
          <w:sz w:val="24"/>
          <w:szCs w:val="24"/>
        </w:rPr>
        <w:t>Runjaninova</w:t>
      </w:r>
      <w:proofErr w:type="spellEnd"/>
      <w:r>
        <w:rPr>
          <w:rFonts w:cs="Lucida Sans Unicode"/>
          <w:sz w:val="24"/>
          <w:szCs w:val="24"/>
        </w:rPr>
        <w:t xml:space="preserve"> 2</w:t>
      </w:r>
    </w:p>
    <w:p w14:paraId="4A096795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10 000 Zagreb</w:t>
      </w:r>
    </w:p>
    <w:p w14:paraId="65D78BEE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OIB: 37836302645</w:t>
      </w:r>
    </w:p>
    <w:p w14:paraId="19200A45" w14:textId="77777777" w:rsidR="008D1616" w:rsidRDefault="008D16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7D36C69D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i</w:t>
      </w:r>
    </w:p>
    <w:p w14:paraId="396E752A" w14:textId="77777777" w:rsidR="008D1616" w:rsidRDefault="008D16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5D91971C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Nacionalna zaklada za razvoj civilnoga društava </w:t>
      </w:r>
    </w:p>
    <w:p w14:paraId="355EF89F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(Posredničko tijelo razine 2, u daljnjem tekstu: PT2), </w:t>
      </w:r>
    </w:p>
    <w:p w14:paraId="1774B15F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proofErr w:type="spellStart"/>
      <w:r>
        <w:rPr>
          <w:rFonts w:cs="Lucida Sans Unicode"/>
          <w:sz w:val="24"/>
          <w:szCs w:val="24"/>
        </w:rPr>
        <w:t>Štrigina</w:t>
      </w:r>
      <w:proofErr w:type="spellEnd"/>
      <w:r>
        <w:rPr>
          <w:rFonts w:cs="Lucida Sans Unicode"/>
          <w:sz w:val="24"/>
          <w:szCs w:val="24"/>
        </w:rPr>
        <w:t xml:space="preserve"> 1a</w:t>
      </w:r>
    </w:p>
    <w:p w14:paraId="72C55988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10000 Zagreb</w:t>
      </w:r>
    </w:p>
    <w:p w14:paraId="1808B650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OIB: 56203195550</w:t>
      </w:r>
    </w:p>
    <w:p w14:paraId="2146D0F0" w14:textId="77777777" w:rsidR="008D1616" w:rsidRDefault="008D16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34CA51AB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zajednički obuhvaćeni pojmom PT-ovi,</w:t>
      </w:r>
    </w:p>
    <w:p w14:paraId="50ABD5BA" w14:textId="77777777" w:rsidR="008D1616" w:rsidRDefault="008D16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6B331AC8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s jedne strane, i</w:t>
      </w:r>
    </w:p>
    <w:p w14:paraId="22975F2C" w14:textId="77777777" w:rsidR="008D1616" w:rsidRDefault="008D16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242ADFD8" w14:textId="77777777" w:rsidR="008D1616" w:rsidRPr="00B540B0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korisnik bespovratnih sredstava iz </w:t>
      </w:r>
      <w:r w:rsidRPr="00B540B0">
        <w:rPr>
          <w:rFonts w:cs="Lucida Sans Unicode"/>
          <w:sz w:val="24"/>
          <w:szCs w:val="24"/>
        </w:rPr>
        <w:t>Europskog</w:t>
      </w:r>
      <w:r w:rsidRPr="00B540B0">
        <w:rPr>
          <w:sz w:val="24"/>
          <w:szCs w:val="24"/>
        </w:rPr>
        <w:t xml:space="preserve"> </w:t>
      </w:r>
      <w:r w:rsidRPr="00B540B0">
        <w:rPr>
          <w:rFonts w:cs="Lucida Sans Unicode"/>
          <w:sz w:val="24"/>
          <w:szCs w:val="24"/>
        </w:rPr>
        <w:t>socijalnog fonda</w:t>
      </w:r>
    </w:p>
    <w:p w14:paraId="1BDA388A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&lt;Puni službeni naziv i adresa Korisnika&gt;</w:t>
      </w:r>
    </w:p>
    <w:p w14:paraId="1DB7BC29" w14:textId="77777777" w:rsidR="008D1616" w:rsidRDefault="003838E1">
      <w:pPr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&lt;Pravni oblik&gt;  </w:t>
      </w:r>
    </w:p>
    <w:p w14:paraId="2CBA22F3" w14:textId="472F1E29" w:rsidR="008D1616" w:rsidRDefault="003838E1">
      <w:pPr>
        <w:tabs>
          <w:tab w:val="left" w:pos="4590"/>
        </w:tabs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&lt;OIB -Osobni identifikacijski broj &gt;</w:t>
      </w:r>
    </w:p>
    <w:p w14:paraId="7BDB84A3" w14:textId="77777777" w:rsidR="008D1616" w:rsidRDefault="003838E1">
      <w:pPr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&lt;financijska institucija kod koje se vodi račun Korisnika i broj računa Korisnika &gt;]</w:t>
      </w:r>
    </w:p>
    <w:p w14:paraId="2F7C628B" w14:textId="77777777" w:rsidR="008D1616" w:rsidRDefault="003838E1">
      <w:pPr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 (u daljnjem tekstu: Korisnik)</w:t>
      </w:r>
    </w:p>
    <w:p w14:paraId="51DD35C1" w14:textId="77777777" w:rsidR="008D1616" w:rsidRDefault="008D16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cs="Lucida Sans Unicode"/>
          <w:sz w:val="24"/>
          <w:szCs w:val="24"/>
        </w:rPr>
      </w:pPr>
    </w:p>
    <w:p w14:paraId="2E63FCFD" w14:textId="77777777" w:rsidR="008D1616" w:rsidRDefault="003838E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s druge strane, </w:t>
      </w:r>
    </w:p>
    <w:p w14:paraId="4CED4183" w14:textId="77777777" w:rsidR="008D1616" w:rsidRDefault="008D16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cs="Lucida Sans Unicode"/>
          <w:sz w:val="24"/>
          <w:szCs w:val="24"/>
        </w:rPr>
      </w:pPr>
    </w:p>
    <w:p w14:paraId="58065366" w14:textId="63C10417" w:rsidR="008D1616" w:rsidRDefault="003838E1" w:rsidP="00AF0C7F">
      <w:pPr>
        <w:spacing w:after="0" w:line="240" w:lineRule="auto"/>
        <w:jc w:val="both"/>
        <w:rPr>
          <w:rFonts w:cs="Lucida Sans Unicode"/>
          <w:b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(u daljnjem tekstu: Strane) složile su se kako slijedi: </w:t>
      </w:r>
    </w:p>
    <w:p w14:paraId="05BA43D4" w14:textId="77777777" w:rsidR="008D1616" w:rsidRDefault="003838E1">
      <w:pPr>
        <w:spacing w:after="0" w:line="240" w:lineRule="auto"/>
        <w:ind w:left="708"/>
        <w:jc w:val="center"/>
        <w:outlineLvl w:val="0"/>
        <w:rPr>
          <w:rFonts w:cs="Lucida Sans Unicode"/>
          <w:b/>
          <w:sz w:val="24"/>
          <w:szCs w:val="24"/>
        </w:rPr>
      </w:pPr>
      <w:bookmarkStart w:id="0" w:name="_GoBack"/>
      <w:bookmarkEnd w:id="0"/>
      <w:r>
        <w:rPr>
          <w:rFonts w:cs="Lucida Sans Unicode"/>
          <w:b/>
          <w:sz w:val="24"/>
          <w:szCs w:val="24"/>
        </w:rPr>
        <w:lastRenderedPageBreak/>
        <w:t>Posebni uvjeti Ugovora</w:t>
      </w:r>
    </w:p>
    <w:p w14:paraId="55C8D256" w14:textId="77777777" w:rsidR="008D1616" w:rsidRDefault="008D1616">
      <w:pPr>
        <w:spacing w:after="0" w:line="240" w:lineRule="auto"/>
        <w:jc w:val="both"/>
        <w:outlineLvl w:val="0"/>
        <w:rPr>
          <w:rFonts w:cs="Lucida Sans Unicode"/>
          <w:b/>
          <w:sz w:val="24"/>
          <w:szCs w:val="24"/>
        </w:rPr>
      </w:pPr>
    </w:p>
    <w:p w14:paraId="143A2189" w14:textId="77777777" w:rsidR="008D1616" w:rsidRDefault="003838E1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Članak 1. – Svrha</w:t>
      </w:r>
    </w:p>
    <w:p w14:paraId="152534A7" w14:textId="77777777" w:rsidR="008D1616" w:rsidRDefault="008D1616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</w:p>
    <w:p w14:paraId="4F61A0C4" w14:textId="77777777" w:rsidR="008D1616" w:rsidRDefault="003838E1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1.1</w:t>
      </w:r>
      <w:r>
        <w:rPr>
          <w:rFonts w:cs="Lucida Sans Unicode"/>
          <w:sz w:val="24"/>
          <w:szCs w:val="24"/>
        </w:rPr>
        <w:tab/>
        <w:t>Svrha ovog Ugovora je dodjela bespovratnih sredstava Korisniku u svrhu provedbe projekta pod nazivom:&lt;</w:t>
      </w:r>
      <w:r>
        <w:rPr>
          <w:rFonts w:cs="Lucida Sans Unicode"/>
          <w:i/>
          <w:sz w:val="24"/>
          <w:szCs w:val="24"/>
        </w:rPr>
        <w:t>naziv Projekta&gt;</w:t>
      </w:r>
      <w:r>
        <w:rPr>
          <w:rFonts w:cs="Lucida Sans Unicode"/>
          <w:sz w:val="24"/>
          <w:szCs w:val="24"/>
        </w:rPr>
        <w:t xml:space="preserve"> (u daljnjem tekstu: Projekt) opisanog u Prilogu I ovih Posebnih uvjeta: Prijavni obrazac A, koji je sastavni dio ovog Ugovora.</w:t>
      </w:r>
    </w:p>
    <w:p w14:paraId="6F615E96" w14:textId="2B085B76" w:rsidR="008D1616" w:rsidRDefault="003838E1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1.2</w:t>
      </w:r>
      <w:r>
        <w:rPr>
          <w:rFonts w:cs="Lucida Sans Unicode"/>
          <w:sz w:val="24"/>
          <w:szCs w:val="24"/>
        </w:rPr>
        <w:tab/>
        <w:t>Bespovratna sredstva se dodjeljuju Korisniku u skladu s uvjetima utvrđenima u Općim uvjetima Ugovora o dodjeli bespovratnih sredstava za projekte koji se financiraju iz Europskog socijalnog fonda u financijskom razdoblju 2014.-2020. – Prilog II. (u daljnjem tekstu: Opći uvjeti) i u ovim Posebnim uvjetima Ugovora, za koje Korisnik ovim putem izjavljuje da ih je u cijelosti primio na znanje i prihvatio.</w:t>
      </w:r>
    </w:p>
    <w:p w14:paraId="0576831A" w14:textId="37635F91" w:rsidR="008D1616" w:rsidRDefault="003838E1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1.3</w:t>
      </w:r>
      <w:r>
        <w:rPr>
          <w:rFonts w:cs="Lucida Sans Unicode"/>
          <w:sz w:val="24"/>
          <w:szCs w:val="24"/>
        </w:rPr>
        <w:tab/>
        <w:t>Korisnik se obvezuje provesti Projekt u skladu s opisom i opsegom Projekta u skladu s točkom 1</w:t>
      </w:r>
      <w:r w:rsidR="00AE5596">
        <w:rPr>
          <w:rFonts w:cs="Lucida Sans Unicode"/>
          <w:sz w:val="24"/>
          <w:szCs w:val="24"/>
        </w:rPr>
        <w:t>0</w:t>
      </w:r>
      <w:r>
        <w:rPr>
          <w:rFonts w:cs="Lucida Sans Unicode"/>
          <w:sz w:val="24"/>
          <w:szCs w:val="24"/>
        </w:rPr>
        <w:t>.1 ovih Posebnih uvjeta Ugovora</w:t>
      </w:r>
      <w:r w:rsidR="007034CE">
        <w:rPr>
          <w:rFonts w:cs="Lucida Sans Unicode"/>
          <w:sz w:val="24"/>
          <w:szCs w:val="24"/>
        </w:rPr>
        <w:t>, Općim uvjetima Ugovora</w:t>
      </w:r>
      <w:r>
        <w:rPr>
          <w:rFonts w:cs="Lucida Sans Unicode"/>
          <w:sz w:val="24"/>
          <w:szCs w:val="24"/>
        </w:rPr>
        <w:t xml:space="preserve"> te naknadnim izmjenama Ugovora.</w:t>
      </w:r>
    </w:p>
    <w:p w14:paraId="2E90316C" w14:textId="77777777" w:rsidR="008D1616" w:rsidRDefault="008D1616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</w:p>
    <w:p w14:paraId="6CC4BFD1" w14:textId="77777777" w:rsidR="008D1616" w:rsidRDefault="003838E1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>Članak 2. –  Provedba i financijsko razdoblje Projekta</w:t>
      </w:r>
    </w:p>
    <w:p w14:paraId="52FFAEFC" w14:textId="77777777" w:rsidR="008D1616" w:rsidRDefault="008D1616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</w:p>
    <w:p w14:paraId="35E8CF57" w14:textId="77777777" w:rsidR="008D1616" w:rsidRDefault="003838E1">
      <w:pPr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2.1</w:t>
      </w:r>
      <w:r>
        <w:rPr>
          <w:rFonts w:cs="Lucida Sans Unicode"/>
          <w:sz w:val="24"/>
          <w:szCs w:val="24"/>
        </w:rPr>
        <w:tab/>
        <w:t>Ovaj Ugovor stupa na snagu s datumom potpisa posljednje Strane te ostaje na snazi do izvršenja svih obaveza ugovornih Strana</w:t>
      </w:r>
      <w:r>
        <w:rPr>
          <w:rStyle w:val="Sidrofusnote"/>
          <w:rFonts w:cs="Lucida Sans Unicode"/>
          <w:sz w:val="24"/>
          <w:szCs w:val="24"/>
        </w:rPr>
        <w:footnoteReference w:id="1"/>
      </w:r>
      <w:r>
        <w:rPr>
          <w:rFonts w:cs="Lucida Sans Unicode"/>
          <w:sz w:val="24"/>
          <w:szCs w:val="24"/>
        </w:rPr>
        <w:t>.</w:t>
      </w:r>
    </w:p>
    <w:p w14:paraId="3F67159F" w14:textId="7A561111" w:rsidR="008D1616" w:rsidRDefault="003838E1">
      <w:pPr>
        <w:spacing w:after="0" w:line="240" w:lineRule="auto"/>
        <w:ind w:left="567" w:hanging="567"/>
        <w:jc w:val="both"/>
        <w:outlineLvl w:val="0"/>
        <w:rPr>
          <w:sz w:val="24"/>
          <w:szCs w:val="24"/>
        </w:rPr>
      </w:pPr>
      <w:r>
        <w:rPr>
          <w:rFonts w:cs="Lucida Sans Unicode"/>
          <w:sz w:val="24"/>
          <w:szCs w:val="24"/>
        </w:rPr>
        <w:t>2.2</w:t>
      </w:r>
      <w:r w:rsidR="00E30E35">
        <w:rPr>
          <w:rFonts w:cs="Lucida Sans Unicode"/>
          <w:sz w:val="24"/>
          <w:szCs w:val="24"/>
        </w:rPr>
        <w:tab/>
      </w:r>
      <w:r w:rsidR="00E450D7" w:rsidRPr="00E450D7">
        <w:rPr>
          <w:sz w:val="24"/>
          <w:szCs w:val="24"/>
        </w:rPr>
        <w:t>Razdoblje provedbe Projekta započinje s datumom zadnjeg potpisa ugovora te traje &lt;…&gt; mjeseci.</w:t>
      </w:r>
      <w:r w:rsidR="00E450D7" w:rsidRPr="00E450D7">
        <w:rPr>
          <w:sz w:val="24"/>
          <w:szCs w:val="24"/>
          <w:vertAlign w:val="superscript"/>
        </w:rPr>
        <w:footnoteReference w:id="2"/>
      </w:r>
    </w:p>
    <w:p w14:paraId="70B54681" w14:textId="18E7D645" w:rsidR="008D1616" w:rsidRDefault="003838E1">
      <w:pPr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2.3</w:t>
      </w:r>
      <w:r w:rsidR="00E30E35">
        <w:rPr>
          <w:rFonts w:cs="Lucida Sans Unicode"/>
          <w:sz w:val="24"/>
          <w:szCs w:val="24"/>
        </w:rPr>
        <w:tab/>
      </w:r>
      <w:r>
        <w:rPr>
          <w:rFonts w:cs="Lucida Sans Unicode"/>
          <w:sz w:val="24"/>
          <w:szCs w:val="24"/>
        </w:rPr>
        <w:t>Razdoblje financiranja</w:t>
      </w:r>
      <w:r>
        <w:rPr>
          <w:rStyle w:val="Sidrofusnote"/>
          <w:rFonts w:cs="Lucida Sans Unicode"/>
          <w:sz w:val="24"/>
          <w:szCs w:val="24"/>
        </w:rPr>
        <w:footnoteReference w:id="3"/>
      </w:r>
      <w:r>
        <w:rPr>
          <w:rFonts w:cs="Lucida Sans Unicode"/>
          <w:sz w:val="24"/>
          <w:szCs w:val="24"/>
        </w:rPr>
        <w:t xml:space="preserve"> Projekta započinje stupanjem Ugovora na snagu i završava dana &lt;….&gt;. </w:t>
      </w:r>
    </w:p>
    <w:p w14:paraId="755EC995" w14:textId="401261E2" w:rsidR="008D1616" w:rsidRDefault="003838E1">
      <w:pPr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2.4</w:t>
      </w:r>
      <w:r w:rsidR="00E30E35">
        <w:rPr>
          <w:rFonts w:ascii="Lucida Sans Unicode" w:hAnsi="Lucida Sans Unicode" w:cs="Lucida Sans Unicode"/>
        </w:rPr>
        <w:tab/>
      </w:r>
      <w:r w:rsidRPr="00A32E06">
        <w:rPr>
          <w:rFonts w:cs="Lucida Sans Unicode"/>
          <w:sz w:val="24"/>
          <w:szCs w:val="24"/>
        </w:rPr>
        <w:t>Razdoblje prihvatljivosti izdataka</w:t>
      </w:r>
      <w:r>
        <w:rPr>
          <w:rStyle w:val="Sidrofusnote"/>
          <w:rFonts w:cs="Lucida Sans Unicode"/>
          <w:sz w:val="24"/>
          <w:szCs w:val="24"/>
        </w:rPr>
        <w:footnoteReference w:id="4"/>
      </w:r>
      <w:r w:rsidRPr="00A32E06">
        <w:rPr>
          <w:rFonts w:cs="Lucida Sans Unicode"/>
          <w:sz w:val="24"/>
          <w:szCs w:val="24"/>
        </w:rPr>
        <w:t xml:space="preserve"> projekta je od </w:t>
      </w:r>
      <w:r>
        <w:rPr>
          <w:rFonts w:cs="Lucida Sans Unicode"/>
          <w:sz w:val="24"/>
          <w:szCs w:val="24"/>
        </w:rPr>
        <w:t>&lt;…&gt; do &lt;…&gt;.</w:t>
      </w:r>
    </w:p>
    <w:p w14:paraId="506849BF" w14:textId="77777777" w:rsidR="008D1616" w:rsidRDefault="008D1616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</w:p>
    <w:p w14:paraId="4BE1FE86" w14:textId="77777777" w:rsidR="008D1616" w:rsidRDefault="003838E1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lastRenderedPageBreak/>
        <w:t xml:space="preserve">Članak 3. – Iznos bespovratnih sredstava , postotak financiranja Projekta i uređenje plaćanja </w:t>
      </w:r>
    </w:p>
    <w:p w14:paraId="37EE483A" w14:textId="77777777" w:rsidR="008D1616" w:rsidRDefault="008D1616">
      <w:pPr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</w:p>
    <w:p w14:paraId="4B55A1FA" w14:textId="77777777" w:rsidR="008D1616" w:rsidRDefault="003838E1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3.1</w:t>
      </w:r>
      <w:r>
        <w:rPr>
          <w:rFonts w:cs="Lucida Sans Unicode"/>
          <w:sz w:val="24"/>
          <w:szCs w:val="24"/>
        </w:rPr>
        <w:tab/>
        <w:t>Ukupni prihvatljivi troškovi iznose &lt;…&gt; kuna, kao što je utvrđeno u Prilogu I Prijavni obrazac A, a u skladu s Općim uvjetima Ugovora.</w:t>
      </w:r>
    </w:p>
    <w:p w14:paraId="2F33C38C" w14:textId="77777777" w:rsidR="008D1616" w:rsidRDefault="003838E1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3.2</w:t>
      </w:r>
      <w:r>
        <w:rPr>
          <w:rFonts w:cs="Lucida Sans Unicode"/>
          <w:sz w:val="24"/>
          <w:szCs w:val="24"/>
        </w:rPr>
        <w:tab/>
        <w:t>Dodjeljuju se bespovratna sredstva u iznosu od &lt;…&gt; kuna što je najviši mogući iznos sufinanciranja ukupno utvrđene vrijednosti prihvatljivih izdataka Projekta navedenih u točki 3.</w:t>
      </w:r>
      <w:r w:rsidR="004831BF">
        <w:rPr>
          <w:rFonts w:cs="Lucida Sans Unicode"/>
          <w:sz w:val="24"/>
          <w:szCs w:val="24"/>
        </w:rPr>
        <w:t>1</w:t>
      </w:r>
      <w:r>
        <w:rPr>
          <w:rFonts w:cs="Lucida Sans Unicode"/>
          <w:sz w:val="24"/>
          <w:szCs w:val="24"/>
        </w:rPr>
        <w:t xml:space="preserve">. ovog članka. </w:t>
      </w:r>
    </w:p>
    <w:p w14:paraId="6FE18F86" w14:textId="77777777" w:rsidR="008D1616" w:rsidRDefault="003838E1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Iznosi bespovratnih sredstava koji se plaćaju Korisniku tijekom provedbe projekta i konačni iznos financiranja utvrđuju se u skladu s člankom 18. Općih uvjeta Ugovora.</w:t>
      </w:r>
    </w:p>
    <w:p w14:paraId="3B4BF454" w14:textId="77777777" w:rsidR="008D1616" w:rsidRDefault="003838E1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Korisnik se obvezuje osigurati sredstva u svrhu pokrića troškova i izdataka za koje se naknadno utvrdi da su neprihvatljivi te je odgovoran za osiguravanje raspoloživosti sredstava ukupne projektne vrijednosti u svrhu pokrića neprihvatljivih troškova i izdataka. </w:t>
      </w:r>
    </w:p>
    <w:p w14:paraId="6BE8FCAD" w14:textId="1C41ECA0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3.3</w:t>
      </w:r>
      <w:r>
        <w:rPr>
          <w:rFonts w:cs="Lucida Sans Unicode"/>
          <w:sz w:val="24"/>
          <w:szCs w:val="24"/>
        </w:rPr>
        <w:tab/>
        <w:t xml:space="preserve">Korisnik </w:t>
      </w:r>
      <w:r w:rsidR="007C4B5F">
        <w:rPr>
          <w:rFonts w:cs="Lucida Sans Unicode"/>
          <w:sz w:val="24"/>
          <w:szCs w:val="24"/>
        </w:rPr>
        <w:t xml:space="preserve">može </w:t>
      </w:r>
      <w:r>
        <w:rPr>
          <w:rFonts w:cs="Lucida Sans Unicode"/>
          <w:sz w:val="24"/>
          <w:szCs w:val="24"/>
        </w:rPr>
        <w:t xml:space="preserve">podnositi Zahtjeve za nadoknadom sredstava </w:t>
      </w:r>
      <w:r w:rsidR="00A12A17">
        <w:rPr>
          <w:rFonts w:cs="Lucida Sans Unicode"/>
          <w:sz w:val="24"/>
          <w:szCs w:val="24"/>
        </w:rPr>
        <w:t>(u daljnjem tekstu: ZNS) samo za već plaćene troškove (</w:t>
      </w:r>
      <w:r>
        <w:rPr>
          <w:rFonts w:cs="Lucida Sans Unicode"/>
          <w:sz w:val="24"/>
          <w:szCs w:val="24"/>
        </w:rPr>
        <w:t>metod</w:t>
      </w:r>
      <w:r w:rsidR="00A12A17">
        <w:rPr>
          <w:rFonts w:cs="Lucida Sans Unicode"/>
          <w:sz w:val="24"/>
          <w:szCs w:val="24"/>
        </w:rPr>
        <w:t>a</w:t>
      </w:r>
      <w:r>
        <w:rPr>
          <w:rFonts w:cs="Lucida Sans Unicode"/>
          <w:sz w:val="24"/>
          <w:szCs w:val="24"/>
        </w:rPr>
        <w:t xml:space="preserve"> nadoknade</w:t>
      </w:r>
      <w:r w:rsidR="00A12A17">
        <w:rPr>
          <w:rFonts w:cs="Lucida Sans Unicode"/>
          <w:sz w:val="24"/>
          <w:szCs w:val="24"/>
        </w:rPr>
        <w:t>)</w:t>
      </w:r>
      <w:r>
        <w:rPr>
          <w:rFonts w:cs="Lucida Sans Unicode"/>
          <w:sz w:val="24"/>
          <w:szCs w:val="24"/>
        </w:rPr>
        <w:t>.</w:t>
      </w:r>
    </w:p>
    <w:p w14:paraId="64326198" w14:textId="77777777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3.4</w:t>
      </w:r>
      <w:r>
        <w:rPr>
          <w:rFonts w:cs="Lucida Sans Unicode"/>
          <w:sz w:val="24"/>
          <w:szCs w:val="24"/>
        </w:rPr>
        <w:tab/>
        <w:t xml:space="preserve">Korisnik ima pravo zatražiti isplatu predujma. Ukupni iznos predujma ne može biti viši od &lt;… &gt; kuna (40% prihvatljivih troškova projekta). </w:t>
      </w:r>
    </w:p>
    <w:p w14:paraId="7BD70205" w14:textId="77777777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i/>
          <w:sz w:val="24"/>
          <w:szCs w:val="24"/>
        </w:rPr>
      </w:pPr>
      <w:r>
        <w:rPr>
          <w:rFonts w:cs="Lucida Sans Unicode"/>
          <w:i/>
          <w:sz w:val="24"/>
          <w:szCs w:val="24"/>
        </w:rPr>
        <w:tab/>
        <w:t xml:space="preserve">(Nije primjenjivo ako je korisnik ujedno korisnik državnog proračuna.) </w:t>
      </w:r>
    </w:p>
    <w:p w14:paraId="0275790C" w14:textId="281F8194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3.5 </w:t>
      </w:r>
      <w:r>
        <w:rPr>
          <w:rFonts w:cs="Lucida Sans Unicode"/>
          <w:sz w:val="24"/>
          <w:szCs w:val="24"/>
        </w:rPr>
        <w:tab/>
        <w:t>Ako Korisnik ne postupa u skladu s odlukom PT-a 1 kojom je naložen povrat sredstava i/ili je bankovni račun Korisnika blokiran zbog prisilne naplate potraživanja ili drugih razloga, u odnosu na Korisnika obustavljaju se daljnje isplate iz točke 3.</w:t>
      </w:r>
      <w:r w:rsidR="00961687">
        <w:rPr>
          <w:rFonts w:cs="Lucida Sans Unicode"/>
          <w:sz w:val="24"/>
          <w:szCs w:val="24"/>
        </w:rPr>
        <w:t>2</w:t>
      </w:r>
      <w:r>
        <w:rPr>
          <w:rFonts w:cs="Lucida Sans Unicode"/>
          <w:sz w:val="24"/>
          <w:szCs w:val="24"/>
        </w:rPr>
        <w:t xml:space="preserve">. ovog članka, koje vrši PT1ili se po odluci PT-a 1 iznos koji je Korisnik trebao vratiti odbija od iznosa daljnjih plaćanja.  </w:t>
      </w:r>
    </w:p>
    <w:p w14:paraId="6FB18551" w14:textId="77777777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i/>
          <w:sz w:val="24"/>
          <w:szCs w:val="24"/>
        </w:rPr>
      </w:pPr>
      <w:r>
        <w:rPr>
          <w:rFonts w:cs="Lucida Sans Unicode"/>
          <w:sz w:val="24"/>
          <w:szCs w:val="24"/>
        </w:rPr>
        <w:tab/>
      </w:r>
      <w:r>
        <w:rPr>
          <w:rFonts w:cs="Lucida Sans Unicode"/>
          <w:i/>
          <w:sz w:val="24"/>
          <w:szCs w:val="24"/>
        </w:rPr>
        <w:t>(Nije primjenjivo ako je korisnik ujedno korisnik državnog proračuna.)</w:t>
      </w:r>
    </w:p>
    <w:p w14:paraId="08546AF8" w14:textId="77777777" w:rsidR="008D1616" w:rsidRPr="003838E1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3.6</w:t>
      </w:r>
      <w:r>
        <w:rPr>
          <w:rFonts w:cs="Lucida Sans Unicode"/>
          <w:sz w:val="24"/>
          <w:szCs w:val="24"/>
        </w:rPr>
        <w:tab/>
        <w:t xml:space="preserve">Za proračunske korisnike koji su ujedno i korisnici projekata nije predviđeno izvršenje plaćanja od strane UT/PT1. Korisnici izvršavaju plaćanja sa svojih proračunskih pozicija na kojima su osigurali sredstva sukladno Uputi za izradu financijskih planova proračunskih i izvanproračunskih korisnika Državnog proračuna Ministarstva financija i Zakonu o izvršavanju Državnog proračuna. PT2 odobrava prihvatljive troškove te o odobrenom iznosu obavještava Korisnika i PT1. U slučaju manje odobrenog </w:t>
      </w:r>
      <w:r w:rsidRPr="003838E1">
        <w:rPr>
          <w:rFonts w:cs="Lucida Sans Unicode"/>
          <w:sz w:val="24"/>
          <w:szCs w:val="24"/>
        </w:rPr>
        <w:t xml:space="preserve">iznosa Korisnik izvršava odgovarajuću korekciju u </w:t>
      </w:r>
      <w:r w:rsidRPr="003838E1">
        <w:rPr>
          <w:rFonts w:cs="Lucida Sans Unicode"/>
          <w:bCs/>
          <w:sz w:val="24"/>
          <w:szCs w:val="24"/>
        </w:rPr>
        <w:t>Financijskom informatičkom sustavu državne riznice</w:t>
      </w:r>
      <w:r w:rsidRPr="003838E1">
        <w:rPr>
          <w:rFonts w:cs="Lucida Sans Unicode"/>
          <w:sz w:val="24"/>
          <w:szCs w:val="24"/>
        </w:rPr>
        <w:t xml:space="preserve"> (FIS DR) u skladu s uputama koje donosi Ministarstvo financija.</w:t>
      </w:r>
    </w:p>
    <w:p w14:paraId="29985DEC" w14:textId="5BBAE13B" w:rsidR="00C71E94" w:rsidRPr="00A32E06" w:rsidRDefault="00C71E94" w:rsidP="00C71E9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Theme="minorHAnsi" w:hAnsiTheme="minorHAnsi" w:cs="Lucida Sans Unicode"/>
          <w:sz w:val="24"/>
          <w:szCs w:val="24"/>
        </w:rPr>
      </w:pPr>
      <w:r w:rsidRPr="003838E1">
        <w:rPr>
          <w:rFonts w:cs="Lucida Sans Unicode"/>
          <w:sz w:val="24"/>
          <w:szCs w:val="24"/>
        </w:rPr>
        <w:t>3.7.</w:t>
      </w:r>
      <w:r w:rsidR="00E30E35">
        <w:rPr>
          <w:rFonts w:cs="Lucida Sans Unicode"/>
          <w:sz w:val="24"/>
          <w:szCs w:val="24"/>
        </w:rPr>
        <w:tab/>
      </w:r>
      <w:r w:rsidRPr="00A32E06">
        <w:rPr>
          <w:rFonts w:asciiTheme="minorHAnsi" w:hAnsiTheme="minorHAnsi" w:cs="Lucida Sans Unicode"/>
          <w:sz w:val="24"/>
          <w:szCs w:val="24"/>
        </w:rPr>
        <w:t xml:space="preserve">Neizravni troškovi, sukladno točki </w:t>
      </w:r>
      <w:r w:rsidR="00E4354E" w:rsidRPr="00A32E06">
        <w:rPr>
          <w:rFonts w:asciiTheme="minorHAnsi" w:hAnsiTheme="minorHAnsi" w:cs="Lucida Sans Unicode"/>
          <w:sz w:val="24"/>
          <w:szCs w:val="24"/>
        </w:rPr>
        <w:t>8</w:t>
      </w:r>
      <w:r w:rsidRPr="00A32E06">
        <w:rPr>
          <w:rFonts w:asciiTheme="minorHAnsi" w:hAnsiTheme="minorHAnsi" w:cs="Lucida Sans Unicode"/>
          <w:sz w:val="24"/>
          <w:szCs w:val="24"/>
        </w:rPr>
        <w:t>.</w:t>
      </w:r>
      <w:r w:rsidR="00B95569" w:rsidRPr="00A32E06">
        <w:rPr>
          <w:rFonts w:asciiTheme="minorHAnsi" w:hAnsiTheme="minorHAnsi" w:cs="Lucida Sans Unicode"/>
          <w:sz w:val="24"/>
          <w:szCs w:val="24"/>
        </w:rPr>
        <w:t>5</w:t>
      </w:r>
      <w:r w:rsidRPr="00A32E06">
        <w:rPr>
          <w:rFonts w:asciiTheme="minorHAnsi" w:hAnsiTheme="minorHAnsi" w:cs="Lucida Sans Unicode"/>
          <w:sz w:val="24"/>
          <w:szCs w:val="24"/>
        </w:rPr>
        <w:t xml:space="preserve"> ovog Ugovora, mogu biti odobreni u iznosu od 15% odobrenih prihvatljivih izravnih troškova osoblja.</w:t>
      </w:r>
    </w:p>
    <w:p w14:paraId="5557F88E" w14:textId="77777777" w:rsidR="00C71E94" w:rsidRPr="00A32E06" w:rsidRDefault="00C71E9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Theme="minorHAnsi" w:hAnsiTheme="minorHAnsi" w:cs="Lucida Sans Unicode"/>
          <w:sz w:val="24"/>
          <w:szCs w:val="24"/>
        </w:rPr>
      </w:pPr>
    </w:p>
    <w:p w14:paraId="2AE746EA" w14:textId="77777777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 xml:space="preserve">Članak </w:t>
      </w:r>
      <w:r w:rsidR="005B4F95">
        <w:rPr>
          <w:rFonts w:cs="Lucida Sans Unicode"/>
          <w:b/>
          <w:sz w:val="24"/>
          <w:szCs w:val="24"/>
        </w:rPr>
        <w:t>4</w:t>
      </w:r>
      <w:r>
        <w:rPr>
          <w:rFonts w:cs="Lucida Sans Unicode"/>
          <w:b/>
          <w:sz w:val="24"/>
          <w:szCs w:val="24"/>
        </w:rPr>
        <w:t>. – Partneri</w:t>
      </w:r>
    </w:p>
    <w:p w14:paraId="059844FF" w14:textId="77777777" w:rsidR="008D1616" w:rsidRDefault="008D161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</w:p>
    <w:p w14:paraId="3D9B90C7" w14:textId="77777777" w:rsidR="008D1616" w:rsidRDefault="00E504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4</w:t>
      </w:r>
      <w:r w:rsidR="003838E1">
        <w:rPr>
          <w:rFonts w:cs="Lucida Sans Unicode"/>
          <w:sz w:val="24"/>
          <w:szCs w:val="24"/>
        </w:rPr>
        <w:t>.1.</w:t>
      </w:r>
      <w:r w:rsidR="003838E1">
        <w:rPr>
          <w:rFonts w:cs="Lucida Sans Unicode"/>
          <w:sz w:val="24"/>
          <w:szCs w:val="24"/>
        </w:rPr>
        <w:tab/>
        <w:t xml:space="preserve">Projekt će provesti Korisnik i sljedeći partneri: </w:t>
      </w:r>
    </w:p>
    <w:p w14:paraId="140DE73B" w14:textId="2B5F85CD" w:rsidR="008D1616" w:rsidRDefault="00E504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4</w:t>
      </w:r>
      <w:r w:rsidR="003838E1">
        <w:rPr>
          <w:rFonts w:cs="Lucida Sans Unicode"/>
          <w:sz w:val="24"/>
          <w:szCs w:val="24"/>
        </w:rPr>
        <w:t>.1.1.</w:t>
      </w:r>
      <w:r w:rsidR="00E30E35">
        <w:rPr>
          <w:rFonts w:cs="Lucida Sans Unicode"/>
          <w:sz w:val="24"/>
          <w:szCs w:val="24"/>
        </w:rPr>
        <w:tab/>
      </w:r>
      <w:r w:rsidR="003838E1">
        <w:rPr>
          <w:rFonts w:cs="Lucida Sans Unicode"/>
          <w:sz w:val="24"/>
          <w:szCs w:val="24"/>
        </w:rPr>
        <w:t>&lt;</w:t>
      </w:r>
      <w:r w:rsidR="003838E1">
        <w:rPr>
          <w:rFonts w:cs="Lucida Sans Unicode"/>
          <w:i/>
          <w:sz w:val="24"/>
          <w:szCs w:val="24"/>
        </w:rPr>
        <w:t xml:space="preserve">Navesti puni naziv partnera, </w:t>
      </w:r>
      <w:r w:rsidR="003838E1" w:rsidRPr="00A32E06">
        <w:rPr>
          <w:rFonts w:cs="Lucida Sans Unicode"/>
          <w:i/>
          <w:sz w:val="24"/>
          <w:szCs w:val="24"/>
        </w:rPr>
        <w:t>adresu</w:t>
      </w:r>
      <w:r w:rsidR="003838E1" w:rsidRPr="003838E1">
        <w:rPr>
          <w:rFonts w:cs="Lucida Sans Unicode"/>
          <w:i/>
          <w:sz w:val="24"/>
          <w:szCs w:val="24"/>
        </w:rPr>
        <w:t xml:space="preserve"> i</w:t>
      </w:r>
      <w:r w:rsidR="003838E1">
        <w:rPr>
          <w:rFonts w:cs="Lucida Sans Unicode"/>
          <w:i/>
          <w:sz w:val="24"/>
          <w:szCs w:val="24"/>
        </w:rPr>
        <w:t xml:space="preserve"> njegov OIB</w:t>
      </w:r>
      <w:r w:rsidR="003838E1">
        <w:rPr>
          <w:rFonts w:cs="Lucida Sans Unicode"/>
          <w:sz w:val="24"/>
          <w:szCs w:val="24"/>
        </w:rPr>
        <w:t xml:space="preserve"> &gt;;</w:t>
      </w:r>
    </w:p>
    <w:p w14:paraId="746C7A1A" w14:textId="77777777" w:rsidR="008D1616" w:rsidRDefault="008D161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</w:p>
    <w:p w14:paraId="00953614" w14:textId="77777777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lastRenderedPageBreak/>
        <w:t xml:space="preserve">Članak </w:t>
      </w:r>
      <w:r w:rsidR="005B4F95">
        <w:rPr>
          <w:rFonts w:cs="Lucida Sans Unicode"/>
          <w:b/>
          <w:sz w:val="24"/>
          <w:szCs w:val="24"/>
        </w:rPr>
        <w:t>5</w:t>
      </w:r>
      <w:r>
        <w:rPr>
          <w:rFonts w:cs="Lucida Sans Unicode"/>
          <w:b/>
          <w:sz w:val="24"/>
          <w:szCs w:val="24"/>
        </w:rPr>
        <w:t>. – Neprihvatljivi izdatci</w:t>
      </w:r>
    </w:p>
    <w:p w14:paraId="77484FD7" w14:textId="77777777" w:rsidR="008D1616" w:rsidRDefault="008D161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</w:p>
    <w:p w14:paraId="2C2BDC40" w14:textId="28603162" w:rsidR="008D1616" w:rsidRDefault="00E50405">
      <w:p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5</w:t>
      </w:r>
      <w:r w:rsidR="003838E1">
        <w:rPr>
          <w:rFonts w:cs="Lucida Sans Unicode"/>
          <w:sz w:val="24"/>
          <w:szCs w:val="24"/>
        </w:rPr>
        <w:t>.1.</w:t>
      </w:r>
      <w:r w:rsidR="00E30E35">
        <w:rPr>
          <w:rFonts w:cs="Lucida Sans Unicode"/>
          <w:sz w:val="24"/>
          <w:szCs w:val="24"/>
        </w:rPr>
        <w:tab/>
      </w:r>
      <w:r w:rsidR="003838E1">
        <w:rPr>
          <w:rFonts w:cs="Lucida Sans Unicode"/>
          <w:sz w:val="24"/>
          <w:szCs w:val="24"/>
        </w:rPr>
        <w:t xml:space="preserve">Sljedeće vrste izdataka nisu prihvatljive za financiranje u okviru Projekta: </w:t>
      </w:r>
    </w:p>
    <w:p w14:paraId="29AD4CE8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kamate na dug,</w:t>
      </w:r>
    </w:p>
    <w:p w14:paraId="786C28F5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ulaganja u kapital ili kreditna ulaganja,</w:t>
      </w:r>
    </w:p>
    <w:p w14:paraId="686C468C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porez na dodanu vrijednost (PDV) za koji Korisnik ima mogućnost povrata (</w:t>
      </w:r>
      <w:proofErr w:type="spellStart"/>
      <w:r>
        <w:rPr>
          <w:rFonts w:cs="Lucida Sans Unicode"/>
          <w:sz w:val="24"/>
          <w:szCs w:val="24"/>
        </w:rPr>
        <w:t>povrativi</w:t>
      </w:r>
      <w:proofErr w:type="spellEnd"/>
      <w:r>
        <w:rPr>
          <w:rFonts w:cs="Lucida Sans Unicode"/>
          <w:sz w:val="24"/>
          <w:szCs w:val="24"/>
        </w:rPr>
        <w:t xml:space="preserve"> PDV),</w:t>
      </w:r>
    </w:p>
    <w:p w14:paraId="1CDB5954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doprinosi u naravi: nefinancijski doprinosi (robe ili usluge) od trećih strana koji ne obuhvaćaju izdatke za Korisnika,</w:t>
      </w:r>
    </w:p>
    <w:p w14:paraId="25FEB7A5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kupnja korištene opreme,</w:t>
      </w:r>
    </w:p>
    <w:p w14:paraId="37D7FD66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kupnja opreme i vozila koja se koriste u svrhu upravljanja projektom, a ne izravno za provedbu projektnih aktivnosti,</w:t>
      </w:r>
    </w:p>
    <w:p w14:paraId="7420FE54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otpremnine, doprinosi za dobrovoljna zdravstvena ili mirovinska osiguranja koja nisu obvezna prema nacionalnom zakonodavstvu,</w:t>
      </w:r>
    </w:p>
    <w:p w14:paraId="30C9D946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kazne, financijske globe i troškovi sudskih sporova,</w:t>
      </w:r>
    </w:p>
    <w:p w14:paraId="4AA1168A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- gubici zbog fluktuacija valutnih tečaja i provizija na valutni tečaj, </w:t>
      </w:r>
    </w:p>
    <w:p w14:paraId="20EA8A3F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plaćanje neoporezivih bonusa zaposlenima,</w:t>
      </w:r>
    </w:p>
    <w:p w14:paraId="60C64BC1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bankovni troškovi za otvaranje i vođenje računa, naknade za financijske transfere i druge pristojbe u potpunosti financijske prirode,</w:t>
      </w:r>
    </w:p>
    <w:p w14:paraId="32552626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neizravni troškovi koji premašuju vrijednost od 15% prihvatljivih izravnih troškova osoblja,</w:t>
      </w:r>
    </w:p>
    <w:p w14:paraId="07A53D06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troškovi koji su već bili financirani iz javnih izvora, odnosno troškovi koji se u razdoblju provedbe projekte financiraju iz drugih izvora,</w:t>
      </w:r>
    </w:p>
    <w:p w14:paraId="6922D203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drugi troškovi koji nisu u neposrednoj povezanosti sa sadržajem i ciljevima projekta,</w:t>
      </w:r>
    </w:p>
    <w:p w14:paraId="77DFBE30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kupnja infrastrukture, zemljišta i nekretnina,</w:t>
      </w:r>
    </w:p>
    <w:p w14:paraId="5D90365D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amortizacija trajne materijalne imovine</w:t>
      </w:r>
    </w:p>
    <w:p w14:paraId="0082829A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standardne veličine jediničnih troškova, fiksni iznosi koji nisu veći od 100.000 EUR javnog doprinosa, financiranje primjenom fiksnih stopa (izuzev primjene fiksne stope u visini od 15% izravnih troškova osoblja), utvrđeno primjenom postotka na jednu ili više utvrđenih kategorija troškova</w:t>
      </w:r>
    </w:p>
    <w:p w14:paraId="29D9083E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izdaci povezani s uslugom revizije projekta koju nabavlja Korisnik</w:t>
      </w:r>
    </w:p>
    <w:p w14:paraId="061DF225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izdatak koji ispunjava uvjete za potporu iz EFRR-a</w:t>
      </w:r>
    </w:p>
    <w:p w14:paraId="45DF1639" w14:textId="77777777" w:rsidR="008D1616" w:rsidRDefault="003838E1" w:rsidP="00E4329E">
      <w:pPr>
        <w:tabs>
          <w:tab w:val="left" w:pos="567"/>
        </w:tabs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- izdaci jamstava koja izdaje banka ili druga financijska institucija</w:t>
      </w:r>
    </w:p>
    <w:p w14:paraId="1D9C1B44" w14:textId="77777777" w:rsidR="00515509" w:rsidRDefault="00515509">
      <w:p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sz w:val="24"/>
          <w:szCs w:val="24"/>
        </w:rPr>
      </w:pPr>
    </w:p>
    <w:p w14:paraId="17F5F8B5" w14:textId="77777777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 xml:space="preserve">Članak </w:t>
      </w:r>
      <w:r w:rsidR="00E32FB3">
        <w:rPr>
          <w:rFonts w:cs="Lucida Sans Unicode"/>
          <w:b/>
          <w:sz w:val="24"/>
          <w:szCs w:val="24"/>
        </w:rPr>
        <w:t>6</w:t>
      </w:r>
      <w:r>
        <w:rPr>
          <w:rFonts w:cs="Lucida Sans Unicode"/>
          <w:b/>
          <w:sz w:val="24"/>
          <w:szCs w:val="24"/>
        </w:rPr>
        <w:t xml:space="preserve">. – Mjere osiguravanja javnosti i vidljivosti  </w:t>
      </w:r>
    </w:p>
    <w:p w14:paraId="5252E589" w14:textId="77777777" w:rsidR="008D1616" w:rsidRDefault="008D161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</w:p>
    <w:p w14:paraId="513C91EF" w14:textId="77777777" w:rsidR="008D1616" w:rsidRDefault="00E504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6</w:t>
      </w:r>
      <w:r w:rsidR="003838E1">
        <w:rPr>
          <w:rFonts w:cs="Lucida Sans Unicode"/>
          <w:sz w:val="24"/>
          <w:szCs w:val="24"/>
        </w:rPr>
        <w:t>.1.</w:t>
      </w:r>
      <w:r w:rsidR="003838E1">
        <w:rPr>
          <w:rFonts w:cs="Lucida Sans Unicode"/>
          <w:sz w:val="24"/>
          <w:szCs w:val="24"/>
        </w:rPr>
        <w:tab/>
        <w:t>Na zahtjev UT/PT-a 1 i PT-a 2 Korisnik se obvezuje provoditi i/ili sudjelovati u oglašavanju i mjerama osiguravanja javnosti i vidljivosti, povrh onih koje su opisane u Općim uvjetima.</w:t>
      </w:r>
    </w:p>
    <w:p w14:paraId="1BB75D83" w14:textId="77777777" w:rsidR="008D1616" w:rsidRDefault="008D161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</w:p>
    <w:p w14:paraId="648B1C57" w14:textId="77777777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 xml:space="preserve">Članak </w:t>
      </w:r>
      <w:r w:rsidR="00E32FB3">
        <w:rPr>
          <w:rFonts w:cs="Lucida Sans Unicode"/>
          <w:b/>
          <w:sz w:val="24"/>
          <w:szCs w:val="24"/>
        </w:rPr>
        <w:t>7</w:t>
      </w:r>
      <w:r>
        <w:rPr>
          <w:rFonts w:cs="Lucida Sans Unicode"/>
          <w:b/>
          <w:sz w:val="24"/>
          <w:szCs w:val="24"/>
        </w:rPr>
        <w:t xml:space="preserve">. –  Upravljanje projektnom imovinom </w:t>
      </w:r>
    </w:p>
    <w:p w14:paraId="47CB26D2" w14:textId="77777777" w:rsidR="008D1616" w:rsidRDefault="008D161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</w:p>
    <w:p w14:paraId="579D31BC" w14:textId="77777777" w:rsidR="008D1616" w:rsidRDefault="00E5040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7</w:t>
      </w:r>
      <w:r w:rsidR="003838E1">
        <w:rPr>
          <w:rFonts w:cs="Lucida Sans Unicode"/>
          <w:sz w:val="24"/>
          <w:szCs w:val="24"/>
        </w:rPr>
        <w:t>.1.</w:t>
      </w:r>
      <w:r w:rsidR="003838E1">
        <w:rPr>
          <w:rFonts w:cs="Lucida Sans Unicode"/>
          <w:sz w:val="24"/>
          <w:szCs w:val="24"/>
        </w:rPr>
        <w:tab/>
        <w:t xml:space="preserve">Imovina koja je stečena u Projektu mora se koristiti u skladu s opisom Projekta sadržanim u Prilogu I </w:t>
      </w:r>
      <w:proofErr w:type="spellStart"/>
      <w:r w:rsidR="003838E1">
        <w:rPr>
          <w:rFonts w:cs="Lucida Sans Unicode"/>
          <w:sz w:val="24"/>
          <w:szCs w:val="24"/>
        </w:rPr>
        <w:t>i</w:t>
      </w:r>
      <w:proofErr w:type="spellEnd"/>
      <w:r w:rsidR="003838E1">
        <w:rPr>
          <w:rFonts w:cs="Lucida Sans Unicode"/>
          <w:sz w:val="24"/>
          <w:szCs w:val="24"/>
        </w:rPr>
        <w:t xml:space="preserve"> Prilogu IV ovih Posebnih uvjeta. </w:t>
      </w:r>
    </w:p>
    <w:p w14:paraId="792D5816" w14:textId="77777777" w:rsidR="008D1616" w:rsidRDefault="008D1616" w:rsidP="00AF0C7F">
      <w:pPr>
        <w:tabs>
          <w:tab w:val="left" w:pos="567"/>
        </w:tabs>
        <w:spacing w:after="0" w:line="240" w:lineRule="auto"/>
        <w:jc w:val="both"/>
        <w:outlineLvl w:val="0"/>
        <w:rPr>
          <w:rFonts w:cs="Lucida Sans Unicode"/>
          <w:b/>
          <w:sz w:val="24"/>
          <w:szCs w:val="24"/>
        </w:rPr>
      </w:pPr>
    </w:p>
    <w:p w14:paraId="5B9943E5" w14:textId="77777777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 xml:space="preserve">Članak </w:t>
      </w:r>
      <w:r w:rsidR="00E32FB3">
        <w:rPr>
          <w:rFonts w:cs="Lucida Sans Unicode"/>
          <w:b/>
          <w:sz w:val="24"/>
          <w:szCs w:val="24"/>
        </w:rPr>
        <w:t>8</w:t>
      </w:r>
      <w:r>
        <w:rPr>
          <w:rFonts w:cs="Lucida Sans Unicode"/>
          <w:b/>
          <w:sz w:val="24"/>
          <w:szCs w:val="24"/>
        </w:rPr>
        <w:t>. – Ostali uvjeti</w:t>
      </w:r>
    </w:p>
    <w:p w14:paraId="21CE846E" w14:textId="77777777" w:rsidR="008D1616" w:rsidRDefault="008D1616">
      <w:pPr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0ABB3A71" w14:textId="3D974378" w:rsidR="008D1616" w:rsidRDefault="00245BE8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cs="Lucida Sans Unicode"/>
          <w:sz w:val="24"/>
          <w:szCs w:val="24"/>
        </w:rPr>
        <w:t>8</w:t>
      </w:r>
      <w:r w:rsidR="003838E1">
        <w:rPr>
          <w:rFonts w:cs="Lucida Sans Unicode"/>
          <w:sz w:val="24"/>
          <w:szCs w:val="24"/>
        </w:rPr>
        <w:t>.1.</w:t>
      </w:r>
      <w:r w:rsidR="003838E1">
        <w:rPr>
          <w:rFonts w:cs="Lucida Sans Unicode"/>
          <w:sz w:val="24"/>
          <w:szCs w:val="24"/>
        </w:rPr>
        <w:tab/>
        <w:t>Uz pokazatelje definirane člankom 6, točkom 6.1. Općih uvjeta, t</w:t>
      </w:r>
      <w:r w:rsidR="003838E1">
        <w:rPr>
          <w:sz w:val="24"/>
          <w:szCs w:val="24"/>
        </w:rPr>
        <w:t>ijekom provedbe projekta Korisnik je dužan izvještavati i o</w:t>
      </w:r>
      <w:r w:rsidR="00961687" w:rsidRPr="00961687">
        <w:rPr>
          <w:sz w:val="24"/>
          <w:szCs w:val="24"/>
        </w:rPr>
        <w:t xml:space="preserve">, ako je primjenjivo, specifičnim pokazateljima koje </w:t>
      </w:r>
      <w:r w:rsidR="0072457B">
        <w:rPr>
          <w:sz w:val="24"/>
          <w:szCs w:val="24"/>
        </w:rPr>
        <w:t>K</w:t>
      </w:r>
      <w:r w:rsidR="00961687" w:rsidRPr="00961687">
        <w:rPr>
          <w:sz w:val="24"/>
          <w:szCs w:val="24"/>
        </w:rPr>
        <w:t>orisnik određuje za projekt</w:t>
      </w:r>
      <w:r w:rsidR="003838E1">
        <w:rPr>
          <w:sz w:val="24"/>
          <w:szCs w:val="24"/>
        </w:rPr>
        <w:t xml:space="preserve"> navedenim u Prilogu I ovih Posebnih uvjeta.</w:t>
      </w:r>
    </w:p>
    <w:p w14:paraId="4BBDC9A8" w14:textId="77777777" w:rsidR="008D1616" w:rsidRDefault="00245BE8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838E1">
        <w:rPr>
          <w:sz w:val="24"/>
          <w:szCs w:val="24"/>
        </w:rPr>
        <w:t>.2.</w:t>
      </w:r>
      <w:r w:rsidR="003838E1">
        <w:rPr>
          <w:sz w:val="24"/>
          <w:szCs w:val="24"/>
        </w:rPr>
        <w:tab/>
        <w:t>Korisnik podatke o pokazateljima iz prethodnog stavka dostavlja PT-u 2 u skladu s člankom 6, točkom 6.2. Općih uvjeta te u skladu s "Uputom za nositelje projekata" koje Korisniku dostavlja PT2.</w:t>
      </w:r>
    </w:p>
    <w:p w14:paraId="4AEE0C3F" w14:textId="0BA3A9B7" w:rsidR="00E50405" w:rsidRDefault="00245BE8" w:rsidP="00E50405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3838E1">
        <w:rPr>
          <w:sz w:val="24"/>
          <w:szCs w:val="24"/>
        </w:rPr>
        <w:t>3.</w:t>
      </w:r>
      <w:r w:rsidR="003838E1">
        <w:rPr>
          <w:sz w:val="24"/>
          <w:szCs w:val="24"/>
        </w:rPr>
        <w:tab/>
      </w:r>
      <w:r w:rsidR="00E50405" w:rsidRPr="00A32E06">
        <w:rPr>
          <w:sz w:val="24"/>
          <w:szCs w:val="24"/>
        </w:rPr>
        <w:t>U skladu s točkom 19.8 Općih uvjeta</w:t>
      </w:r>
      <w:r w:rsidR="00155BD0">
        <w:rPr>
          <w:sz w:val="24"/>
          <w:szCs w:val="24"/>
        </w:rPr>
        <w:t>,</w:t>
      </w:r>
      <w:r w:rsidR="00E50405" w:rsidRPr="00A32E06">
        <w:rPr>
          <w:sz w:val="24"/>
          <w:szCs w:val="24"/>
        </w:rPr>
        <w:t xml:space="preserve"> PT2 nakon provedene provjere završnog ZNS-a određuje financijsku korekciju te Korisniku umanjuje konačan iznos financiranja (iznos utvrđen za plaćanje Korisniku po završetku Projekta a za cijelo razdoblje trajanja Projekta) kako slijedi:</w:t>
      </w:r>
    </w:p>
    <w:p w14:paraId="29589B0A" w14:textId="460A49DA" w:rsidR="00DF391F" w:rsidRDefault="00E50405" w:rsidP="00E50405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rFonts w:ascii="Lucida Sans Unicode" w:hAnsi="Lucida Sans Unicode" w:cs="Lucida Sans Unicode"/>
        </w:rPr>
        <w:t xml:space="preserve">- </w:t>
      </w:r>
      <w:r w:rsidR="002F5B1E" w:rsidRPr="002F5B1E">
        <w:rPr>
          <w:sz w:val="24"/>
          <w:szCs w:val="24"/>
        </w:rPr>
        <w:t>za 1% za neostvarene ciljane vrijednosti pokazatelja Operativnog programa „CO0</w:t>
      </w:r>
      <w:r w:rsidR="00961687">
        <w:rPr>
          <w:sz w:val="24"/>
          <w:szCs w:val="24"/>
        </w:rPr>
        <w:t>7</w:t>
      </w:r>
      <w:r w:rsidR="002F5B1E" w:rsidRPr="002F5B1E">
        <w:rPr>
          <w:sz w:val="24"/>
          <w:szCs w:val="24"/>
        </w:rPr>
        <w:t xml:space="preserve"> </w:t>
      </w:r>
      <w:r w:rsidR="00E30E35">
        <w:rPr>
          <w:sz w:val="24"/>
          <w:szCs w:val="24"/>
        </w:rPr>
        <w:t>S</w:t>
      </w:r>
      <w:r w:rsidR="00961687" w:rsidRPr="00961687">
        <w:rPr>
          <w:sz w:val="24"/>
          <w:szCs w:val="24"/>
        </w:rPr>
        <w:t>tariji od 54 godine</w:t>
      </w:r>
      <w:r w:rsidR="002F5B1E" w:rsidRPr="002F5B1E">
        <w:rPr>
          <w:sz w:val="24"/>
          <w:szCs w:val="24"/>
        </w:rPr>
        <w:t>“</w:t>
      </w:r>
      <w:r w:rsidR="007B2099">
        <w:rPr>
          <w:sz w:val="24"/>
          <w:szCs w:val="24"/>
        </w:rPr>
        <w:t xml:space="preserve"> i</w:t>
      </w:r>
      <w:r w:rsidR="000367FC" w:rsidRPr="000367FC">
        <w:rPr>
          <w:sz w:val="24"/>
          <w:szCs w:val="24"/>
        </w:rPr>
        <w:t xml:space="preserve">, ako je primjenjivo, </w:t>
      </w:r>
      <w:r w:rsidR="00E30E35">
        <w:rPr>
          <w:sz w:val="24"/>
          <w:szCs w:val="24"/>
        </w:rPr>
        <w:t>„</w:t>
      </w:r>
      <w:r w:rsidR="00E30E35" w:rsidRPr="00E30E35">
        <w:rPr>
          <w:sz w:val="24"/>
          <w:szCs w:val="24"/>
        </w:rPr>
        <w:t>SO203</w:t>
      </w:r>
      <w:r w:rsidR="00E30E35">
        <w:rPr>
          <w:sz w:val="24"/>
          <w:szCs w:val="24"/>
        </w:rPr>
        <w:t xml:space="preserve"> </w:t>
      </w:r>
      <w:r w:rsidR="00E30E35" w:rsidRPr="00E30E35">
        <w:rPr>
          <w:sz w:val="24"/>
          <w:szCs w:val="24"/>
        </w:rPr>
        <w:t>Stručnjaci koji su sudjelovali u osposobljavanju</w:t>
      </w:r>
      <w:r w:rsidR="00E30E35">
        <w:rPr>
          <w:sz w:val="24"/>
          <w:szCs w:val="24"/>
        </w:rPr>
        <w:t>“</w:t>
      </w:r>
      <w:r w:rsidR="007B2099">
        <w:rPr>
          <w:sz w:val="24"/>
          <w:szCs w:val="24"/>
        </w:rPr>
        <w:t xml:space="preserve"> </w:t>
      </w:r>
      <w:r w:rsidR="002F5B1E" w:rsidRPr="002F5B1E">
        <w:rPr>
          <w:sz w:val="24"/>
          <w:szCs w:val="24"/>
        </w:rPr>
        <w:t>veće od 15% do i uključujući 30% od Ugovorom utvrđenih vrijednosti;</w:t>
      </w:r>
    </w:p>
    <w:p w14:paraId="4740936B" w14:textId="76D39BD0" w:rsidR="00E50405" w:rsidRDefault="00E50405" w:rsidP="00E50405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5B1E" w:rsidRPr="002F5B1E">
        <w:rPr>
          <w:sz w:val="24"/>
          <w:szCs w:val="24"/>
        </w:rPr>
        <w:t>za 2% za neostvarene ciljane vrijednosti pokazatelja Operativnog programa „CO0</w:t>
      </w:r>
      <w:r w:rsidR="00102368">
        <w:rPr>
          <w:sz w:val="24"/>
          <w:szCs w:val="24"/>
        </w:rPr>
        <w:t>7</w:t>
      </w:r>
      <w:r w:rsidR="002F5B1E" w:rsidRPr="002F5B1E">
        <w:rPr>
          <w:sz w:val="24"/>
          <w:szCs w:val="24"/>
        </w:rPr>
        <w:t xml:space="preserve"> </w:t>
      </w:r>
      <w:r w:rsidR="00E30E35">
        <w:rPr>
          <w:sz w:val="24"/>
          <w:szCs w:val="24"/>
        </w:rPr>
        <w:t>S</w:t>
      </w:r>
      <w:r w:rsidR="00102368" w:rsidRPr="00961687">
        <w:rPr>
          <w:sz w:val="24"/>
          <w:szCs w:val="24"/>
        </w:rPr>
        <w:t>tariji od 54 godine</w:t>
      </w:r>
      <w:r w:rsidR="002F5B1E" w:rsidRPr="002F5B1E">
        <w:rPr>
          <w:sz w:val="24"/>
          <w:szCs w:val="24"/>
        </w:rPr>
        <w:t>“</w:t>
      </w:r>
      <w:r w:rsidR="007B2099">
        <w:rPr>
          <w:sz w:val="24"/>
          <w:szCs w:val="24"/>
        </w:rPr>
        <w:t xml:space="preserve"> i</w:t>
      </w:r>
      <w:r w:rsidR="00E30E35">
        <w:rPr>
          <w:sz w:val="24"/>
          <w:szCs w:val="24"/>
        </w:rPr>
        <w:t xml:space="preserve"> </w:t>
      </w:r>
      <w:r w:rsidR="000367FC" w:rsidRPr="000367FC">
        <w:rPr>
          <w:sz w:val="24"/>
          <w:szCs w:val="24"/>
        </w:rPr>
        <w:t xml:space="preserve">, ako je primjenjivo, </w:t>
      </w:r>
      <w:r w:rsidR="00E30E35">
        <w:rPr>
          <w:sz w:val="24"/>
          <w:szCs w:val="24"/>
        </w:rPr>
        <w:t>„</w:t>
      </w:r>
      <w:r w:rsidR="00E30E35" w:rsidRPr="00E30E35">
        <w:rPr>
          <w:sz w:val="24"/>
          <w:szCs w:val="24"/>
        </w:rPr>
        <w:t>SO203</w:t>
      </w:r>
      <w:r w:rsidR="00E30E35">
        <w:rPr>
          <w:sz w:val="24"/>
          <w:szCs w:val="24"/>
        </w:rPr>
        <w:t xml:space="preserve"> </w:t>
      </w:r>
      <w:r w:rsidR="00E30E35" w:rsidRPr="00E30E35">
        <w:rPr>
          <w:sz w:val="24"/>
          <w:szCs w:val="24"/>
        </w:rPr>
        <w:t>Stručnjaci koji su sudjelovali u osposobljavanju</w:t>
      </w:r>
      <w:r w:rsidR="00E30E35">
        <w:rPr>
          <w:sz w:val="24"/>
          <w:szCs w:val="24"/>
        </w:rPr>
        <w:t>“</w:t>
      </w:r>
      <w:r w:rsidR="00155BD0">
        <w:rPr>
          <w:sz w:val="24"/>
          <w:szCs w:val="24"/>
        </w:rPr>
        <w:t xml:space="preserve"> </w:t>
      </w:r>
      <w:r w:rsidR="002F5B1E" w:rsidRPr="002F5B1E">
        <w:rPr>
          <w:sz w:val="24"/>
          <w:szCs w:val="24"/>
        </w:rPr>
        <w:t>veće od 30% do i uključujući 50% od Ugovorom utvrđenih vrijednosti</w:t>
      </w:r>
      <w:r>
        <w:rPr>
          <w:sz w:val="24"/>
          <w:szCs w:val="24"/>
        </w:rPr>
        <w:t>;</w:t>
      </w:r>
    </w:p>
    <w:p w14:paraId="13643FF9" w14:textId="13C010A2" w:rsidR="002F5B1E" w:rsidRPr="00A32E06" w:rsidRDefault="00E50405" w:rsidP="00E50405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5B1E" w:rsidRPr="002F5B1E">
        <w:rPr>
          <w:sz w:val="24"/>
          <w:szCs w:val="24"/>
        </w:rPr>
        <w:t>za 10% za neostvarene ciljane vrijednosti pokazatelja Operativnog programa „</w:t>
      </w:r>
      <w:r w:rsidR="00102368" w:rsidRPr="00102368">
        <w:rPr>
          <w:sz w:val="24"/>
          <w:szCs w:val="24"/>
        </w:rPr>
        <w:t xml:space="preserve">CO07 </w:t>
      </w:r>
      <w:r w:rsidR="00E30E35">
        <w:rPr>
          <w:sz w:val="24"/>
          <w:szCs w:val="24"/>
        </w:rPr>
        <w:t>S</w:t>
      </w:r>
      <w:r w:rsidR="00102368" w:rsidRPr="00102368">
        <w:rPr>
          <w:sz w:val="24"/>
          <w:szCs w:val="24"/>
        </w:rPr>
        <w:t>tariji od 54 godine</w:t>
      </w:r>
      <w:r w:rsidR="002F5B1E" w:rsidRPr="002F5B1E">
        <w:rPr>
          <w:sz w:val="24"/>
          <w:szCs w:val="24"/>
        </w:rPr>
        <w:t>“</w:t>
      </w:r>
      <w:r w:rsidR="007B2099">
        <w:rPr>
          <w:sz w:val="24"/>
          <w:szCs w:val="24"/>
        </w:rPr>
        <w:t xml:space="preserve"> i</w:t>
      </w:r>
      <w:r w:rsidR="000367FC" w:rsidRPr="000367FC">
        <w:rPr>
          <w:sz w:val="24"/>
          <w:szCs w:val="24"/>
        </w:rPr>
        <w:t xml:space="preserve">, ako je primjenjivo, </w:t>
      </w:r>
      <w:r w:rsidR="00E30E35">
        <w:rPr>
          <w:sz w:val="24"/>
          <w:szCs w:val="24"/>
        </w:rPr>
        <w:t>„</w:t>
      </w:r>
      <w:r w:rsidR="00E30E35" w:rsidRPr="00E30E35">
        <w:rPr>
          <w:sz w:val="24"/>
          <w:szCs w:val="24"/>
        </w:rPr>
        <w:t>SO203</w:t>
      </w:r>
      <w:r w:rsidR="00E30E35">
        <w:rPr>
          <w:sz w:val="24"/>
          <w:szCs w:val="24"/>
        </w:rPr>
        <w:t xml:space="preserve"> </w:t>
      </w:r>
      <w:r w:rsidR="00E30E35" w:rsidRPr="00E30E35">
        <w:rPr>
          <w:sz w:val="24"/>
          <w:szCs w:val="24"/>
        </w:rPr>
        <w:t>Stručnjaci koji su sudjelovali u osposobljavanju</w:t>
      </w:r>
      <w:r w:rsidR="007B2099">
        <w:rPr>
          <w:sz w:val="24"/>
          <w:szCs w:val="24"/>
        </w:rPr>
        <w:t xml:space="preserve">“ </w:t>
      </w:r>
      <w:r w:rsidR="002F5B1E" w:rsidRPr="002F5B1E">
        <w:rPr>
          <w:sz w:val="24"/>
          <w:szCs w:val="24"/>
        </w:rPr>
        <w:t>veće od 50% od Ugovorom utvrđenih vrijednosti.</w:t>
      </w:r>
    </w:p>
    <w:p w14:paraId="07F6ED9B" w14:textId="3F7D9B08" w:rsidR="004964CF" w:rsidRDefault="00245BE8" w:rsidP="004964CF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r w:rsidR="00F74BA3" w:rsidRPr="001872BF">
        <w:rPr>
          <w:sz w:val="24"/>
          <w:szCs w:val="24"/>
        </w:rPr>
        <w:t>.</w:t>
      </w:r>
      <w:r w:rsidR="00E30E35">
        <w:rPr>
          <w:sz w:val="24"/>
          <w:szCs w:val="24"/>
        </w:rPr>
        <w:tab/>
      </w:r>
      <w:r w:rsidR="004964CF" w:rsidRPr="00C93008">
        <w:rPr>
          <w:sz w:val="24"/>
          <w:szCs w:val="24"/>
        </w:rPr>
        <w:t xml:space="preserve">Korisnik nije obvezan izvršavati obvezu iz članka 13.1 </w:t>
      </w:r>
      <w:r w:rsidR="004964CF" w:rsidRPr="00B95569">
        <w:rPr>
          <w:sz w:val="24"/>
          <w:szCs w:val="24"/>
        </w:rPr>
        <w:t>Općih uvjeta koja se odnosi na podnošenje Izvješća nakon provedbe projekta</w:t>
      </w:r>
      <w:r w:rsidR="004964CF" w:rsidRPr="001872BF">
        <w:rPr>
          <w:sz w:val="24"/>
          <w:szCs w:val="24"/>
        </w:rPr>
        <w:t>.</w:t>
      </w:r>
    </w:p>
    <w:p w14:paraId="270604FD" w14:textId="77EC4E1D" w:rsidR="00B95569" w:rsidRPr="00A32E06" w:rsidRDefault="00245BE8" w:rsidP="00B95569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95569">
        <w:rPr>
          <w:sz w:val="24"/>
          <w:szCs w:val="24"/>
        </w:rPr>
        <w:t>.5.</w:t>
      </w:r>
      <w:r w:rsidR="00E30E35">
        <w:rPr>
          <w:sz w:val="24"/>
          <w:szCs w:val="24"/>
        </w:rPr>
        <w:tab/>
      </w:r>
      <w:r w:rsidR="00B95569" w:rsidRPr="00A32E06">
        <w:rPr>
          <w:sz w:val="24"/>
          <w:szCs w:val="24"/>
        </w:rPr>
        <w:t>Neizravni troškovi su troškovi koji nisu izravno povezani ili se ne mogu izravno povezati s pojedinačnom aktivnošću te za koje je teško utvrditi točan iznos koji se može pripisati određenoj aktivnosti. Neizravni troškovi su prihvatljivi ukoliko su izračunati primjenom fiksne stope u visini od 15% prihvatljivih izravnih troškova osoblja, sukladno članku 68. stavku 1. (b) Uredbe (EU) br. 1303/2013. Prihvatljivi izravni troškovi osoblja predstavljaju naknade za obavljeni rad osoblja koje je izravno uključeno u provedbu projekta.</w:t>
      </w:r>
    </w:p>
    <w:p w14:paraId="2CFA21CC" w14:textId="3F307F06" w:rsidR="00B95569" w:rsidRPr="00A32E06" w:rsidRDefault="00B95569" w:rsidP="00B95569">
      <w:pPr>
        <w:spacing w:after="0" w:line="240" w:lineRule="auto"/>
        <w:ind w:left="567"/>
        <w:jc w:val="both"/>
        <w:rPr>
          <w:sz w:val="24"/>
          <w:szCs w:val="24"/>
        </w:rPr>
      </w:pPr>
      <w:r w:rsidRPr="00A32E06">
        <w:rPr>
          <w:sz w:val="24"/>
          <w:szCs w:val="24"/>
        </w:rPr>
        <w:t>Za neizravne troškove definirane točkom 3.</w:t>
      </w:r>
      <w:r w:rsidR="00E30E35">
        <w:rPr>
          <w:sz w:val="24"/>
          <w:szCs w:val="24"/>
        </w:rPr>
        <w:t>7</w:t>
      </w:r>
      <w:r w:rsidRPr="00A32E06">
        <w:rPr>
          <w:sz w:val="24"/>
          <w:szCs w:val="24"/>
        </w:rPr>
        <w:t xml:space="preserve"> ovog Ugovora, PT2 neće provoditi provjere dokazne dokumentacije navedene u točki 17.4 Općih uvjeta.</w:t>
      </w:r>
    </w:p>
    <w:p w14:paraId="12EF5851" w14:textId="6EF24014" w:rsidR="00B95569" w:rsidRPr="00A32E06" w:rsidRDefault="00245BE8" w:rsidP="00B95569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95569">
        <w:rPr>
          <w:sz w:val="24"/>
          <w:szCs w:val="24"/>
        </w:rPr>
        <w:t>.6</w:t>
      </w:r>
      <w:r w:rsidR="00E30E35">
        <w:rPr>
          <w:sz w:val="24"/>
          <w:szCs w:val="24"/>
        </w:rPr>
        <w:tab/>
      </w:r>
      <w:r w:rsidR="00B95569" w:rsidRPr="00A32E06">
        <w:rPr>
          <w:sz w:val="24"/>
          <w:szCs w:val="24"/>
        </w:rPr>
        <w:t>Ukupni neizravni troškovi izračunati primjenom fiksne stope u visini od 15% izravnih troškova osoblja izuzimaju se iz ukupne vrijednosti elementa u kojem se nalaze u smislu primjene točke 12.2 pod g i točke 21.2 pod c Općih uvjeta.</w:t>
      </w:r>
    </w:p>
    <w:p w14:paraId="031BE0AA" w14:textId="77777777" w:rsidR="00B95569" w:rsidRPr="001872BF" w:rsidRDefault="00B95569" w:rsidP="004964CF">
      <w:pPr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5F8686F0" w14:textId="77777777" w:rsidR="008D1616" w:rsidRDefault="003838E1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lastRenderedPageBreak/>
        <w:t xml:space="preserve">Članak </w:t>
      </w:r>
      <w:r w:rsidR="00C966BB">
        <w:rPr>
          <w:rFonts w:cs="Lucida Sans Unicode"/>
          <w:b/>
          <w:sz w:val="24"/>
          <w:szCs w:val="24"/>
        </w:rPr>
        <w:t>9</w:t>
      </w:r>
      <w:r>
        <w:rPr>
          <w:rFonts w:cs="Lucida Sans Unicode"/>
          <w:b/>
          <w:sz w:val="24"/>
          <w:szCs w:val="24"/>
        </w:rPr>
        <w:t>. – Adrese za kontakt</w:t>
      </w:r>
    </w:p>
    <w:p w14:paraId="46F39356" w14:textId="77777777" w:rsidR="008D1616" w:rsidRDefault="008D1616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</w:p>
    <w:p w14:paraId="0968152D" w14:textId="5E912F22" w:rsidR="008D1616" w:rsidRDefault="00C966BB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9</w:t>
      </w:r>
      <w:r w:rsidR="003838E1">
        <w:rPr>
          <w:rFonts w:cs="Lucida Sans Unicode"/>
          <w:sz w:val="24"/>
          <w:szCs w:val="24"/>
        </w:rPr>
        <w:t>.1.</w:t>
      </w:r>
      <w:r w:rsidR="00E30E35">
        <w:rPr>
          <w:rFonts w:cs="Lucida Sans Unicode"/>
          <w:sz w:val="24"/>
          <w:szCs w:val="24"/>
        </w:rPr>
        <w:tab/>
      </w:r>
      <w:r w:rsidR="003838E1">
        <w:rPr>
          <w:rFonts w:cs="Lucida Sans Unicode"/>
          <w:sz w:val="24"/>
          <w:szCs w:val="24"/>
        </w:rPr>
        <w:t xml:space="preserve">U svakom obliku komunikacije koji je povezan s ovim Ugovorom važno je navesti referentni broj Ugovora te ga poslati na sljedeće adrese: </w:t>
      </w:r>
    </w:p>
    <w:p w14:paraId="79010509" w14:textId="77777777" w:rsidR="008D1616" w:rsidRDefault="008D1616">
      <w:pPr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372B121F" w14:textId="77777777" w:rsidR="008D1616" w:rsidRDefault="003838E1">
      <w:pPr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  <w:u w:val="single"/>
        </w:rPr>
      </w:pPr>
      <w:r>
        <w:rPr>
          <w:rFonts w:cs="Lucida Sans Unicode"/>
          <w:sz w:val="24"/>
          <w:szCs w:val="24"/>
          <w:u w:val="single"/>
        </w:rPr>
        <w:t>PT1</w:t>
      </w:r>
    </w:p>
    <w:p w14:paraId="12401806" w14:textId="3FE666A3" w:rsidR="00AF0C7F" w:rsidRDefault="003838E1" w:rsidP="00AF0C7F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&lt;</w:t>
      </w:r>
      <w:r>
        <w:rPr>
          <w:rFonts w:cs="Lucida Sans Unicode"/>
          <w:i/>
          <w:sz w:val="24"/>
          <w:szCs w:val="24"/>
        </w:rPr>
        <w:t>adresa, telefaks i adresa elektronske pošte organizacijske jedinice vodstva PT1&gt;</w:t>
      </w:r>
      <w:r>
        <w:rPr>
          <w:rFonts w:cs="Lucida Sans Unicode"/>
          <w:sz w:val="24"/>
          <w:szCs w:val="24"/>
        </w:rPr>
        <w:t>]</w:t>
      </w:r>
    </w:p>
    <w:p w14:paraId="7D9999D8" w14:textId="77777777" w:rsidR="008D1616" w:rsidRDefault="003838E1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PT1 pisanim putem dostavlja Korisniku o podatke o osobi i adresi elektroničke pošte za kontakt.  </w:t>
      </w:r>
    </w:p>
    <w:p w14:paraId="08AFDFF8" w14:textId="77777777" w:rsidR="008D1616" w:rsidRPr="00AF0C7F" w:rsidRDefault="008D1616">
      <w:pPr>
        <w:spacing w:after="0" w:line="240" w:lineRule="auto"/>
        <w:ind w:left="567"/>
        <w:jc w:val="both"/>
        <w:rPr>
          <w:rFonts w:cs="Lucida Sans Unicode"/>
          <w:b/>
          <w:sz w:val="20"/>
          <w:szCs w:val="20"/>
        </w:rPr>
      </w:pPr>
    </w:p>
    <w:p w14:paraId="6DDE11AC" w14:textId="04FC477F" w:rsidR="008D1616" w:rsidRDefault="003838E1" w:rsidP="00AF0C7F">
      <w:pPr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  <w:u w:val="single"/>
        </w:rPr>
      </w:pPr>
      <w:r>
        <w:rPr>
          <w:rFonts w:cs="Lucida Sans Unicode"/>
          <w:sz w:val="24"/>
          <w:szCs w:val="24"/>
          <w:u w:val="single"/>
        </w:rPr>
        <w:t>Za PT2</w:t>
      </w:r>
    </w:p>
    <w:p w14:paraId="7B58F8A1" w14:textId="5D4F832A" w:rsidR="008D1616" w:rsidRDefault="003838E1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&lt;</w:t>
      </w:r>
      <w:r>
        <w:rPr>
          <w:rFonts w:cs="Lucida Sans Unicode"/>
          <w:i/>
          <w:sz w:val="24"/>
          <w:szCs w:val="24"/>
        </w:rPr>
        <w:t xml:space="preserve"> adresa, telefaks i adresa elektronske pošte organizacijske jedinice vodstva PT2&gt;</w:t>
      </w:r>
      <w:r>
        <w:rPr>
          <w:rFonts w:cs="Lucida Sans Unicode"/>
          <w:sz w:val="24"/>
          <w:szCs w:val="24"/>
        </w:rPr>
        <w:t xml:space="preserve">]. </w:t>
      </w:r>
    </w:p>
    <w:p w14:paraId="1F473027" w14:textId="77777777" w:rsidR="008D1616" w:rsidRDefault="003838E1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PT2 pisanim putem dostavlja  Korisniku o podatke o osobi i adresi elektroničke pošte za kontakt.  </w:t>
      </w:r>
    </w:p>
    <w:p w14:paraId="090EFECB" w14:textId="77777777" w:rsidR="008D1616" w:rsidRDefault="008D1616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</w:p>
    <w:p w14:paraId="1F51752F" w14:textId="77777777" w:rsidR="008D1616" w:rsidRDefault="003838E1">
      <w:pPr>
        <w:spacing w:after="0" w:line="240" w:lineRule="auto"/>
        <w:ind w:left="567"/>
        <w:jc w:val="both"/>
        <w:outlineLvl w:val="0"/>
        <w:rPr>
          <w:rFonts w:cs="Lucida Sans Unicode"/>
          <w:sz w:val="24"/>
          <w:szCs w:val="24"/>
          <w:u w:val="single"/>
        </w:rPr>
      </w:pPr>
      <w:r>
        <w:rPr>
          <w:rFonts w:cs="Lucida Sans Unicode"/>
          <w:sz w:val="24"/>
          <w:szCs w:val="24"/>
          <w:u w:val="single"/>
        </w:rPr>
        <w:t>Za Korisnika</w:t>
      </w:r>
    </w:p>
    <w:p w14:paraId="130951D6" w14:textId="77777777" w:rsidR="008D1616" w:rsidRDefault="003838E1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&lt; </w:t>
      </w:r>
      <w:r>
        <w:rPr>
          <w:rFonts w:cs="Lucida Sans Unicode"/>
          <w:i/>
          <w:sz w:val="24"/>
          <w:szCs w:val="24"/>
        </w:rPr>
        <w:t xml:space="preserve">adresa, telefaks, adresa elektronske pošte Korisnika </w:t>
      </w:r>
      <w:r>
        <w:rPr>
          <w:rFonts w:cs="Lucida Sans Unicode"/>
          <w:sz w:val="24"/>
          <w:szCs w:val="24"/>
        </w:rPr>
        <w:t>&gt;</w:t>
      </w:r>
    </w:p>
    <w:p w14:paraId="67953656" w14:textId="6B29ED72" w:rsidR="008D1616" w:rsidRDefault="003838E1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Korisnik pisanim putem dostavlja PT-u 1 i PT-u 2 podatke o osobi i adresi elektroničke pošte za kontakt.  </w:t>
      </w:r>
    </w:p>
    <w:p w14:paraId="625278E7" w14:textId="77777777" w:rsidR="008D1616" w:rsidRPr="00AF0C7F" w:rsidRDefault="008D1616">
      <w:pPr>
        <w:spacing w:after="0" w:line="240" w:lineRule="auto"/>
        <w:ind w:left="567"/>
        <w:jc w:val="both"/>
        <w:rPr>
          <w:rFonts w:cs="Lucida Sans Unicode"/>
          <w:sz w:val="20"/>
          <w:szCs w:val="20"/>
        </w:rPr>
      </w:pPr>
    </w:p>
    <w:p w14:paraId="10F512D5" w14:textId="2E00AE42" w:rsidR="008D1616" w:rsidRDefault="00C966BB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9</w:t>
      </w:r>
      <w:r w:rsidR="003838E1">
        <w:rPr>
          <w:rFonts w:cs="Lucida Sans Unicode"/>
          <w:sz w:val="24"/>
          <w:szCs w:val="24"/>
        </w:rPr>
        <w:t>.2.</w:t>
      </w:r>
      <w:r w:rsidR="00E30E35">
        <w:rPr>
          <w:rFonts w:cs="Lucida Sans Unicode"/>
          <w:sz w:val="24"/>
          <w:szCs w:val="24"/>
        </w:rPr>
        <w:tab/>
      </w:r>
      <w:r w:rsidR="003838E1">
        <w:rPr>
          <w:rFonts w:cs="Lucida Sans Unicode"/>
          <w:sz w:val="24"/>
          <w:szCs w:val="24"/>
        </w:rPr>
        <w:t xml:space="preserve">PT1, PT2 i Korisnik su obvezni bez odgađanja, a najkasnije u roku od 3 dana od dana nastanka promjene vezane uz kontakt podatke iz točke </w:t>
      </w:r>
      <w:r w:rsidR="00AE5596">
        <w:rPr>
          <w:rFonts w:cs="Lucida Sans Unicode"/>
          <w:sz w:val="24"/>
          <w:szCs w:val="24"/>
        </w:rPr>
        <w:t>9</w:t>
      </w:r>
      <w:r w:rsidR="003838E1">
        <w:rPr>
          <w:rFonts w:cs="Lucida Sans Unicode"/>
          <w:sz w:val="24"/>
          <w:szCs w:val="24"/>
        </w:rPr>
        <w:t>.1. ovog članka, obavijestiti pisanim putem druge ugovorne strane o nastaloj promjeni.</w:t>
      </w:r>
    </w:p>
    <w:p w14:paraId="24E031D9" w14:textId="77777777" w:rsidR="008D1616" w:rsidRDefault="008D1616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</w:p>
    <w:p w14:paraId="47E51BB6" w14:textId="77777777" w:rsidR="008D1616" w:rsidRDefault="003838E1">
      <w:pPr>
        <w:keepNext/>
        <w:spacing w:after="0" w:line="240" w:lineRule="auto"/>
        <w:ind w:left="567" w:hanging="567"/>
        <w:jc w:val="both"/>
        <w:outlineLvl w:val="0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 xml:space="preserve">Članak </w:t>
      </w:r>
      <w:r w:rsidR="00C966BB">
        <w:rPr>
          <w:rFonts w:cs="Lucida Sans Unicode"/>
          <w:b/>
          <w:sz w:val="24"/>
          <w:szCs w:val="24"/>
        </w:rPr>
        <w:t>10</w:t>
      </w:r>
      <w:r>
        <w:rPr>
          <w:rFonts w:cs="Lucida Sans Unicode"/>
          <w:b/>
          <w:sz w:val="24"/>
          <w:szCs w:val="24"/>
        </w:rPr>
        <w:t>. - Prilozi</w:t>
      </w:r>
    </w:p>
    <w:p w14:paraId="3B64F2B4" w14:textId="77777777" w:rsidR="008D1616" w:rsidRDefault="00C966BB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10</w:t>
      </w:r>
      <w:r w:rsidR="003838E1">
        <w:rPr>
          <w:rFonts w:cs="Lucida Sans Unicode"/>
          <w:sz w:val="24"/>
          <w:szCs w:val="24"/>
        </w:rPr>
        <w:t>.1</w:t>
      </w:r>
      <w:r w:rsidR="003838E1">
        <w:rPr>
          <w:rFonts w:cs="Lucida Sans Unicode"/>
          <w:sz w:val="24"/>
          <w:szCs w:val="24"/>
        </w:rPr>
        <w:tab/>
        <w:t xml:space="preserve">Sljedeći prilozi sastavni su dio Posebnih uvjeta Ugovora: </w:t>
      </w:r>
    </w:p>
    <w:p w14:paraId="2ABFB836" w14:textId="77777777" w:rsidR="008D1616" w:rsidRDefault="003838E1">
      <w:pPr>
        <w:spacing w:after="0" w:line="240" w:lineRule="auto"/>
        <w:ind w:firstLine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Prilog I: Prijavni obrazac A</w:t>
      </w:r>
    </w:p>
    <w:p w14:paraId="180ABAC6" w14:textId="77777777" w:rsidR="008D1616" w:rsidRDefault="003838E1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Prilog II: Opći uvjeti koji se primjenjuju na projekte fina</w:t>
      </w:r>
      <w:r w:rsidR="00A32E06">
        <w:rPr>
          <w:rFonts w:cs="Lucida Sans Unicode"/>
          <w:sz w:val="24"/>
          <w:szCs w:val="24"/>
        </w:rPr>
        <w:t xml:space="preserve">ncirane iz Fondova u </w:t>
      </w:r>
      <w:r>
        <w:rPr>
          <w:rFonts w:cs="Lucida Sans Unicode"/>
          <w:sz w:val="24"/>
          <w:szCs w:val="24"/>
        </w:rPr>
        <w:t>financijskom razdoblju 2014.–2020.</w:t>
      </w:r>
    </w:p>
    <w:p w14:paraId="6EABF885" w14:textId="77777777" w:rsidR="008D1616" w:rsidRDefault="003838E1">
      <w:pPr>
        <w:spacing w:after="0" w:line="240" w:lineRule="auto"/>
        <w:ind w:left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Prilog III: Postupci nabave za osobe koje nisu obveznici Zakona o javnoj nabavi </w:t>
      </w:r>
    </w:p>
    <w:p w14:paraId="566A082B" w14:textId="77777777" w:rsidR="008D1616" w:rsidRDefault="003838E1">
      <w:pPr>
        <w:spacing w:after="0" w:line="240" w:lineRule="auto"/>
        <w:ind w:firstLine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Prilog IV: Prijavni obrazac B</w:t>
      </w:r>
    </w:p>
    <w:p w14:paraId="3CC82B38" w14:textId="77777777" w:rsidR="008D1616" w:rsidRDefault="008D1616">
      <w:pPr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662ED5C3" w14:textId="37CB56A2" w:rsidR="008D1616" w:rsidRDefault="00C966BB">
      <w:pPr>
        <w:spacing w:after="0" w:line="240" w:lineRule="auto"/>
        <w:ind w:left="567" w:hanging="567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10</w:t>
      </w:r>
      <w:r w:rsidR="003838E1">
        <w:rPr>
          <w:rFonts w:cs="Lucida Sans Unicode"/>
          <w:sz w:val="24"/>
          <w:szCs w:val="24"/>
        </w:rPr>
        <w:t>.2.</w:t>
      </w:r>
      <w:r w:rsidR="00E30E35">
        <w:rPr>
          <w:rFonts w:cs="Lucida Sans Unicode"/>
          <w:sz w:val="24"/>
          <w:szCs w:val="24"/>
        </w:rPr>
        <w:tab/>
      </w:r>
      <w:r w:rsidR="003838E1">
        <w:rPr>
          <w:rFonts w:cs="Lucida Sans Unicode"/>
          <w:sz w:val="24"/>
          <w:szCs w:val="24"/>
        </w:rPr>
        <w:t xml:space="preserve">U slučaju proturječnosti između odredaba ovih Posebnih uvjeta i bilo kojeg povezanog Priloga, odredbe Posebnih uvjeta imat će prvenstvo. U slučaju neslaganja odredaba Priloga II i onih iz drugih Priloga, odredbe Priloga II imat će prvenstvo. U slučaju neslaganja odredaba Priloga I </w:t>
      </w:r>
      <w:proofErr w:type="spellStart"/>
      <w:r w:rsidR="003838E1">
        <w:rPr>
          <w:rFonts w:cs="Lucida Sans Unicode"/>
          <w:sz w:val="24"/>
          <w:szCs w:val="24"/>
        </w:rPr>
        <w:t>i</w:t>
      </w:r>
      <w:proofErr w:type="spellEnd"/>
      <w:r w:rsidR="003838E1">
        <w:rPr>
          <w:rFonts w:cs="Lucida Sans Unicode"/>
          <w:sz w:val="24"/>
          <w:szCs w:val="24"/>
        </w:rPr>
        <w:t xml:space="preserve"> Priloga IV, odredbe Priloga I imat će prvenstvo.</w:t>
      </w:r>
    </w:p>
    <w:p w14:paraId="2DCB928D" w14:textId="77777777" w:rsidR="008D1616" w:rsidRDefault="008D1616">
      <w:pPr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75C1F699" w14:textId="77777777" w:rsidR="008D1616" w:rsidRDefault="003838E1">
      <w:pPr>
        <w:spacing w:after="0" w:line="240" w:lineRule="auto"/>
        <w:jc w:val="both"/>
        <w:rPr>
          <w:rFonts w:cs="Lucida Sans Unicode"/>
          <w:b/>
          <w:sz w:val="24"/>
          <w:szCs w:val="24"/>
        </w:rPr>
      </w:pPr>
      <w:r>
        <w:rPr>
          <w:rFonts w:cs="Lucida Sans Unicode"/>
          <w:b/>
          <w:sz w:val="24"/>
          <w:szCs w:val="24"/>
        </w:rPr>
        <w:t xml:space="preserve">Članak </w:t>
      </w:r>
      <w:r w:rsidR="00C966BB">
        <w:rPr>
          <w:rFonts w:cs="Lucida Sans Unicode"/>
          <w:b/>
          <w:sz w:val="24"/>
          <w:szCs w:val="24"/>
        </w:rPr>
        <w:t>11</w:t>
      </w:r>
      <w:r>
        <w:rPr>
          <w:rFonts w:cs="Lucida Sans Unicode"/>
          <w:b/>
          <w:sz w:val="24"/>
          <w:szCs w:val="24"/>
        </w:rPr>
        <w:t>.</w:t>
      </w:r>
    </w:p>
    <w:p w14:paraId="2D1E4172" w14:textId="77777777" w:rsidR="008D1616" w:rsidRDefault="008D1616">
      <w:pPr>
        <w:spacing w:after="0" w:line="240" w:lineRule="auto"/>
        <w:jc w:val="both"/>
        <w:rPr>
          <w:rFonts w:cs="Lucida Sans Unicode"/>
          <w:sz w:val="24"/>
          <w:szCs w:val="24"/>
        </w:rPr>
      </w:pPr>
    </w:p>
    <w:p w14:paraId="6CC7EC6F" w14:textId="53542057" w:rsidR="00A32E06" w:rsidRDefault="00C966BB" w:rsidP="00AF0C7F">
      <w:pPr>
        <w:spacing w:after="0" w:line="240" w:lineRule="auto"/>
        <w:ind w:left="567" w:hanging="567"/>
        <w:jc w:val="both"/>
      </w:pPr>
      <w:r>
        <w:rPr>
          <w:rFonts w:cs="Lucida Sans Unicode"/>
          <w:sz w:val="24"/>
          <w:szCs w:val="24"/>
        </w:rPr>
        <w:t>11</w:t>
      </w:r>
      <w:r w:rsidR="003838E1">
        <w:rPr>
          <w:rFonts w:cs="Lucida Sans Unicode"/>
          <w:sz w:val="24"/>
          <w:szCs w:val="24"/>
        </w:rPr>
        <w:t>.1.</w:t>
      </w:r>
      <w:r w:rsidR="00E30E35">
        <w:rPr>
          <w:rFonts w:cs="Lucida Sans Unicode"/>
          <w:sz w:val="24"/>
          <w:szCs w:val="24"/>
        </w:rPr>
        <w:tab/>
      </w:r>
      <w:r w:rsidR="003838E1">
        <w:rPr>
          <w:rFonts w:cs="Lucida Sans Unicode"/>
          <w:sz w:val="24"/>
          <w:szCs w:val="24"/>
        </w:rPr>
        <w:t>Sastavljeno na hrvatskom jeziku u 3 istovjetna primjerka od kojih svaka Strana zadržava po jedan izvorni primjerak.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949"/>
        <w:gridCol w:w="2693"/>
        <w:gridCol w:w="2318"/>
        <w:gridCol w:w="2324"/>
      </w:tblGrid>
      <w:tr w:rsidR="008D1616" w14:paraId="2C052C35" w14:textId="77777777">
        <w:trPr>
          <w:jc w:val="center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64414" w14:textId="77777777" w:rsidR="008D1616" w:rsidRDefault="003838E1">
            <w:pPr>
              <w:spacing w:after="0" w:line="240" w:lineRule="auto"/>
              <w:rPr>
                <w:rFonts w:cs="Lucida Sans Unicode"/>
                <w:b/>
                <w:sz w:val="24"/>
                <w:szCs w:val="24"/>
              </w:rPr>
            </w:pPr>
            <w:r>
              <w:rPr>
                <w:rFonts w:cs="Lucida Sans Unicode"/>
                <w:b/>
                <w:sz w:val="24"/>
                <w:szCs w:val="24"/>
              </w:rPr>
              <w:lastRenderedPageBreak/>
              <w:t>Za Posredničko tijelo razine 1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E8084" w14:textId="77777777" w:rsidR="008D1616" w:rsidRDefault="003838E1">
            <w:pPr>
              <w:spacing w:after="0" w:line="240" w:lineRule="auto"/>
              <w:rPr>
                <w:rFonts w:cs="Lucida Sans Unicode"/>
                <w:b/>
                <w:sz w:val="24"/>
                <w:szCs w:val="24"/>
              </w:rPr>
            </w:pPr>
            <w:r>
              <w:rPr>
                <w:rFonts w:cs="Lucida Sans Unicode"/>
                <w:b/>
                <w:sz w:val="24"/>
                <w:szCs w:val="24"/>
              </w:rPr>
              <w:t>Za Posredničko tijelo razine 2</w:t>
            </w:r>
          </w:p>
        </w:tc>
      </w:tr>
      <w:tr w:rsidR="008D1616" w14:paraId="42AF54AC" w14:textId="7777777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DC897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532CE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ADC88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>Ime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B231F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</w:tr>
      <w:tr w:rsidR="008D1616" w14:paraId="07F2C4E8" w14:textId="7777777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0205A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5FCAE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B6CD7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>Funkcija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B2E79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</w:tr>
      <w:tr w:rsidR="008D1616" w14:paraId="36210428" w14:textId="7777777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8AFCF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D3C2A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9F849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 xml:space="preserve">Potpis 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71157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</w:tr>
      <w:tr w:rsidR="008D1616" w14:paraId="672165AA" w14:textId="7777777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94C4C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>Datum</w:t>
            </w:r>
          </w:p>
          <w:p w14:paraId="18E0CA51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  <w:p w14:paraId="02BE3C94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6A140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509E5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>Datum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9410D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</w:tr>
      <w:tr w:rsidR="008D1616" w14:paraId="3B5F06A4" w14:textId="77777777">
        <w:trPr>
          <w:jc w:val="center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61F93" w14:textId="77777777" w:rsidR="008D1616" w:rsidRDefault="003838E1">
            <w:pPr>
              <w:spacing w:after="0" w:line="240" w:lineRule="auto"/>
              <w:rPr>
                <w:rFonts w:cs="Lucida Sans Unicode"/>
                <w:b/>
                <w:sz w:val="24"/>
                <w:szCs w:val="24"/>
              </w:rPr>
            </w:pPr>
            <w:r>
              <w:rPr>
                <w:rFonts w:cs="Lucida Sans Unicode"/>
                <w:b/>
                <w:sz w:val="24"/>
                <w:szCs w:val="24"/>
              </w:rPr>
              <w:t xml:space="preserve">Za Korisnika 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604B3" w14:textId="77777777" w:rsidR="008D1616" w:rsidRDefault="008D1616">
            <w:pPr>
              <w:spacing w:after="0" w:line="240" w:lineRule="auto"/>
              <w:rPr>
                <w:rFonts w:cs="Lucida Sans Unicode"/>
                <w:b/>
                <w:sz w:val="24"/>
                <w:szCs w:val="24"/>
              </w:rPr>
            </w:pPr>
          </w:p>
        </w:tc>
      </w:tr>
      <w:tr w:rsidR="008D1616" w14:paraId="69A4F146" w14:textId="7777777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EA396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67B72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AA8F8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102CB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</w:tr>
      <w:tr w:rsidR="008D1616" w14:paraId="7D068364" w14:textId="7777777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8E7DD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3F687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592F4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36280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</w:tr>
      <w:tr w:rsidR="008D1616" w14:paraId="0E72ED49" w14:textId="7777777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B8AAF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4696A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CDB82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DAF18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</w:tr>
      <w:tr w:rsidR="008D1616" w14:paraId="2AB270B5" w14:textId="77777777">
        <w:trPr>
          <w:jc w:val="center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5BA85" w14:textId="77777777" w:rsidR="008D1616" w:rsidRDefault="003838E1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  <w:r>
              <w:rPr>
                <w:rFonts w:cs="Lucida Sans Unicode"/>
                <w:sz w:val="24"/>
                <w:szCs w:val="24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17893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B8DB3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7CDE4" w14:textId="77777777" w:rsidR="008D1616" w:rsidRDefault="008D1616">
            <w:pPr>
              <w:spacing w:after="0" w:line="240" w:lineRule="auto"/>
              <w:rPr>
                <w:rFonts w:cs="Lucida Sans Unicode"/>
                <w:sz w:val="24"/>
                <w:szCs w:val="24"/>
              </w:rPr>
            </w:pPr>
          </w:p>
        </w:tc>
      </w:tr>
    </w:tbl>
    <w:p w14:paraId="1A9A912B" w14:textId="77777777" w:rsidR="008D1616" w:rsidRDefault="008D1616"/>
    <w:sectPr w:rsidR="008D16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75A75" w14:textId="77777777" w:rsidR="00D4025D" w:rsidRDefault="003838E1">
      <w:pPr>
        <w:spacing w:after="0" w:line="240" w:lineRule="auto"/>
      </w:pPr>
      <w:r>
        <w:separator/>
      </w:r>
    </w:p>
  </w:endnote>
  <w:endnote w:type="continuationSeparator" w:id="0">
    <w:p w14:paraId="14A45538" w14:textId="77777777" w:rsidR="00D4025D" w:rsidRDefault="0038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6AFD2" w14:textId="77777777" w:rsidR="008D1616" w:rsidRDefault="003838E1">
    <w:pPr>
      <w:pStyle w:val="Footer"/>
      <w:jc w:val="center"/>
    </w:pPr>
    <w:r>
      <w:rPr>
        <w:noProof/>
        <w:lang w:eastAsia="hr-HR"/>
      </w:rPr>
      <w:drawing>
        <wp:inline distT="0" distB="0" distL="0" distR="0" wp14:anchorId="5C4619BA" wp14:editId="0855EDE2">
          <wp:extent cx="3061970" cy="99695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197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386B9" w14:textId="77777777" w:rsidR="008D1616" w:rsidRDefault="003838E1">
      <w:r>
        <w:separator/>
      </w:r>
    </w:p>
  </w:footnote>
  <w:footnote w:type="continuationSeparator" w:id="0">
    <w:p w14:paraId="777A6ABC" w14:textId="77777777" w:rsidR="008D1616" w:rsidRDefault="003838E1">
      <w:r>
        <w:continuationSeparator/>
      </w:r>
    </w:p>
  </w:footnote>
  <w:footnote w:id="1">
    <w:p w14:paraId="6393AD7F" w14:textId="77777777" w:rsidR="008D1616" w:rsidRPr="00AF0C7F" w:rsidRDefault="003838E1" w:rsidP="00E50405">
      <w:pPr>
        <w:pStyle w:val="Fusnota"/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0C7F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AF0C7F">
        <w:rPr>
          <w:rStyle w:val="FootnoteReference"/>
          <w:rFonts w:asciiTheme="minorHAnsi" w:hAnsiTheme="minorHAnsi" w:cstheme="minorHAnsi"/>
          <w:sz w:val="20"/>
          <w:szCs w:val="20"/>
        </w:rPr>
        <w:tab/>
      </w:r>
      <w:r w:rsidRPr="00AF0C7F">
        <w:rPr>
          <w:rFonts w:asciiTheme="minorHAnsi" w:hAnsiTheme="minorHAnsi" w:cstheme="minorHAnsi"/>
          <w:sz w:val="20"/>
          <w:szCs w:val="20"/>
        </w:rPr>
        <w:t xml:space="preserve"> Razdoblje primjene Ugovora uključuje i razdoblje nakon provedbe Projekta unutar kojega je Korisnik nadležnim tijelima obvezan podnositi izvješće sukladno odredbama Priloga II Opći uvjeti.</w:t>
      </w:r>
    </w:p>
  </w:footnote>
  <w:footnote w:id="2">
    <w:p w14:paraId="3373DC65" w14:textId="574DA301" w:rsidR="00E450D7" w:rsidRPr="00AF0C7F" w:rsidRDefault="00E450D7" w:rsidP="00E50405">
      <w:pPr>
        <w:pStyle w:val="FootnoteText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AF0C7F">
        <w:rPr>
          <w:rFonts w:asciiTheme="minorHAnsi" w:hAnsiTheme="minorHAnsi" w:cstheme="minorHAnsi"/>
          <w:vertAlign w:val="superscript"/>
        </w:rPr>
        <w:footnoteRef/>
      </w:r>
      <w:r w:rsidR="00AF0C7F" w:rsidRPr="00AF0C7F">
        <w:rPr>
          <w:rFonts w:asciiTheme="minorHAnsi" w:hAnsiTheme="minorHAnsi" w:cstheme="minorHAnsi"/>
        </w:rPr>
        <w:tab/>
        <w:t xml:space="preserve"> </w:t>
      </w:r>
      <w:r w:rsidRPr="00AF0C7F">
        <w:rPr>
          <w:rFonts w:asciiTheme="minorHAnsi" w:hAnsiTheme="minorHAnsi" w:cstheme="minorHAnsi"/>
        </w:rPr>
        <w:t>Zadnjim danom razdoblja provedbe smatra se dan u mjesecu u kojem završava razdoblje provedbe, a koji po svom broju odgovara danu kad je stavljen zadnji potpis na Ugovor. Ukoliko tog dana nema u mjesecu u kojem završava razdoblje provedbe, razdoblje provedbe završava posljednjeg dana toga mjeseca.</w:t>
      </w:r>
    </w:p>
  </w:footnote>
  <w:footnote w:id="3">
    <w:p w14:paraId="7EDAE0CF" w14:textId="20C18F53" w:rsidR="008D1616" w:rsidRPr="00AF0C7F" w:rsidRDefault="003838E1" w:rsidP="00E50405">
      <w:pPr>
        <w:pStyle w:val="Fusnota"/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F0C7F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AF0C7F">
        <w:rPr>
          <w:rStyle w:val="FootnoteReference"/>
          <w:rFonts w:asciiTheme="minorHAnsi" w:hAnsiTheme="minorHAnsi" w:cstheme="minorHAnsi"/>
          <w:sz w:val="20"/>
          <w:szCs w:val="20"/>
        </w:rPr>
        <w:tab/>
      </w:r>
      <w:r w:rsidRPr="00AF0C7F">
        <w:rPr>
          <w:rFonts w:asciiTheme="minorHAnsi" w:hAnsiTheme="minorHAnsi" w:cstheme="minorHAnsi"/>
          <w:sz w:val="20"/>
          <w:szCs w:val="20"/>
        </w:rPr>
        <w:t xml:space="preserve"> Razdoblje financiranja započinje s datumom kada je zadnja Strana potpisala Ugovor i završava s datumom kada je izvršena posljednja financijska transakcija između ugovornih Strana. Obveza osiguravanja izvješća o napretku započinje s </w:t>
      </w:r>
      <w:r w:rsidR="00AF0C7F" w:rsidRPr="00AF0C7F">
        <w:rPr>
          <w:rFonts w:asciiTheme="minorHAnsi" w:hAnsiTheme="minorHAnsi" w:cstheme="minorHAnsi"/>
          <w:sz w:val="20"/>
          <w:szCs w:val="20"/>
        </w:rPr>
        <w:t xml:space="preserve">razdobljem </w:t>
      </w:r>
      <w:r w:rsidR="00A32E06" w:rsidRPr="00AF0C7F">
        <w:rPr>
          <w:rFonts w:asciiTheme="minorHAnsi" w:hAnsiTheme="minorHAnsi" w:cstheme="minorHAnsi"/>
          <w:sz w:val="20"/>
          <w:szCs w:val="20"/>
        </w:rPr>
        <w:t xml:space="preserve">financiranja projekta. </w:t>
      </w:r>
    </w:p>
  </w:footnote>
  <w:footnote w:id="4">
    <w:p w14:paraId="2DEF6866" w14:textId="237363FE" w:rsidR="008D1616" w:rsidRPr="00A32E06" w:rsidRDefault="003838E1" w:rsidP="00E50405">
      <w:pPr>
        <w:pStyle w:val="Fusnota"/>
        <w:tabs>
          <w:tab w:val="left" w:pos="284"/>
        </w:tabs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AF0C7F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AF0C7F">
        <w:rPr>
          <w:rStyle w:val="FootnoteReference"/>
          <w:rFonts w:asciiTheme="minorHAnsi" w:hAnsiTheme="minorHAnsi" w:cstheme="minorHAnsi"/>
          <w:sz w:val="20"/>
          <w:szCs w:val="20"/>
        </w:rPr>
        <w:tab/>
      </w:r>
      <w:r w:rsidRPr="00AF0C7F">
        <w:rPr>
          <w:rFonts w:asciiTheme="minorHAnsi" w:hAnsiTheme="minorHAnsi" w:cstheme="minorHAnsi"/>
          <w:sz w:val="20"/>
          <w:szCs w:val="20"/>
        </w:rPr>
        <w:t xml:space="preserve"> Razdoblje prihvatljivosti izdataka započinje s najranijim mogućim datumom i završava sa zadnjim datumom na koji izdatak može nastati, a da se pritom smatra prihvatljivim za dodjelu doprinosa iz strukturnih fondova i Kohezijskog fonda EU, a stoga i za dodjelu doprinosa nacionalnog sufinanciranja te za uključivanje u Izjavu o izdacima koju podnosi TO, pod uvjetom da je sukladan s odredbama Pravilnika o prihvatljivosti izdataka (Narodne novine, broj149/2014</w:t>
      </w:r>
      <w:r w:rsidR="009613A6" w:rsidRPr="00AF0C7F">
        <w:rPr>
          <w:rFonts w:asciiTheme="minorHAnsi" w:hAnsiTheme="minorHAnsi" w:cstheme="minorHAnsi"/>
          <w:sz w:val="20"/>
          <w:szCs w:val="20"/>
        </w:rPr>
        <w:t>, 14/2016</w:t>
      </w:r>
      <w:r w:rsidR="00AE5596">
        <w:rPr>
          <w:rFonts w:asciiTheme="minorHAnsi" w:hAnsiTheme="minorHAnsi" w:cstheme="minorHAnsi"/>
          <w:sz w:val="20"/>
          <w:szCs w:val="20"/>
        </w:rPr>
        <w:t>, 74/2016</w:t>
      </w:r>
      <w:r w:rsidRPr="00AF0C7F">
        <w:rPr>
          <w:rFonts w:asciiTheme="minorHAnsi" w:hAnsiTheme="minorHAnsi" w:cstheme="minorHAnsi"/>
          <w:sz w:val="20"/>
          <w:szCs w:val="20"/>
        </w:rPr>
        <w:t>), relevantnim Operativnim programom i relevantnim Pozivom na dostavu prijedloga.</w:t>
      </w:r>
      <w:r w:rsidRPr="00A32E06">
        <w:rPr>
          <w:rFonts w:ascii="Lucida Sans Unicode" w:hAnsi="Lucida Sans Unicode" w:cs="Lucida Sans Unicode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70AF2" w14:textId="77777777" w:rsidR="008D1616" w:rsidRDefault="003838E1">
    <w:pPr>
      <w:pStyle w:val="Header"/>
    </w:pPr>
    <w:r>
      <w:rPr>
        <w:noProof/>
        <w:lang w:eastAsia="hr-HR"/>
      </w:rPr>
      <w:drawing>
        <wp:inline distT="0" distB="0" distL="0" distR="0" wp14:anchorId="00FCA106" wp14:editId="76BA1860">
          <wp:extent cx="983615" cy="9969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3B944C" w14:textId="77777777" w:rsidR="008D1616" w:rsidRDefault="008D1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B47A0"/>
    <w:multiLevelType w:val="hybridMultilevel"/>
    <w:tmpl w:val="14DEE06E"/>
    <w:lvl w:ilvl="0" w:tplc="71D8CA66">
      <w:numFmt w:val="bullet"/>
      <w:lvlText w:val="-"/>
      <w:lvlJc w:val="left"/>
      <w:pPr>
        <w:ind w:left="795" w:hanging="360"/>
      </w:pPr>
      <w:rPr>
        <w:rFonts w:ascii="Calibri" w:eastAsia="Droid Sans Fallback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D7A5CE5"/>
    <w:multiLevelType w:val="hybridMultilevel"/>
    <w:tmpl w:val="FCAE26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D8D5DC">
      <w:numFmt w:val="bullet"/>
      <w:lvlText w:val="-"/>
      <w:lvlJc w:val="left"/>
      <w:pPr>
        <w:ind w:left="1440" w:hanging="360"/>
      </w:pPr>
      <w:rPr>
        <w:rFonts w:ascii="Lucida Sans Unicode" w:eastAsia="Calibri" w:hAnsi="Lucida Sans Unicode" w:cs="Lucida Sans Unicode" w:hint="default"/>
      </w:rPr>
    </w:lvl>
    <w:lvl w:ilvl="2" w:tplc="31E82034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57DDB"/>
    <w:multiLevelType w:val="multilevel"/>
    <w:tmpl w:val="30326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16"/>
    <w:rsid w:val="000367FC"/>
    <w:rsid w:val="00052DB6"/>
    <w:rsid w:val="00102368"/>
    <w:rsid w:val="001477BC"/>
    <w:rsid w:val="00155BD0"/>
    <w:rsid w:val="001872BF"/>
    <w:rsid w:val="001A6F19"/>
    <w:rsid w:val="00200CEF"/>
    <w:rsid w:val="00245BE8"/>
    <w:rsid w:val="002C1144"/>
    <w:rsid w:val="002F36BE"/>
    <w:rsid w:val="002F5B1E"/>
    <w:rsid w:val="002F5CAC"/>
    <w:rsid w:val="00325FEB"/>
    <w:rsid w:val="003838E1"/>
    <w:rsid w:val="003A694D"/>
    <w:rsid w:val="004831BF"/>
    <w:rsid w:val="00490F9B"/>
    <w:rsid w:val="0049245E"/>
    <w:rsid w:val="004964CF"/>
    <w:rsid w:val="00515509"/>
    <w:rsid w:val="005B4F95"/>
    <w:rsid w:val="007034CE"/>
    <w:rsid w:val="00713F1F"/>
    <w:rsid w:val="0072457B"/>
    <w:rsid w:val="00773292"/>
    <w:rsid w:val="007B2099"/>
    <w:rsid w:val="007C4B5F"/>
    <w:rsid w:val="007E588E"/>
    <w:rsid w:val="008D1616"/>
    <w:rsid w:val="0092344E"/>
    <w:rsid w:val="009613A6"/>
    <w:rsid w:val="00961687"/>
    <w:rsid w:val="009B21EB"/>
    <w:rsid w:val="009B6322"/>
    <w:rsid w:val="00A12A17"/>
    <w:rsid w:val="00A32E06"/>
    <w:rsid w:val="00A76B1A"/>
    <w:rsid w:val="00AA1B71"/>
    <w:rsid w:val="00AC67F2"/>
    <w:rsid w:val="00AE5596"/>
    <w:rsid w:val="00AE7838"/>
    <w:rsid w:val="00AF0C7F"/>
    <w:rsid w:val="00AF3157"/>
    <w:rsid w:val="00B540B0"/>
    <w:rsid w:val="00B95569"/>
    <w:rsid w:val="00B96020"/>
    <w:rsid w:val="00C71E94"/>
    <w:rsid w:val="00C93008"/>
    <w:rsid w:val="00C966BB"/>
    <w:rsid w:val="00D4025D"/>
    <w:rsid w:val="00D46732"/>
    <w:rsid w:val="00DA694B"/>
    <w:rsid w:val="00DF391F"/>
    <w:rsid w:val="00E30E35"/>
    <w:rsid w:val="00E32FB3"/>
    <w:rsid w:val="00E4329E"/>
    <w:rsid w:val="00E4354E"/>
    <w:rsid w:val="00E450D7"/>
    <w:rsid w:val="00E50405"/>
    <w:rsid w:val="00ED6DD4"/>
    <w:rsid w:val="00F57EF1"/>
    <w:rsid w:val="00F74BA3"/>
    <w:rsid w:val="00FA458D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C4FD"/>
  <w15:docId w15:val="{6FB42A46-F284-4057-BEAE-B21CEE55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93"/>
    <w:pPr>
      <w:suppressAutoHyphens/>
      <w:spacing w:after="200" w:line="276" w:lineRule="auto"/>
    </w:pPr>
    <w:rPr>
      <w:rFonts w:eastAsia="Times New Roman"/>
      <w:color w:val="00000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semiHidden/>
    <w:locked/>
    <w:rsid w:val="00CE785D"/>
    <w:rPr>
      <w:rFonts w:cs="Times New Roman"/>
      <w:sz w:val="20"/>
      <w:szCs w:val="20"/>
    </w:rPr>
  </w:style>
  <w:style w:type="character" w:styleId="FootnoteReference">
    <w:name w:val="footnote reference"/>
    <w:link w:val="Char2"/>
    <w:locked/>
    <w:rsid w:val="00CE785D"/>
    <w:rPr>
      <w:rFonts w:cs="Times New Roman"/>
      <w:vertAlign w:val="superscript"/>
    </w:rPr>
  </w:style>
  <w:style w:type="character" w:customStyle="1" w:styleId="HeaderChar">
    <w:name w:val="Header Char"/>
    <w:link w:val="Header"/>
    <w:locked/>
    <w:rsid w:val="00616463"/>
    <w:rPr>
      <w:rFonts w:cs="Times New Roman"/>
    </w:rPr>
  </w:style>
  <w:style w:type="character" w:customStyle="1" w:styleId="FooterChar">
    <w:name w:val="Footer Char"/>
    <w:link w:val="Footer"/>
    <w:locked/>
    <w:rsid w:val="00616463"/>
    <w:rPr>
      <w:rFonts w:cs="Times New Roman"/>
    </w:rPr>
  </w:style>
  <w:style w:type="character" w:customStyle="1" w:styleId="BalloonTextChar">
    <w:name w:val="Balloon Text Char"/>
    <w:link w:val="BalloonText"/>
    <w:semiHidden/>
    <w:locked/>
    <w:rsid w:val="00C83CA5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semiHidden/>
    <w:rsid w:val="004C7D80"/>
    <w:rPr>
      <w:rFonts w:cs="Times New Roman"/>
      <w:sz w:val="16"/>
      <w:szCs w:val="16"/>
    </w:rPr>
  </w:style>
  <w:style w:type="character" w:customStyle="1" w:styleId="CommentTextChar">
    <w:name w:val="Comment Text Char"/>
    <w:link w:val="CommentText"/>
    <w:locked/>
    <w:rsid w:val="004C7D80"/>
    <w:rPr>
      <w:rFonts w:cs="Times New Roman"/>
      <w:sz w:val="20"/>
      <w:szCs w:val="20"/>
      <w:lang w:val="x-none" w:eastAsia="en-US"/>
    </w:rPr>
  </w:style>
  <w:style w:type="character" w:customStyle="1" w:styleId="CommentSubjectChar">
    <w:name w:val="Comment Subject Char"/>
    <w:link w:val="CommentSubject"/>
    <w:semiHidden/>
    <w:locked/>
    <w:rsid w:val="004C7D80"/>
    <w:rPr>
      <w:rFonts w:cs="Times New Roman"/>
      <w:b/>
      <w:bCs/>
      <w:sz w:val="20"/>
      <w:szCs w:val="20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4874FC"/>
    <w:rPr>
      <w:rFonts w:eastAsia="Times New Roman"/>
      <w:sz w:val="22"/>
      <w:szCs w:val="22"/>
      <w:lang w:eastAsia="en-U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  <w:color w:val="1F497D"/>
      <w:sz w:val="20"/>
    </w:rPr>
  </w:style>
  <w:style w:type="character" w:customStyle="1" w:styleId="ListLabel4">
    <w:name w:val="ListLabel 4"/>
    <w:rPr>
      <w:rFonts w:cs="Symbol"/>
      <w:sz w:val="24"/>
      <w:lang w:val="sl-SI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Sidrofusnote">
    <w:name w:val="Sidro fusnote"/>
    <w:rPr>
      <w:vertAlign w:val="superscript"/>
    </w:rPr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fusnote">
    <w:name w:val="Znakovi fusnote"/>
  </w:style>
  <w:style w:type="character" w:customStyle="1" w:styleId="Znakovizavrnebiljeke">
    <w:name w:val="Znakovi završne bilješke"/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Arial" w:eastAsia="Droid Sans Fallback" w:hAnsi="Arial" w:cs="FreeSans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FreeSans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FreeSans"/>
    </w:rPr>
  </w:style>
  <w:style w:type="paragraph" w:styleId="FootnoteText">
    <w:name w:val="footnote text"/>
    <w:basedOn w:val="Normal"/>
    <w:link w:val="FootnoteTextChar"/>
    <w:semiHidden/>
    <w:rsid w:val="00CE785D"/>
    <w:pPr>
      <w:spacing w:after="0" w:line="240" w:lineRule="auto"/>
    </w:pPr>
    <w:rPr>
      <w:sz w:val="20"/>
      <w:szCs w:val="20"/>
    </w:rPr>
  </w:style>
  <w:style w:type="paragraph" w:customStyle="1" w:styleId="Char2">
    <w:name w:val="Char2"/>
    <w:basedOn w:val="Normal"/>
    <w:link w:val="FootnoteReference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Header">
    <w:name w:val="header"/>
    <w:basedOn w:val="Normal"/>
    <w:link w:val="HeaderChar"/>
    <w:rsid w:val="00616463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rsid w:val="00616463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4C7D8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semiHidden/>
    <w:rsid w:val="004C7D8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51698"/>
    <w:pPr>
      <w:ind w:left="720"/>
      <w:contextualSpacing/>
    </w:pPr>
  </w:style>
  <w:style w:type="paragraph" w:styleId="Revision">
    <w:name w:val="Revision"/>
    <w:semiHidden/>
    <w:rsid w:val="00EB1834"/>
    <w:pPr>
      <w:suppressAutoHyphens/>
    </w:pPr>
    <w:rPr>
      <w:rFonts w:eastAsia="Times New Roman"/>
      <w:color w:val="00000A"/>
      <w:sz w:val="22"/>
      <w:szCs w:val="22"/>
      <w:lang w:eastAsia="en-US"/>
    </w:rPr>
  </w:style>
  <w:style w:type="paragraph" w:customStyle="1" w:styleId="Fusnota">
    <w:name w:val="Fusnota"/>
    <w:basedOn w:val="Normal"/>
  </w:style>
  <w:style w:type="table" w:styleId="TableGrid">
    <w:name w:val="Table Grid"/>
    <w:basedOn w:val="TableNormal"/>
    <w:uiPriority w:val="59"/>
    <w:rsid w:val="000D12F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05BC-D210-4DD6-ADDB-ECFD1FE3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regionalnoga razvoja i fondova Europske unije (MRRFEU)</vt:lpstr>
      <vt:lpstr>Ministarstvo regionalnoga razvoja i fondova Europske unije (MRRFEU)</vt:lpstr>
    </vt:vector>
  </TitlesOfParts>
  <Company>Ministarstvo kulture</Company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regionalnoga razvoja i fondova Europske unije (MRRFEU)</dc:title>
  <dc:creator>Morana Trojak</dc:creator>
  <cp:lastModifiedBy>Ivana Vukosavić Mitrov</cp:lastModifiedBy>
  <cp:revision>18</cp:revision>
  <cp:lastPrinted>2017-05-22T18:23:00Z</cp:lastPrinted>
  <dcterms:created xsi:type="dcterms:W3CDTF">2016-12-07T14:21:00Z</dcterms:created>
  <dcterms:modified xsi:type="dcterms:W3CDTF">2017-05-22T18:24:00Z</dcterms:modified>
  <dc:language>hr-HR</dc:language>
</cp:coreProperties>
</file>