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F1107" w14:textId="77777777" w:rsidR="00C83522" w:rsidRPr="007C0E68" w:rsidRDefault="00C83522" w:rsidP="00C83522">
      <w:pPr>
        <w:rPr>
          <w:b/>
        </w:rPr>
      </w:pPr>
      <w:r w:rsidRPr="006770C1">
        <w:rPr>
          <w:b/>
        </w:rPr>
        <w:t>Pitanja zapr</w:t>
      </w:r>
      <w:r>
        <w:rPr>
          <w:b/>
        </w:rPr>
        <w:t>i</w:t>
      </w:r>
      <w:r w:rsidRPr="006770C1">
        <w:rPr>
          <w:b/>
        </w:rPr>
        <w:t>mljena na email ESF-Ministarstvo kulture po objavi Poziva na dostavu projektnih prijedloga „</w:t>
      </w:r>
      <w:r>
        <w:rPr>
          <w:b/>
        </w:rPr>
        <w:t xml:space="preserve">Umjetnost i kultura </w:t>
      </w:r>
      <w:r>
        <w:rPr>
          <w:b/>
          <w:i/>
        </w:rPr>
        <w:t>online</w:t>
      </w:r>
      <w:r>
        <w:rPr>
          <w:b/>
        </w:rPr>
        <w:t xml:space="preserve">“ </w:t>
      </w:r>
      <w:r w:rsidR="00F26CD8">
        <w:rPr>
          <w:b/>
        </w:rPr>
        <w:t>tijekom 1. info radionice na dan 4. 6. 2020.</w:t>
      </w:r>
    </w:p>
    <w:p w14:paraId="664CED8B" w14:textId="77777777" w:rsidR="00C83522" w:rsidRPr="006770C1" w:rsidRDefault="00C83522" w:rsidP="00C83522">
      <w:pPr>
        <w:rPr>
          <w:b/>
        </w:rPr>
      </w:pPr>
    </w:p>
    <w:tbl>
      <w:tblPr>
        <w:tblStyle w:val="TableGrid"/>
        <w:tblW w:w="13750" w:type="dxa"/>
        <w:tblInd w:w="562" w:type="dxa"/>
        <w:tblLayout w:type="fixed"/>
        <w:tblLook w:val="04A0" w:firstRow="1" w:lastRow="0" w:firstColumn="1" w:lastColumn="0" w:noHBand="0" w:noVBand="1"/>
      </w:tblPr>
      <w:tblGrid>
        <w:gridCol w:w="709"/>
        <w:gridCol w:w="4536"/>
        <w:gridCol w:w="8505"/>
      </w:tblGrid>
      <w:tr w:rsidR="00CB4F4C" w:rsidRPr="001554C4" w14:paraId="6204B65C" w14:textId="6C40963E" w:rsidTr="001A7535">
        <w:trPr>
          <w:trHeight w:val="346"/>
        </w:trPr>
        <w:tc>
          <w:tcPr>
            <w:tcW w:w="709" w:type="dxa"/>
            <w:shd w:val="clear" w:color="auto" w:fill="EDEDED" w:themeFill="accent3" w:themeFillTint="33"/>
            <w:vAlign w:val="center"/>
          </w:tcPr>
          <w:p w14:paraId="3041C996" w14:textId="77777777" w:rsidR="00CB4F4C" w:rsidRPr="004B1714" w:rsidRDefault="00CB4F4C" w:rsidP="004B1714">
            <w:pPr>
              <w:pStyle w:val="FootnoteText"/>
              <w:jc w:val="center"/>
              <w:rPr>
                <w:rFonts w:asciiTheme="minorHAnsi" w:eastAsiaTheme="minorHAnsi" w:hAnsiTheme="minorHAnsi" w:cstheme="minorBidi"/>
                <w:b/>
                <w:sz w:val="22"/>
                <w:szCs w:val="22"/>
                <w:lang w:val="hr-HR" w:eastAsia="en-US"/>
              </w:rPr>
            </w:pPr>
            <w:r w:rsidRPr="004B1714">
              <w:rPr>
                <w:rFonts w:asciiTheme="minorHAnsi" w:eastAsiaTheme="minorHAnsi" w:hAnsiTheme="minorHAnsi" w:cstheme="minorBidi"/>
                <w:b/>
                <w:sz w:val="22"/>
                <w:szCs w:val="22"/>
                <w:lang w:val="hr-HR" w:eastAsia="en-US"/>
              </w:rPr>
              <w:t>Br.</w:t>
            </w:r>
          </w:p>
        </w:tc>
        <w:tc>
          <w:tcPr>
            <w:tcW w:w="4536" w:type="dxa"/>
            <w:shd w:val="clear" w:color="auto" w:fill="EDEDED" w:themeFill="accent3" w:themeFillTint="33"/>
            <w:vAlign w:val="center"/>
          </w:tcPr>
          <w:p w14:paraId="66DF3C08" w14:textId="77777777" w:rsidR="00CB4F4C" w:rsidRPr="004B1714" w:rsidRDefault="00CB4F4C" w:rsidP="004B1714">
            <w:pPr>
              <w:pStyle w:val="FootnoteText"/>
              <w:jc w:val="center"/>
              <w:rPr>
                <w:rFonts w:asciiTheme="minorHAnsi" w:eastAsiaTheme="minorHAnsi" w:hAnsiTheme="minorHAnsi" w:cstheme="minorBidi"/>
                <w:b/>
                <w:sz w:val="22"/>
                <w:szCs w:val="22"/>
                <w:lang w:val="hr-HR" w:eastAsia="en-US"/>
              </w:rPr>
            </w:pPr>
            <w:r w:rsidRPr="004B1714">
              <w:rPr>
                <w:rFonts w:asciiTheme="minorHAnsi" w:eastAsiaTheme="minorHAnsi" w:hAnsiTheme="minorHAnsi" w:cstheme="minorBidi"/>
                <w:b/>
                <w:sz w:val="22"/>
                <w:szCs w:val="22"/>
                <w:lang w:val="hr-HR" w:eastAsia="en-US"/>
              </w:rPr>
              <w:t>PITANJE</w:t>
            </w:r>
          </w:p>
        </w:tc>
        <w:tc>
          <w:tcPr>
            <w:tcW w:w="8505" w:type="dxa"/>
            <w:shd w:val="clear" w:color="auto" w:fill="EDEDED" w:themeFill="accent3" w:themeFillTint="33"/>
            <w:vAlign w:val="center"/>
          </w:tcPr>
          <w:p w14:paraId="1D0EF61F" w14:textId="77777777" w:rsidR="00CB4F4C" w:rsidRPr="00984B3A" w:rsidRDefault="00CB4F4C" w:rsidP="004B1714">
            <w:pPr>
              <w:pStyle w:val="FootnoteText"/>
              <w:jc w:val="center"/>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CB4F4C" w:rsidRPr="007060DE" w14:paraId="58AF5527" w14:textId="57330A97" w:rsidTr="001A7535">
        <w:trPr>
          <w:trHeight w:val="485"/>
        </w:trPr>
        <w:tc>
          <w:tcPr>
            <w:tcW w:w="709" w:type="dxa"/>
            <w:vAlign w:val="center"/>
          </w:tcPr>
          <w:p w14:paraId="69D4E2FA" w14:textId="77777777" w:rsidR="00CB4F4C" w:rsidRDefault="00CB4F4C" w:rsidP="00431F29">
            <w:pPr>
              <w:jc w:val="center"/>
              <w:rPr>
                <w:rFonts w:eastAsia="Times New Roman"/>
              </w:rPr>
            </w:pPr>
            <w:r>
              <w:t>1</w:t>
            </w:r>
          </w:p>
        </w:tc>
        <w:tc>
          <w:tcPr>
            <w:tcW w:w="4536" w:type="dxa"/>
          </w:tcPr>
          <w:p w14:paraId="27147ED1" w14:textId="77777777" w:rsidR="00CB4F4C" w:rsidRPr="00B86C58" w:rsidRDefault="00CB4F4C" w:rsidP="00431F29">
            <w:pPr>
              <w:tabs>
                <w:tab w:val="left" w:pos="1095"/>
              </w:tabs>
            </w:pPr>
            <w:r>
              <w:t>Uobičajeno pitanje vezano uz fiksnu stopu troškove – znači li to da navodimo ISKLJUČIVO izravne troškove osoblja, a stavke koje pripadaju fiksnoj stopi troškova (poput računa za pravne osobe – suradnike, troškove nabave opreme ili pak troška promocije na društvenim mrežama) ne navodimo zasebno već u jednoj kategoriji troškovnika bez dodatnog obrazloženja?</w:t>
            </w:r>
          </w:p>
        </w:tc>
        <w:tc>
          <w:tcPr>
            <w:tcW w:w="8505" w:type="dxa"/>
          </w:tcPr>
          <w:p w14:paraId="5851E447" w14:textId="0EDAEF23" w:rsidR="00CB4F4C" w:rsidRDefault="00CB4F4C" w:rsidP="00431F29">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w:t>
            </w:r>
            <w:r>
              <w:rPr>
                <w:sz w:val="22"/>
                <w:szCs w:val="22"/>
              </w:rPr>
              <w:t xml:space="preserve">U Prijavni obrazac A prvo trebate upisati i obrazložiti samo stavke koje se odnose izravne troškove osoblja. Zatim u element „Upravljanje projektom i administracija“ uvrštavate jednu stavku pod nazivom </w:t>
            </w:r>
            <w:r w:rsidRPr="003E02F4">
              <w:rPr>
                <w:sz w:val="22"/>
                <w:szCs w:val="22"/>
              </w:rPr>
              <w:t>„Ostali prihvatljivi troškovi projekta“ te upisuje</w:t>
            </w:r>
            <w:r>
              <w:rPr>
                <w:sz w:val="22"/>
                <w:szCs w:val="22"/>
              </w:rPr>
              <w:t>te</w:t>
            </w:r>
            <w:r w:rsidRPr="003E02F4">
              <w:rPr>
                <w:sz w:val="22"/>
                <w:szCs w:val="22"/>
              </w:rPr>
              <w:t xml:space="preserve"> iznos dobiven primjenom postotka (40 %) na zbroj svih izravnih troškova osoblja, a u stupcu "Oznake" za tu stavku troška odabire</w:t>
            </w:r>
            <w:r>
              <w:rPr>
                <w:sz w:val="22"/>
                <w:szCs w:val="22"/>
              </w:rPr>
              <w:t>te oznaku "F</w:t>
            </w:r>
            <w:r w:rsidRPr="003E02F4">
              <w:rPr>
                <w:sz w:val="22"/>
                <w:szCs w:val="22"/>
              </w:rPr>
              <w:t>iksna stopa".</w:t>
            </w:r>
          </w:p>
        </w:tc>
      </w:tr>
      <w:tr w:rsidR="00CB4F4C" w:rsidRPr="007060DE" w14:paraId="7E15AC4C" w14:textId="5A47A00C" w:rsidTr="001A7535">
        <w:tc>
          <w:tcPr>
            <w:tcW w:w="709" w:type="dxa"/>
            <w:vAlign w:val="center"/>
          </w:tcPr>
          <w:p w14:paraId="59629F72" w14:textId="77777777" w:rsidR="00CB4F4C" w:rsidRPr="006D1748" w:rsidRDefault="00CB4F4C" w:rsidP="00431F29">
            <w:pPr>
              <w:jc w:val="center"/>
              <w:rPr>
                <w:highlight w:val="yellow"/>
              </w:rPr>
            </w:pPr>
            <w:r>
              <w:rPr>
                <w:rFonts w:ascii="Calibri" w:hAnsi="Calibri" w:cs="Calibri"/>
              </w:rPr>
              <w:t>2</w:t>
            </w:r>
          </w:p>
        </w:tc>
        <w:tc>
          <w:tcPr>
            <w:tcW w:w="4536" w:type="dxa"/>
          </w:tcPr>
          <w:p w14:paraId="378BAFEE" w14:textId="3ACD6AF1" w:rsidR="00CB4F4C" w:rsidRPr="00113FB0" w:rsidRDefault="00CB4F4C" w:rsidP="00431F29">
            <w:pPr>
              <w:tabs>
                <w:tab w:val="left" w:pos="1095"/>
              </w:tabs>
            </w:pPr>
            <w:r>
              <w:t>Obrazac B – je li potrebno navesti i broj planiranih sati i broj radnih dana i mjeseci potrebnih za pripremu i provedbu aktivnosti? U slučaju da je, trebamo li navesti isto za svaku predviđenu aktivnost Elementa 1? Te trebamo li i dodatno razjasniti koji od navedenih dana su određeni za provedbu participativnih aktivnosti (odnosno, razjasniti koji su dani predviđeni za pripremu).</w:t>
            </w:r>
          </w:p>
        </w:tc>
        <w:tc>
          <w:tcPr>
            <w:tcW w:w="8505" w:type="dxa"/>
          </w:tcPr>
          <w:p w14:paraId="04E91D4C" w14:textId="226B8587" w:rsidR="00CB4F4C" w:rsidRPr="007060DE" w:rsidRDefault="00CB4F4C" w:rsidP="00C904FB">
            <w:pPr>
              <w:pStyle w:val="CommentText"/>
              <w:rPr>
                <w:rFonts w:eastAsia="Times New Roman"/>
                <w:noProof/>
                <w:sz w:val="22"/>
                <w:szCs w:val="22"/>
              </w:rPr>
            </w:pPr>
            <w:r>
              <w:rPr>
                <w:rFonts w:eastAsia="Times New Roman"/>
                <w:noProof/>
                <w:sz w:val="22"/>
                <w:szCs w:val="22"/>
              </w:rPr>
              <w:t>Da, potrebno je navesti sve informacije iz kojih je vidljiva povezanost aktivnosti s identificiranom svrhom i ciljevima te mjerljivim isho</w:t>
            </w:r>
            <w:r w:rsidR="00586B5F">
              <w:rPr>
                <w:rFonts w:eastAsia="Times New Roman"/>
                <w:noProof/>
                <w:sz w:val="22"/>
                <w:szCs w:val="22"/>
              </w:rPr>
              <w:t>di</w:t>
            </w:r>
            <w:r>
              <w:rPr>
                <w:rFonts w:eastAsia="Times New Roman"/>
                <w:noProof/>
                <w:sz w:val="22"/>
                <w:szCs w:val="22"/>
              </w:rPr>
              <w:t>ma projektnog prijedloga.</w:t>
            </w:r>
          </w:p>
        </w:tc>
      </w:tr>
      <w:tr w:rsidR="00CB4F4C" w14:paraId="07D465B3" w14:textId="3E9B4D62" w:rsidTr="001A7535">
        <w:tc>
          <w:tcPr>
            <w:tcW w:w="709" w:type="dxa"/>
            <w:vAlign w:val="center"/>
          </w:tcPr>
          <w:p w14:paraId="207FC896" w14:textId="77777777" w:rsidR="00CB4F4C" w:rsidRDefault="00CB4F4C" w:rsidP="00431F29">
            <w:pPr>
              <w:jc w:val="center"/>
              <w:rPr>
                <w:rFonts w:ascii="Calibri" w:hAnsi="Calibri" w:cs="Calibri"/>
              </w:rPr>
            </w:pPr>
            <w:r>
              <w:rPr>
                <w:rFonts w:ascii="Calibri" w:hAnsi="Calibri" w:cs="Calibri"/>
              </w:rPr>
              <w:t>3</w:t>
            </w:r>
          </w:p>
        </w:tc>
        <w:tc>
          <w:tcPr>
            <w:tcW w:w="4536" w:type="dxa"/>
          </w:tcPr>
          <w:p w14:paraId="613EE866" w14:textId="77777777" w:rsidR="00CB4F4C" w:rsidRPr="00211484" w:rsidRDefault="00CB4F4C" w:rsidP="00431F29">
            <w:pPr>
              <w:pStyle w:val="NormalWeb"/>
              <w:rPr>
                <w:rFonts w:asciiTheme="minorHAnsi" w:hAnsiTheme="minorHAnsi" w:cstheme="minorBidi"/>
                <w:sz w:val="22"/>
                <w:szCs w:val="22"/>
                <w:lang w:eastAsia="en-US"/>
              </w:rPr>
            </w:pPr>
            <w:r w:rsidRPr="00C05B90">
              <w:rPr>
                <w:rFonts w:asciiTheme="minorHAnsi" w:hAnsiTheme="minorHAnsi" w:cstheme="minorBidi"/>
                <w:sz w:val="22"/>
                <w:szCs w:val="22"/>
                <w:lang w:eastAsia="en-US"/>
              </w:rPr>
              <w:t xml:space="preserve">Projektom je planirana provedba samostalne izrade videa sudionika uz mentorsku podršku, koja je rezultat ranijih radionica na kojima će biti opremljeni znanjima za takvu izradu videa. Zanima nas smatraju li se te aktivnosti </w:t>
            </w:r>
            <w:r w:rsidRPr="00C05B90">
              <w:rPr>
                <w:rFonts w:asciiTheme="minorHAnsi" w:hAnsiTheme="minorHAnsi" w:cstheme="minorBidi"/>
                <w:sz w:val="22"/>
                <w:szCs w:val="22"/>
                <w:lang w:eastAsia="en-US"/>
              </w:rPr>
              <w:lastRenderedPageBreak/>
              <w:t>(samostalne izrade video rada) participativnima ili se participativnost razumije isključivo kroz direktan rad mentora/edukatora i sudionika?</w:t>
            </w:r>
          </w:p>
        </w:tc>
        <w:tc>
          <w:tcPr>
            <w:tcW w:w="8505" w:type="dxa"/>
          </w:tcPr>
          <w:p w14:paraId="45667CF4" w14:textId="3A0E4141" w:rsidR="00CB4F4C" w:rsidRPr="007061C0" w:rsidRDefault="00CB4F4C" w:rsidP="00431F29">
            <w:pPr>
              <w:pStyle w:val="FootnoteText"/>
              <w:rPr>
                <w:sz w:val="22"/>
                <w:szCs w:val="22"/>
                <w:lang w:val="hr-HR" w:eastAsia="en-US"/>
              </w:rPr>
            </w:pPr>
            <w:r w:rsidRPr="0065398F">
              <w:rPr>
                <w:sz w:val="22"/>
                <w:szCs w:val="22"/>
                <w:lang w:val="hr-HR" w:eastAsia="en-US"/>
              </w:rPr>
              <w:lastRenderedPageBreak/>
              <w:t>Pod participativnim se aktivnostima podrazumijevaju aktivnosti u kojima je osigurano aktivno sudjelovanje pripadnika ciljanih skupina te njihova interakcija s voditeljem, kao i međusobna interakcija.</w:t>
            </w:r>
          </w:p>
        </w:tc>
      </w:tr>
      <w:tr w:rsidR="00CB4F4C" w14:paraId="489AF355" w14:textId="4B06B433" w:rsidTr="001A7535">
        <w:tc>
          <w:tcPr>
            <w:tcW w:w="709" w:type="dxa"/>
            <w:vAlign w:val="center"/>
          </w:tcPr>
          <w:p w14:paraId="7A4E3B52" w14:textId="77777777" w:rsidR="00CB4F4C" w:rsidRDefault="00CB4F4C" w:rsidP="00431F29">
            <w:pPr>
              <w:jc w:val="center"/>
              <w:rPr>
                <w:rFonts w:ascii="Calibri" w:hAnsi="Calibri" w:cs="Calibri"/>
              </w:rPr>
            </w:pPr>
            <w:r>
              <w:rPr>
                <w:rFonts w:ascii="Calibri" w:hAnsi="Calibri" w:cs="Calibri"/>
              </w:rPr>
              <w:t>4</w:t>
            </w:r>
          </w:p>
        </w:tc>
        <w:tc>
          <w:tcPr>
            <w:tcW w:w="4536" w:type="dxa"/>
          </w:tcPr>
          <w:p w14:paraId="2646BAF1" w14:textId="77777777" w:rsidR="00CB4F4C" w:rsidRPr="00211484" w:rsidRDefault="00CB4F4C" w:rsidP="00431F29">
            <w:r>
              <w:t>Pregledaju li se prijave svaka zasebno odmah čim se zaprimi ili se čeka da se prikupi određeni broj pa se onda sve pregledaju odjednom?</w:t>
            </w:r>
            <w:r w:rsidRPr="00211484">
              <w:t xml:space="preserve"> </w:t>
            </w:r>
          </w:p>
        </w:tc>
        <w:tc>
          <w:tcPr>
            <w:tcW w:w="8505" w:type="dxa"/>
          </w:tcPr>
          <w:p w14:paraId="027E76A9" w14:textId="2DE5B38B" w:rsidR="00554D82" w:rsidRDefault="00554D82" w:rsidP="00431F29">
            <w:pPr>
              <w:pStyle w:val="CommentText"/>
              <w:rPr>
                <w:sz w:val="22"/>
                <w:szCs w:val="22"/>
              </w:rPr>
            </w:pPr>
            <w:r>
              <w:rPr>
                <w:rFonts w:eastAsia="Times New Roman"/>
                <w:noProof/>
                <w:sz w:val="22"/>
                <w:szCs w:val="22"/>
              </w:rPr>
              <w:t>Projektni prijedlozi se u postupku administrativne provjere obrađuju prema datumu zaprimanja, prema čemu se i upućuju u daljnje dijelova postupka.</w:t>
            </w:r>
            <w:r w:rsidR="00160737">
              <w:rPr>
                <w:rFonts w:eastAsia="Times New Roman"/>
                <w:noProof/>
                <w:sz w:val="22"/>
                <w:szCs w:val="22"/>
              </w:rPr>
              <w:t xml:space="preserve"> </w:t>
            </w:r>
            <w:r w:rsidR="006F769C">
              <w:rPr>
                <w:rFonts w:eastAsia="Times New Roman"/>
                <w:noProof/>
                <w:sz w:val="22"/>
                <w:szCs w:val="22"/>
              </w:rPr>
              <w:t>Nacionalna zaklada za razvoj civilnoga društva Prijavitelje</w:t>
            </w:r>
            <w:r w:rsidR="00354173">
              <w:rPr>
                <w:rFonts w:eastAsia="Times New Roman"/>
                <w:noProof/>
                <w:sz w:val="22"/>
                <w:szCs w:val="22"/>
              </w:rPr>
              <w:t xml:space="preserve"> nakon</w:t>
            </w:r>
            <w:r w:rsidR="00C7027E">
              <w:rPr>
                <w:rFonts w:eastAsia="Times New Roman"/>
                <w:noProof/>
                <w:sz w:val="22"/>
                <w:szCs w:val="22"/>
              </w:rPr>
              <w:t xml:space="preserve"> </w:t>
            </w:r>
            <w:r w:rsidR="00354173">
              <w:rPr>
                <w:rFonts w:eastAsia="Times New Roman"/>
                <w:noProof/>
                <w:sz w:val="22"/>
                <w:szCs w:val="22"/>
              </w:rPr>
              <w:t>završetka</w:t>
            </w:r>
            <w:r w:rsidR="00C7027E">
              <w:rPr>
                <w:rFonts w:eastAsia="Times New Roman"/>
                <w:noProof/>
                <w:sz w:val="22"/>
                <w:szCs w:val="22"/>
              </w:rPr>
              <w:t xml:space="preserve"> svakog</w:t>
            </w:r>
            <w:r w:rsidR="00354173">
              <w:rPr>
                <w:rFonts w:eastAsia="Times New Roman"/>
                <w:noProof/>
                <w:sz w:val="22"/>
                <w:szCs w:val="22"/>
              </w:rPr>
              <w:t xml:space="preserve"> dijela postupka</w:t>
            </w:r>
            <w:r w:rsidR="006F769C">
              <w:rPr>
                <w:rFonts w:eastAsia="Times New Roman"/>
                <w:noProof/>
                <w:sz w:val="22"/>
                <w:szCs w:val="22"/>
              </w:rPr>
              <w:t xml:space="preserve"> obavještava o statusu njihova projektnog prijedloga pisanim putem.</w:t>
            </w:r>
          </w:p>
        </w:tc>
      </w:tr>
      <w:tr w:rsidR="00CB4F4C" w14:paraId="69F51C59" w14:textId="244557DD" w:rsidTr="001A7535">
        <w:tc>
          <w:tcPr>
            <w:tcW w:w="709" w:type="dxa"/>
            <w:vAlign w:val="center"/>
          </w:tcPr>
          <w:p w14:paraId="7B75D7B9" w14:textId="77777777" w:rsidR="00CB4F4C" w:rsidRDefault="00CB4F4C" w:rsidP="00431F29">
            <w:pPr>
              <w:jc w:val="center"/>
              <w:rPr>
                <w:rFonts w:ascii="Calibri" w:hAnsi="Calibri" w:cs="Calibri"/>
              </w:rPr>
            </w:pPr>
            <w:r>
              <w:rPr>
                <w:rFonts w:ascii="Calibri" w:hAnsi="Calibri" w:cs="Calibri"/>
              </w:rPr>
              <w:t>5</w:t>
            </w:r>
          </w:p>
        </w:tc>
        <w:tc>
          <w:tcPr>
            <w:tcW w:w="4536" w:type="dxa"/>
          </w:tcPr>
          <w:p w14:paraId="72E1CEDD" w14:textId="54FDD018" w:rsidR="00CB4F4C" w:rsidRDefault="00CB4F4C" w:rsidP="00431F29">
            <w:pPr>
              <w:rPr>
                <w:rFonts w:ascii="Calibri" w:hAnsi="Calibri" w:cs="Calibri"/>
              </w:rPr>
            </w:pPr>
            <w:r w:rsidRPr="00C05B90">
              <w:rPr>
                <w:rFonts w:ascii="Calibri" w:hAnsi="Calibri" w:cs="Calibri"/>
              </w:rPr>
              <w:t>Na koliko minimalno radionica mora sudjelovati svaki sudionik da bi bio prihvatljiv za pravdanje?</w:t>
            </w:r>
          </w:p>
        </w:tc>
        <w:tc>
          <w:tcPr>
            <w:tcW w:w="8505" w:type="dxa"/>
          </w:tcPr>
          <w:p w14:paraId="7397BED8" w14:textId="4FE0F6D6" w:rsidR="00CB4F4C" w:rsidRDefault="00CB4F4C" w:rsidP="00D45A5A">
            <w:pPr>
              <w:pStyle w:val="CommentText"/>
              <w:jc w:val="both"/>
              <w:rPr>
                <w:rFonts w:ascii="Calibri" w:eastAsia="Calibri" w:hAnsi="Calibri" w:cs="Calibri"/>
              </w:rPr>
            </w:pPr>
            <w:r w:rsidRPr="0096560F">
              <w:rPr>
                <w:sz w:val="22"/>
                <w:szCs w:val="22"/>
              </w:rPr>
              <w:t xml:space="preserve">Sudionik (pripadnik ciljane skupine) se broji i kao doprinos odgovarajućem </w:t>
            </w:r>
            <w:r w:rsidRPr="00973B85">
              <w:rPr>
                <w:sz w:val="22"/>
                <w:szCs w:val="22"/>
              </w:rPr>
              <w:t xml:space="preserve">pokazatelju i kao doprinos odgovarajućem ishodu, ako su za to ispunjeni uvjeti navedeni u Uputama za prijavitelje. Sudionik se prijavljuje i evidentira u okviru određenog pokazatelja ako su za njega prikupljeni obavezni podaci navedeni u točki 1.5 Uputa za prijavitelje, te se prilikom izvještavanja evidentira kao doprinos tom pokazatelju samo jednom, pri prvom ulasku u projektnu aktivnost. Sudionik se broji kao doprinos mjerljivom ishodu Broj pripadnika ciljanih skupina koji su završili program odabrane participativne kulturne i/ili umjetničke aktivnosti, a za koje su prikupljeni obavezni podaci sukladno točki 1.5 Pokazatelji – Metodologija prikupljanja podataka i izvještavanje ako je završio program odabrane participativne kulturne i/ili umjetničke aktivnosti te ako su prikupljeni dokazi navedeni u točki 3.3 Uputa za </w:t>
            </w:r>
            <w:r w:rsidR="0096560F">
              <w:rPr>
                <w:sz w:val="22"/>
                <w:szCs w:val="22"/>
              </w:rPr>
              <w:t>prijavitelje.</w:t>
            </w:r>
            <w:r w:rsidR="0096560F" w:rsidRPr="00D96A38">
              <w:rPr>
                <w:sz w:val="22"/>
                <w:szCs w:val="22"/>
              </w:rPr>
              <w:t xml:space="preserve"> Natječajna</w:t>
            </w:r>
            <w:r w:rsidRPr="00D96A38">
              <w:rPr>
                <w:sz w:val="22"/>
                <w:szCs w:val="22"/>
              </w:rPr>
              <w:t xml:space="preserve"> dokumentacija ne propisuje minimalan broj radionica, odnosno participativnih aktivnosti, no prilikom </w:t>
            </w:r>
            <w:r w:rsidRPr="00D96A38">
              <w:rPr>
                <w:rFonts w:eastAsia="Times New Roman"/>
                <w:noProof/>
                <w:sz w:val="22"/>
                <w:szCs w:val="22"/>
              </w:rPr>
              <w:t>prilikom ocjenjivanja kvalitete projekta, vodit će se računa i o aspektu vrijednosti za novac, odnosno o omjeru broja aktivnosti i sudionika i zatraženih financijskih sredstava, uz uvjet da projektne aktivnosti moraju doprinositi ostvarenju ciljeva poziva, biti kvalitetno planirane i nužne za ostvarivanje očekivanih ishoda i rezultata projekta.</w:t>
            </w:r>
            <w:r w:rsidRPr="00384D56">
              <w:rPr>
                <w:rFonts w:ascii="Calibri" w:eastAsia="Calibri" w:hAnsi="Calibri" w:cs="Calibri"/>
              </w:rPr>
              <w:t xml:space="preserve"> </w:t>
            </w:r>
          </w:p>
          <w:p w14:paraId="5BC9DB76" w14:textId="35CF7A68" w:rsidR="00CB4F4C" w:rsidRPr="00D96A38" w:rsidRDefault="00CB4F4C" w:rsidP="00D45A5A">
            <w:pPr>
              <w:pStyle w:val="CommentText"/>
              <w:jc w:val="both"/>
              <w:rPr>
                <w:sz w:val="22"/>
                <w:szCs w:val="22"/>
              </w:rPr>
            </w:pPr>
            <w:r w:rsidRPr="00F605AE">
              <w:rPr>
                <w:rFonts w:eastAsia="Times New Roman"/>
                <w:noProof/>
                <w:sz w:val="22"/>
                <w:szCs w:val="22"/>
              </w:rPr>
              <w:t>Prijavitelj sam mora odrediti intenzitet sudjelovanja pojedinog sudionika u kulturnoj odnosno umjetničkoj aktivnosti, temeljem kojeg će potonjem moći dodijeliti potvrdu o završenom programu odabrane participativne kulturne i /ili umjetničke aktivnosti.</w:t>
            </w:r>
          </w:p>
        </w:tc>
      </w:tr>
      <w:tr w:rsidR="00CB4F4C" w14:paraId="220D8538" w14:textId="60A0370C" w:rsidTr="001A7535">
        <w:trPr>
          <w:trHeight w:val="416"/>
        </w:trPr>
        <w:tc>
          <w:tcPr>
            <w:tcW w:w="709" w:type="dxa"/>
            <w:vAlign w:val="center"/>
          </w:tcPr>
          <w:p w14:paraId="7B4D8467" w14:textId="77777777" w:rsidR="00CB4F4C" w:rsidRDefault="00CB4F4C" w:rsidP="00431F29">
            <w:pPr>
              <w:jc w:val="center"/>
              <w:rPr>
                <w:rFonts w:ascii="Calibri" w:hAnsi="Calibri" w:cs="Calibri"/>
              </w:rPr>
            </w:pPr>
            <w:r>
              <w:rPr>
                <w:rFonts w:ascii="Calibri" w:hAnsi="Calibri" w:cs="Calibri"/>
              </w:rPr>
              <w:t>6</w:t>
            </w:r>
          </w:p>
        </w:tc>
        <w:tc>
          <w:tcPr>
            <w:tcW w:w="4536" w:type="dxa"/>
          </w:tcPr>
          <w:p w14:paraId="67DD7035" w14:textId="77777777" w:rsidR="00CB4F4C" w:rsidRDefault="00CB4F4C" w:rsidP="00431F29">
            <w:pPr>
              <w:rPr>
                <w:rFonts w:ascii="Calibri" w:hAnsi="Calibri" w:cs="Calibri"/>
              </w:rPr>
            </w:pPr>
            <w:r w:rsidRPr="00C05B90">
              <w:rPr>
                <w:rFonts w:ascii="Calibri" w:hAnsi="Calibri" w:cs="Calibri"/>
              </w:rPr>
              <w:t xml:space="preserve">Odjeljak 3.3., u tablici obveznih mjerljivih ishoda za element 1, u srednjem stupcu “Obavezni mjerljivi ishodi“ stoji “KAO DOPRINOS OVOM MJERLJIVOM ISHODU POTREBNO JE NAVESTI </w:t>
            </w:r>
            <w:r w:rsidRPr="00C05B90">
              <w:rPr>
                <w:rFonts w:ascii="Calibri" w:hAnsi="Calibri" w:cs="Calibri"/>
              </w:rPr>
              <w:lastRenderedPageBreak/>
              <w:t>MINIMALNO 70 % PRIPADNIKA CILJANE SKUPINA NAVEDENE U PRIJAVNOM OBRASCU A POD POKAZATELJEM CO06, ODNOSNO CO07. Potrebno je navesti broj zasebno za svaku ciljanu skupinu (ako je primjenjivo).“. Molimo pojašnjenje? Znači li to da mora sudjelovati minimalno 70% od ukupnog broja planiranih sudionika ili nešto drugo?</w:t>
            </w:r>
          </w:p>
        </w:tc>
        <w:tc>
          <w:tcPr>
            <w:tcW w:w="8505" w:type="dxa"/>
          </w:tcPr>
          <w:p w14:paraId="352686C8" w14:textId="13802FA2" w:rsidR="00CB4F4C" w:rsidRPr="008061B9" w:rsidRDefault="00CB4F4C" w:rsidP="00973B85">
            <w:pPr>
              <w:jc w:val="both"/>
              <w:rPr>
                <w:noProof/>
              </w:rPr>
            </w:pPr>
            <w:r>
              <w:rPr>
                <w:rFonts w:eastAsia="Times New Roman"/>
                <w:noProof/>
              </w:rPr>
              <w:lastRenderedPageBreak/>
              <w:t xml:space="preserve">Nužno je da se kao doprinos mjerljivom ishodu koji se odnosi na </w:t>
            </w:r>
            <w:r w:rsidRPr="00FF78A2">
              <w:rPr>
                <w:rFonts w:eastAsia="Times New Roman"/>
                <w:noProof/>
              </w:rPr>
              <w:t xml:space="preserve">broj pripadnika ciljane skupine koji su završili program </w:t>
            </w:r>
            <w:r w:rsidRPr="00FF78A2">
              <w:rPr>
                <w:noProof/>
              </w:rPr>
              <w:t>odabrane participativne kulturne/umjetničke aktivnosti</w:t>
            </w:r>
            <w:r>
              <w:rPr>
                <w:noProof/>
              </w:rPr>
              <w:t xml:space="preserve">, navede minimalno 70 % pripadnika ciljane skupine navedene pod odgovarajući pokazatelj. Napominjemo da svi sudionici koji su ubrojeni u ovaj mjerljivi ishod trebaju završiti </w:t>
            </w:r>
            <w:r w:rsidRPr="008061B9">
              <w:rPr>
                <w:noProof/>
              </w:rPr>
              <w:t xml:space="preserve">odabrane </w:t>
            </w:r>
            <w:r w:rsidRPr="008061B9">
              <w:rPr>
                <w:noProof/>
              </w:rPr>
              <w:lastRenderedPageBreak/>
              <w:t>participativne kulturne/umjetničke aktivnosti</w:t>
            </w:r>
            <w:r>
              <w:rPr>
                <w:noProof/>
              </w:rPr>
              <w:t xml:space="preserve"> inače se primjenjuje financijska korekcija sukladno Posebnim uvjetima.</w:t>
            </w:r>
          </w:p>
        </w:tc>
      </w:tr>
      <w:tr w:rsidR="00CB4F4C" w:rsidRPr="007060DE" w14:paraId="35024FA1" w14:textId="4EAFADD3" w:rsidTr="001A7535">
        <w:tc>
          <w:tcPr>
            <w:tcW w:w="709" w:type="dxa"/>
            <w:vAlign w:val="center"/>
          </w:tcPr>
          <w:p w14:paraId="7BBC71A8" w14:textId="5107B5E7" w:rsidR="00CB4F4C" w:rsidRPr="007060DE" w:rsidRDefault="00CB4F4C" w:rsidP="00431F29">
            <w:pPr>
              <w:jc w:val="center"/>
              <w:rPr>
                <w:rFonts w:eastAsia="Times New Roman"/>
              </w:rPr>
            </w:pPr>
            <w:r>
              <w:rPr>
                <w:rFonts w:ascii="Calibri" w:hAnsi="Calibri" w:cs="Calibri"/>
              </w:rPr>
              <w:lastRenderedPageBreak/>
              <w:t>7</w:t>
            </w:r>
          </w:p>
        </w:tc>
        <w:tc>
          <w:tcPr>
            <w:tcW w:w="4536" w:type="dxa"/>
          </w:tcPr>
          <w:p w14:paraId="076142B4" w14:textId="77777777" w:rsidR="00CB4F4C" w:rsidRPr="007060DE" w:rsidRDefault="00CB4F4C" w:rsidP="00431F29">
            <w:pPr>
              <w:rPr>
                <w:rFonts w:eastAsia="Times New Roman"/>
              </w:rPr>
            </w:pPr>
            <w:r w:rsidRPr="00C05B90">
              <w:rPr>
                <w:rFonts w:eastAsia="Times New Roman"/>
              </w:rPr>
              <w:t>“Prijavitelj i, ako je primjenjivo, i partner(i) moraju osigurati dostupnost informacija o planiranom održavanju aktivnosti za širi krug pripadnika ciljane/ih skupine/a javno objavljujući kalendar događanja“ - znači li to da naše radionice moraju biti dostupne (da mogu sudjelovati u njihovom radu) i onima koji nisu sudionici našeg projekta i za koje nemamo prikupljene dokaze o sudjelovanju?</w:t>
            </w:r>
          </w:p>
        </w:tc>
        <w:tc>
          <w:tcPr>
            <w:tcW w:w="8505" w:type="dxa"/>
          </w:tcPr>
          <w:p w14:paraId="25967D21" w14:textId="15B37B51" w:rsidR="00CB4F4C" w:rsidRPr="00567E4D" w:rsidRDefault="00CB4F4C" w:rsidP="00431F29">
            <w:pPr>
              <w:pStyle w:val="FootnoteText"/>
              <w:rPr>
                <w:rFonts w:asciiTheme="minorHAnsi" w:hAnsiTheme="minorHAnsi" w:cstheme="minorHAnsi"/>
                <w:bCs/>
                <w:sz w:val="22"/>
                <w:szCs w:val="22"/>
                <w:lang w:val="hr-HR"/>
              </w:rPr>
            </w:pPr>
            <w:r w:rsidRPr="00AC6AA3">
              <w:rPr>
                <w:rFonts w:asciiTheme="minorHAnsi" w:hAnsiTheme="minorHAnsi" w:cstheme="minorHAnsi"/>
                <w:bCs/>
                <w:sz w:val="22"/>
                <w:szCs w:val="22"/>
                <w:lang w:val="hr-HR"/>
              </w:rPr>
              <w:t>Kako je navedeno u točki 3.3. Uputa za prijavitelje</w:t>
            </w:r>
            <w:r>
              <w:rPr>
                <w:rFonts w:asciiTheme="minorHAnsi" w:hAnsiTheme="minorHAnsi" w:cstheme="minorHAnsi"/>
                <w:bCs/>
                <w:sz w:val="22"/>
                <w:szCs w:val="22"/>
                <w:lang w:val="hr-HR"/>
              </w:rPr>
              <w:t xml:space="preserve">, javna </w:t>
            </w:r>
            <w:r w:rsidRPr="00E06292">
              <w:rPr>
                <w:rFonts w:asciiTheme="minorHAnsi" w:hAnsiTheme="minorHAnsi" w:cstheme="minorHAnsi"/>
                <w:bCs/>
                <w:i/>
                <w:sz w:val="22"/>
                <w:szCs w:val="22"/>
                <w:lang w:val="hr-HR"/>
              </w:rPr>
              <w:t xml:space="preserve">online </w:t>
            </w:r>
            <w:r>
              <w:rPr>
                <w:rFonts w:asciiTheme="minorHAnsi" w:hAnsiTheme="minorHAnsi" w:cstheme="minorHAnsi"/>
                <w:bCs/>
                <w:sz w:val="22"/>
                <w:szCs w:val="22"/>
                <w:lang w:val="hr-HR"/>
              </w:rPr>
              <w:t xml:space="preserve">objava kalendara događanja obavezna je kao dokaz javne dostupnosti </w:t>
            </w:r>
            <w:r w:rsidRPr="00AC6AA3">
              <w:rPr>
                <w:rFonts w:asciiTheme="minorHAnsi" w:hAnsiTheme="minorHAnsi" w:cstheme="minorHAnsi"/>
                <w:bCs/>
                <w:sz w:val="22"/>
                <w:szCs w:val="22"/>
              </w:rPr>
              <w:t>obavijesti o održavanju svake pojedine participativne kulturne i/ili umjetničke aktivnosti</w:t>
            </w:r>
            <w:r>
              <w:rPr>
                <w:rFonts w:asciiTheme="minorHAnsi" w:hAnsiTheme="minorHAnsi" w:cstheme="minorHAnsi"/>
                <w:bCs/>
                <w:sz w:val="22"/>
                <w:szCs w:val="22"/>
                <w:lang w:val="hr-HR"/>
              </w:rPr>
              <w:t xml:space="preserve">, nije obavezno da radionice budu dostupne za one osobe koje nisu sudionici projekta. Prijavitelj sam određuje broj sudionika projektnih aktivnosti, dok su prihvatljivi troškovi samo za aktivnosti koje se provode za pripadnike ciljanih skupina za koje su prikupljeni dokazi. Prilikom procjene broja sudionika pojedine aktivnosti, vodeći računa o tome da </w:t>
            </w:r>
            <w:r w:rsidRPr="00AC0394">
              <w:rPr>
                <w:sz w:val="22"/>
                <w:szCs w:val="22"/>
              </w:rPr>
              <w:t>aktivnosti moraju doprin</w:t>
            </w:r>
            <w:r>
              <w:rPr>
                <w:sz w:val="22"/>
                <w:szCs w:val="22"/>
              </w:rPr>
              <w:t xml:space="preserve">ositi ciljevima poziva – </w:t>
            </w:r>
            <w:r w:rsidRPr="00AC0394">
              <w:rPr>
                <w:sz w:val="22"/>
                <w:szCs w:val="22"/>
              </w:rPr>
              <w:t>razvoj</w:t>
            </w:r>
            <w:r>
              <w:rPr>
                <w:sz w:val="22"/>
                <w:szCs w:val="22"/>
                <w:lang w:val="hr-HR"/>
              </w:rPr>
              <w:t>u</w:t>
            </w:r>
            <w:r w:rsidRPr="00AC0394">
              <w:rPr>
                <w:sz w:val="22"/>
                <w:szCs w:val="22"/>
              </w:rPr>
              <w:t xml:space="preserve"> socijalnih i k</w:t>
            </w:r>
            <w:r>
              <w:rPr>
                <w:sz w:val="22"/>
                <w:szCs w:val="22"/>
              </w:rPr>
              <w:t>reativnih vještina i znanja te</w:t>
            </w:r>
            <w:r w:rsidRPr="00AC0394">
              <w:rPr>
                <w:sz w:val="22"/>
                <w:szCs w:val="22"/>
              </w:rPr>
              <w:t xml:space="preserve"> doprinositi socijalnom uključivanju sudionika</w:t>
            </w:r>
            <w:r>
              <w:rPr>
                <w:sz w:val="22"/>
                <w:szCs w:val="22"/>
                <w:lang w:val="hr-HR"/>
              </w:rPr>
              <w:t>. Stoga broj sudionika aktivnosti potrebno planirati na način da je osigurano njihovo aktivno sudjelovanje, odnosno ispunjenje ciljeva poziva.</w:t>
            </w:r>
          </w:p>
          <w:p w14:paraId="3948B2DB" w14:textId="77777777" w:rsidR="00CB4F4C" w:rsidRPr="00712A34" w:rsidRDefault="00CB4F4C" w:rsidP="00431F29">
            <w:pPr>
              <w:pStyle w:val="FootnoteText"/>
              <w:rPr>
                <w:rFonts w:asciiTheme="minorHAnsi" w:eastAsia="Times New Roman" w:hAnsiTheme="minorHAnsi" w:cstheme="minorBidi"/>
                <w:noProof/>
                <w:sz w:val="22"/>
                <w:szCs w:val="22"/>
                <w:lang w:val="hr-HR" w:eastAsia="en-US"/>
              </w:rPr>
            </w:pPr>
          </w:p>
        </w:tc>
      </w:tr>
      <w:tr w:rsidR="00CB4F4C" w:rsidRPr="007060DE" w14:paraId="48F7498F" w14:textId="216EA412" w:rsidTr="001A7535">
        <w:trPr>
          <w:trHeight w:val="373"/>
        </w:trPr>
        <w:tc>
          <w:tcPr>
            <w:tcW w:w="709" w:type="dxa"/>
            <w:vAlign w:val="center"/>
          </w:tcPr>
          <w:p w14:paraId="34B5A5B0" w14:textId="77777777" w:rsidR="00CB4F4C" w:rsidRDefault="00CB4F4C" w:rsidP="00431F29">
            <w:pPr>
              <w:jc w:val="center"/>
              <w:rPr>
                <w:rFonts w:ascii="Calibri" w:hAnsi="Calibri" w:cs="Calibri"/>
              </w:rPr>
            </w:pPr>
            <w:r>
              <w:rPr>
                <w:rFonts w:ascii="Calibri" w:hAnsi="Calibri" w:cs="Calibri"/>
              </w:rPr>
              <w:t>8</w:t>
            </w:r>
          </w:p>
        </w:tc>
        <w:tc>
          <w:tcPr>
            <w:tcW w:w="4536" w:type="dxa"/>
          </w:tcPr>
          <w:p w14:paraId="37A20E61" w14:textId="77777777" w:rsidR="00CB4F4C" w:rsidRPr="007060DE" w:rsidRDefault="00CB4F4C" w:rsidP="00431F29">
            <w:pPr>
              <w:rPr>
                <w:rFonts w:eastAsia="Times New Roman"/>
              </w:rPr>
            </w:pPr>
            <w:r w:rsidRPr="00C05B90">
              <w:rPr>
                <w:rFonts w:eastAsia="Times New Roman"/>
              </w:rPr>
              <w:t>Jesmo li obvezni objaviti raspored održavanja na mrežnim stranicama Ministarstva kulture, u dijelu Kulturni sadržaj online ili je to samo jedna od mogućih opcija?</w:t>
            </w:r>
          </w:p>
        </w:tc>
        <w:tc>
          <w:tcPr>
            <w:tcW w:w="8505" w:type="dxa"/>
          </w:tcPr>
          <w:p w14:paraId="194B2E76" w14:textId="77777777" w:rsidR="00CB4F4C" w:rsidRPr="00E06292" w:rsidRDefault="00CB4F4C" w:rsidP="00431F29">
            <w:pPr>
              <w:pStyle w:val="FootnoteText"/>
              <w:rPr>
                <w:rFonts w:asciiTheme="minorHAnsi" w:hAnsiTheme="minorHAnsi" w:cstheme="minorHAnsi"/>
                <w:bCs/>
                <w:sz w:val="22"/>
                <w:szCs w:val="22"/>
                <w:lang w:val="hr-HR"/>
              </w:rPr>
            </w:pPr>
            <w:r w:rsidRPr="00AC6AA3">
              <w:rPr>
                <w:rFonts w:asciiTheme="minorHAnsi" w:hAnsiTheme="minorHAnsi" w:cstheme="minorHAnsi"/>
                <w:bCs/>
                <w:sz w:val="22"/>
                <w:szCs w:val="22"/>
                <w:lang w:val="hr-HR"/>
              </w:rPr>
              <w:t>Kako je navedeno u točki 3.3. Uputa za prijavitelje</w:t>
            </w:r>
            <w:r>
              <w:rPr>
                <w:rFonts w:asciiTheme="minorHAnsi" w:hAnsiTheme="minorHAnsi" w:cstheme="minorHAnsi"/>
                <w:bCs/>
                <w:sz w:val="22"/>
                <w:szCs w:val="22"/>
                <w:lang w:val="hr-HR"/>
              </w:rPr>
              <w:t xml:space="preserve">, javna </w:t>
            </w:r>
            <w:r w:rsidRPr="00E06292">
              <w:rPr>
                <w:rFonts w:asciiTheme="minorHAnsi" w:hAnsiTheme="minorHAnsi" w:cstheme="minorHAnsi"/>
                <w:bCs/>
                <w:i/>
                <w:sz w:val="22"/>
                <w:szCs w:val="22"/>
                <w:lang w:val="hr-HR"/>
              </w:rPr>
              <w:t xml:space="preserve">online </w:t>
            </w:r>
            <w:r>
              <w:rPr>
                <w:rFonts w:asciiTheme="minorHAnsi" w:hAnsiTheme="minorHAnsi" w:cstheme="minorHAnsi"/>
                <w:bCs/>
                <w:sz w:val="22"/>
                <w:szCs w:val="22"/>
                <w:lang w:val="hr-HR"/>
              </w:rPr>
              <w:t xml:space="preserve">objava kalendara događanja kao dokaza javne dostupnosti </w:t>
            </w:r>
            <w:r w:rsidRPr="00AC6AA3">
              <w:rPr>
                <w:rFonts w:asciiTheme="minorHAnsi" w:hAnsiTheme="minorHAnsi" w:cstheme="minorHAnsi"/>
                <w:bCs/>
                <w:sz w:val="22"/>
                <w:szCs w:val="22"/>
              </w:rPr>
              <w:t>obavijesti o održavanju svake pojedine participativne kulturne i/ili umjetničke aktivnosti</w:t>
            </w:r>
            <w:r>
              <w:rPr>
                <w:rFonts w:asciiTheme="minorHAnsi" w:hAnsiTheme="minorHAnsi" w:cstheme="minorHAnsi"/>
                <w:bCs/>
                <w:sz w:val="22"/>
                <w:szCs w:val="22"/>
                <w:lang w:val="hr-HR"/>
              </w:rPr>
              <w:t xml:space="preserve"> obavezna je, pri čemu određena platforma za njezinu objavu nije propisana Uputama za prijavitelje.</w:t>
            </w:r>
          </w:p>
          <w:p w14:paraId="744225AD" w14:textId="77777777" w:rsidR="00CB4F4C" w:rsidRDefault="00CB4F4C" w:rsidP="00431F29">
            <w:pPr>
              <w:pStyle w:val="FootnoteText"/>
              <w:rPr>
                <w:rFonts w:asciiTheme="minorHAnsi" w:hAnsiTheme="minorHAnsi" w:cstheme="minorHAnsi"/>
                <w:bCs/>
                <w:sz w:val="22"/>
                <w:szCs w:val="22"/>
              </w:rPr>
            </w:pPr>
          </w:p>
          <w:p w14:paraId="5F0E76FA" w14:textId="77777777" w:rsidR="00CB4F4C" w:rsidRPr="007060DE" w:rsidRDefault="00CB4F4C" w:rsidP="00431F29">
            <w:pPr>
              <w:pStyle w:val="FootnoteText"/>
              <w:rPr>
                <w:rFonts w:asciiTheme="minorHAnsi" w:eastAsia="Times New Roman" w:hAnsiTheme="minorHAnsi" w:cstheme="minorBidi"/>
                <w:noProof/>
                <w:sz w:val="22"/>
                <w:szCs w:val="22"/>
                <w:lang w:val="hr-HR" w:eastAsia="en-US"/>
              </w:rPr>
            </w:pPr>
          </w:p>
        </w:tc>
      </w:tr>
      <w:tr w:rsidR="00CB4F4C" w:rsidRPr="007060DE" w14:paraId="73156B23" w14:textId="03B67D63" w:rsidTr="001A7535">
        <w:trPr>
          <w:trHeight w:val="373"/>
        </w:trPr>
        <w:tc>
          <w:tcPr>
            <w:tcW w:w="709" w:type="dxa"/>
            <w:vAlign w:val="center"/>
          </w:tcPr>
          <w:p w14:paraId="51CDCCA3" w14:textId="77777777" w:rsidR="00CB4F4C" w:rsidRDefault="00CB4F4C" w:rsidP="00431F29">
            <w:pPr>
              <w:jc w:val="center"/>
              <w:rPr>
                <w:rFonts w:ascii="Calibri" w:hAnsi="Calibri" w:cs="Calibri"/>
              </w:rPr>
            </w:pPr>
            <w:r>
              <w:rPr>
                <w:rFonts w:ascii="Calibri" w:hAnsi="Calibri" w:cs="Calibri"/>
              </w:rPr>
              <w:t>9</w:t>
            </w:r>
          </w:p>
        </w:tc>
        <w:tc>
          <w:tcPr>
            <w:tcW w:w="4536" w:type="dxa"/>
          </w:tcPr>
          <w:p w14:paraId="5F307350" w14:textId="218E9E1B" w:rsidR="00CB4F4C" w:rsidRDefault="00CB4F4C" w:rsidP="00431F29">
            <w:r w:rsidRPr="00C05B90">
              <w:t xml:space="preserve">Budući da nije dužan pravdati neizravni trošak kroz ZNS-ove </w:t>
            </w:r>
            <w:r>
              <w:t xml:space="preserve">je </w:t>
            </w:r>
            <w:r w:rsidRPr="00C05B90">
              <w:t>li korisnik dužan utrošiti sva sredstva na provedbu ovog projekta?</w:t>
            </w:r>
          </w:p>
        </w:tc>
        <w:tc>
          <w:tcPr>
            <w:tcW w:w="8505" w:type="dxa"/>
          </w:tcPr>
          <w:p w14:paraId="60C4A5B1" w14:textId="096B3424" w:rsidR="00CB4F4C" w:rsidRPr="00411F8D" w:rsidRDefault="00CB4F4C" w:rsidP="00D45A5A">
            <w:pPr>
              <w:pStyle w:val="FootnoteText"/>
              <w:ind w:right="314"/>
              <w:rPr>
                <w:rFonts w:asciiTheme="minorHAnsi" w:eastAsia="Times New Roman" w:hAnsiTheme="minorHAnsi" w:cstheme="minorBidi"/>
                <w:noProof/>
                <w:sz w:val="22"/>
                <w:szCs w:val="22"/>
                <w:lang w:val="hr-HR" w:eastAsia="en-US"/>
              </w:rPr>
            </w:pPr>
            <w:r w:rsidRPr="00973B85">
              <w:rPr>
                <w:sz w:val="22"/>
                <w:szCs w:val="22"/>
              </w:rPr>
              <w:t xml:space="preserve">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uključujući i troškove koji spadaju u ostale prihvatljive troškove izračunate po fiksnoj stopi od 40 % prihvatljivih </w:t>
            </w:r>
            <w:r w:rsidRPr="00973B85">
              <w:rPr>
                <w:sz w:val="22"/>
                <w:szCs w:val="22"/>
              </w:rPr>
              <w:lastRenderedPageBreak/>
              <w:t>izravnih troškova osoblja. Razdoblje prihvatljivosti izdataka projekta traje od datuma stupanja Ugovora na snagu do 60 dana nakon završetka razdoblja provedbe projekta.</w:t>
            </w:r>
          </w:p>
        </w:tc>
      </w:tr>
      <w:tr w:rsidR="00CB4F4C" w:rsidRPr="007060DE" w14:paraId="292B6006" w14:textId="73309D45" w:rsidTr="001A7535">
        <w:tc>
          <w:tcPr>
            <w:tcW w:w="709" w:type="dxa"/>
            <w:vAlign w:val="center"/>
          </w:tcPr>
          <w:p w14:paraId="17BC16E0" w14:textId="77777777" w:rsidR="00CB4F4C" w:rsidRDefault="00CB4F4C" w:rsidP="00431F29">
            <w:pPr>
              <w:jc w:val="center"/>
              <w:rPr>
                <w:rFonts w:ascii="Calibri" w:hAnsi="Calibri" w:cs="Calibri"/>
              </w:rPr>
            </w:pPr>
            <w:r>
              <w:rPr>
                <w:rFonts w:ascii="Calibri" w:hAnsi="Calibri" w:cs="Calibri"/>
              </w:rPr>
              <w:lastRenderedPageBreak/>
              <w:t>10</w:t>
            </w:r>
          </w:p>
        </w:tc>
        <w:tc>
          <w:tcPr>
            <w:tcW w:w="4536" w:type="dxa"/>
          </w:tcPr>
          <w:p w14:paraId="25C65E47" w14:textId="77777777" w:rsidR="00CB4F4C" w:rsidRDefault="00CB4F4C" w:rsidP="00431F29">
            <w:r w:rsidRPr="00C05B90">
              <w:t>Može li dio projekta biti i aktivnost koja se ne dešava online već uživo - npr. uživo održan koncert koji je pripremljen na online radionicama?</w:t>
            </w:r>
          </w:p>
        </w:tc>
        <w:tc>
          <w:tcPr>
            <w:tcW w:w="8505" w:type="dxa"/>
          </w:tcPr>
          <w:p w14:paraId="461B8789" w14:textId="37B02741" w:rsidR="00CB4F4C" w:rsidRPr="005734C3" w:rsidRDefault="00CB4F4C" w:rsidP="00431F29">
            <w:pPr>
              <w:pStyle w:val="FootnoteText"/>
              <w:rPr>
                <w:rFonts w:asciiTheme="minorHAnsi" w:eastAsia="Times New Roman" w:hAnsiTheme="minorHAnsi" w:cstheme="minorBidi"/>
                <w:noProof/>
                <w:sz w:val="22"/>
                <w:szCs w:val="22"/>
                <w:lang w:val="hr-HR" w:eastAsia="en-US"/>
              </w:rPr>
            </w:pPr>
            <w:r>
              <w:rPr>
                <w:sz w:val="22"/>
                <w:szCs w:val="22"/>
                <w:lang w:val="hr-HR" w:eastAsia="en-US"/>
              </w:rPr>
              <w:t xml:space="preserve">Dio aktivnosti koje se provode u okviru Elementa 1 </w:t>
            </w:r>
            <w:r w:rsidRPr="00184C06">
              <w:rPr>
                <w:i/>
                <w:sz w:val="22"/>
                <w:szCs w:val="22"/>
                <w:lang w:val="hr-HR" w:eastAsia="en-US"/>
              </w:rPr>
              <w:t>Priprema i provedba online participativnih kulturnih i umjetničkih aktivnosti</w:t>
            </w:r>
            <w:r>
              <w:rPr>
                <w:sz w:val="22"/>
                <w:szCs w:val="22"/>
                <w:lang w:val="hr-HR" w:eastAsia="en-US"/>
              </w:rPr>
              <w:t xml:space="preserve"> ne moraju biti online aktivnosti, ali se tada ne broje kao doprinos obaveznim mjerljivim ishodima navedenim u točki 3.3 Uputa za prijavitelje i mogu biti tek popratne</w:t>
            </w:r>
            <w:r w:rsidRPr="00E53090">
              <w:rPr>
                <w:sz w:val="22"/>
                <w:szCs w:val="22"/>
                <w:lang w:val="hr-HR" w:eastAsia="en-US"/>
              </w:rPr>
              <w:t xml:space="preserve"> u odnosu na participativne onli</w:t>
            </w:r>
            <w:r>
              <w:rPr>
                <w:sz w:val="22"/>
                <w:szCs w:val="22"/>
                <w:lang w:val="hr-HR" w:eastAsia="en-US"/>
              </w:rPr>
              <w:t>ne aktivnosti u kojima sudjeluju pripadnici</w:t>
            </w:r>
            <w:r w:rsidRPr="00E53090">
              <w:rPr>
                <w:sz w:val="22"/>
                <w:szCs w:val="22"/>
                <w:lang w:val="hr-HR" w:eastAsia="en-US"/>
              </w:rPr>
              <w:t xml:space="preserve"> ciljane skupine.</w:t>
            </w:r>
            <w:r w:rsidR="00586B5F">
              <w:rPr>
                <w:sz w:val="22"/>
                <w:szCs w:val="22"/>
                <w:lang w:val="hr-HR" w:eastAsia="en-US"/>
              </w:rPr>
              <w:t xml:space="preserve"> </w:t>
            </w:r>
            <w:r>
              <w:rPr>
                <w:sz w:val="22"/>
                <w:szCs w:val="22"/>
                <w:lang w:val="hr-HR" w:eastAsia="en-US"/>
              </w:rPr>
              <w:t>Napominjemo da je potrebno postupati u skladu s preporukama HZJZ-a.</w:t>
            </w:r>
          </w:p>
        </w:tc>
      </w:tr>
      <w:tr w:rsidR="00CB4F4C" w:rsidRPr="007060DE" w14:paraId="5D6D75DA" w14:textId="6081D4F8" w:rsidTr="001A7535">
        <w:tc>
          <w:tcPr>
            <w:tcW w:w="709" w:type="dxa"/>
            <w:vAlign w:val="center"/>
          </w:tcPr>
          <w:p w14:paraId="000F8413" w14:textId="77777777" w:rsidR="00CB4F4C" w:rsidRDefault="00CB4F4C" w:rsidP="00431F29">
            <w:pPr>
              <w:jc w:val="center"/>
              <w:rPr>
                <w:rFonts w:ascii="Calibri" w:hAnsi="Calibri" w:cs="Calibri"/>
              </w:rPr>
            </w:pPr>
            <w:r>
              <w:rPr>
                <w:rFonts w:ascii="Calibri" w:hAnsi="Calibri" w:cs="Calibri"/>
              </w:rPr>
              <w:t>11</w:t>
            </w:r>
          </w:p>
        </w:tc>
        <w:tc>
          <w:tcPr>
            <w:tcW w:w="4536" w:type="dxa"/>
          </w:tcPr>
          <w:p w14:paraId="6E4A81B9" w14:textId="185F2034" w:rsidR="00CB4F4C" w:rsidRDefault="00CB4F4C" w:rsidP="00431F29">
            <w:r w:rsidRPr="00C05B90">
              <w:t>U obrascu A na prvoj strani: što odabrati za udrugu u polju “Vrsta pravnog subjekta“?</w:t>
            </w:r>
          </w:p>
        </w:tc>
        <w:tc>
          <w:tcPr>
            <w:tcW w:w="8505" w:type="dxa"/>
          </w:tcPr>
          <w:p w14:paraId="3B5F9896" w14:textId="121F0FE8" w:rsidR="00CB4F4C" w:rsidRPr="00D56375" w:rsidRDefault="00CB4F4C" w:rsidP="00431F29">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Uputa za ispunjavanje polja „vrsta pravnog subjekta“ u prijavnom obrascu A s pripadajućim se objašnjenjem nalazi na str. 12 i 13. Korisničkog priručnika za prijavni obrazac A. </w:t>
            </w:r>
          </w:p>
        </w:tc>
      </w:tr>
      <w:tr w:rsidR="00CB4F4C" w:rsidRPr="007060DE" w14:paraId="62DDB064" w14:textId="35CAFBC8" w:rsidTr="001A7535">
        <w:tc>
          <w:tcPr>
            <w:tcW w:w="709" w:type="dxa"/>
            <w:vAlign w:val="center"/>
          </w:tcPr>
          <w:p w14:paraId="4B4F1159" w14:textId="457AC1BF" w:rsidR="00CB4F4C" w:rsidRDefault="00CB4F4C" w:rsidP="00EF1665">
            <w:pPr>
              <w:jc w:val="center"/>
              <w:rPr>
                <w:rFonts w:ascii="Calibri" w:hAnsi="Calibri" w:cs="Calibri"/>
              </w:rPr>
            </w:pPr>
            <w:r>
              <w:rPr>
                <w:rFonts w:ascii="Calibri" w:hAnsi="Calibri" w:cs="Calibri"/>
              </w:rPr>
              <w:t>12</w:t>
            </w:r>
          </w:p>
        </w:tc>
        <w:tc>
          <w:tcPr>
            <w:tcW w:w="4536" w:type="dxa"/>
          </w:tcPr>
          <w:p w14:paraId="3359656A" w14:textId="07CB58E9" w:rsidR="00CB4F4C" w:rsidRDefault="00CB4F4C" w:rsidP="00EF1665">
            <w:r w:rsidRPr="00F44C9D">
              <w:t xml:space="preserve">Kada uđemo u prijavni obrazac A na platformi za prijavu u odjeljku br. 4 unaprijed su formirana 2 elementa PM i V. Tijekom radionice je rečeno da se ne smiju unositi novi elementi. Budući da u uputama za prijavitelje stoji da ih smije biti tri, te da treći treba biti Priprema i provedba online participativnih umjetničkih i kulturnih aktivnosti usmjerenih na socijalno uključivanje pripadnika ciljanih skupina) znači li to da taj treći element ipak trebamo sami unijeti i nazvati ga točno tako ili mu dati neko </w:t>
            </w:r>
            <w:proofErr w:type="spellStart"/>
            <w:r w:rsidRPr="00F44C9D">
              <w:t>određenije</w:t>
            </w:r>
            <w:proofErr w:type="spellEnd"/>
            <w:r w:rsidRPr="00F44C9D">
              <w:t xml:space="preserve"> ime (npr. Priprema i provedba online radionica pjevanja)?</w:t>
            </w:r>
          </w:p>
        </w:tc>
        <w:tc>
          <w:tcPr>
            <w:tcW w:w="8505" w:type="dxa"/>
          </w:tcPr>
          <w:p w14:paraId="0794646F" w14:textId="139D5AFA" w:rsidR="00CB4F4C" w:rsidRPr="003466AF" w:rsidRDefault="00CB4F4C" w:rsidP="00EF1665">
            <w:pPr>
              <w:pStyle w:val="FootnoteText"/>
              <w:jc w:val="both"/>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treći element </w:t>
            </w:r>
            <w:r w:rsidRPr="00E53090">
              <w:rPr>
                <w:rFonts w:asciiTheme="minorHAnsi" w:eastAsia="Times New Roman" w:hAnsiTheme="minorHAnsi" w:cstheme="minorBidi"/>
                <w:i/>
                <w:noProof/>
                <w:sz w:val="22"/>
                <w:szCs w:val="22"/>
                <w:lang w:val="hr-HR" w:eastAsia="en-US"/>
              </w:rPr>
              <w:t>Priprema i provedba online participativnih umjetničkih i kulturnih aktivnosti usmjerenih na socijalno uključivanje pripadnika ciljanih skupina</w:t>
            </w:r>
            <w:r>
              <w:rPr>
                <w:rFonts w:asciiTheme="minorHAnsi" w:eastAsia="Times New Roman" w:hAnsiTheme="minorHAnsi" w:cstheme="minorBidi"/>
                <w:noProof/>
                <w:sz w:val="22"/>
                <w:szCs w:val="22"/>
                <w:lang w:val="hr-HR" w:eastAsia="en-US"/>
              </w:rPr>
              <w:t xml:space="preserve"> trebate sami dodati i ne smijete mijenjati naziv.</w:t>
            </w:r>
          </w:p>
        </w:tc>
      </w:tr>
      <w:tr w:rsidR="00CB4F4C" w:rsidRPr="007060DE" w14:paraId="260A5268" w14:textId="2D5AE6EB" w:rsidTr="001A7535">
        <w:tc>
          <w:tcPr>
            <w:tcW w:w="709" w:type="dxa"/>
            <w:vAlign w:val="center"/>
          </w:tcPr>
          <w:p w14:paraId="6DC4E3C3" w14:textId="77777777" w:rsidR="00CB4F4C" w:rsidRDefault="00CB4F4C" w:rsidP="00EF1665">
            <w:pPr>
              <w:jc w:val="center"/>
              <w:rPr>
                <w:rFonts w:ascii="Calibri" w:hAnsi="Calibri" w:cs="Calibri"/>
              </w:rPr>
            </w:pPr>
            <w:r>
              <w:rPr>
                <w:rFonts w:ascii="Calibri" w:hAnsi="Calibri" w:cs="Calibri"/>
              </w:rPr>
              <w:t>13</w:t>
            </w:r>
          </w:p>
        </w:tc>
        <w:tc>
          <w:tcPr>
            <w:tcW w:w="4536" w:type="dxa"/>
          </w:tcPr>
          <w:p w14:paraId="35629E36" w14:textId="77777777" w:rsidR="00CB4F4C" w:rsidRDefault="00CB4F4C" w:rsidP="00EF1665">
            <w:r w:rsidRPr="004A2AEE">
              <w:t>Kako se gleda područje provedbe ako je online dostupno u svim krajevima RH?</w:t>
            </w:r>
          </w:p>
        </w:tc>
        <w:tc>
          <w:tcPr>
            <w:tcW w:w="8505" w:type="dxa"/>
          </w:tcPr>
          <w:p w14:paraId="235C4686" w14:textId="33F313AE"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7495C">
              <w:rPr>
                <w:rFonts w:asciiTheme="minorHAnsi" w:eastAsia="Times New Roman" w:hAnsiTheme="minorHAnsi" w:cstheme="minorBidi"/>
                <w:noProof/>
                <w:sz w:val="22"/>
                <w:szCs w:val="22"/>
                <w:lang w:val="hr-HR" w:eastAsia="en-US"/>
              </w:rPr>
              <w:t>U Prijavnom obrascu A, u dijelu Podaci o lokaciji projekta, potrebno je označiti znakom „x“ županiju/županije u kojima će se provoditi projektne aktivnosti. Ukoliko nije moguće identificirati županiju/županije za lokaciju projekta, znakom „x“ označite NUTS 2 regiju (Jadranska ili Kontinentalna Hrvatska). Ukoliko nije moguće identificirati NUTS 2 regiju za lokaciju projekta, znakom „x“ označite obje NUTS 2 regije. Navedeno nije predmet bodovanja. Boduje se indeks razvijenosti područja lokalne samouprave</w:t>
            </w:r>
            <w:r w:rsidR="00586B5F">
              <w:rPr>
                <w:rFonts w:asciiTheme="minorHAnsi" w:eastAsia="Times New Roman" w:hAnsiTheme="minorHAnsi" w:cstheme="minorBidi"/>
                <w:noProof/>
                <w:sz w:val="22"/>
                <w:szCs w:val="22"/>
                <w:lang w:val="hr-HR" w:eastAsia="en-US"/>
              </w:rPr>
              <w:t xml:space="preserve"> u kojoj prijavitelj ima </w:t>
            </w:r>
            <w:r w:rsidR="00586B5F">
              <w:rPr>
                <w:rFonts w:asciiTheme="minorHAnsi" w:eastAsia="Times New Roman" w:hAnsiTheme="minorHAnsi" w:cstheme="minorBidi"/>
                <w:noProof/>
                <w:sz w:val="22"/>
                <w:szCs w:val="22"/>
                <w:lang w:val="hr-HR" w:eastAsia="en-US"/>
              </w:rPr>
              <w:lastRenderedPageBreak/>
              <w:t>sjedište</w:t>
            </w:r>
            <w:r w:rsidRPr="0007495C">
              <w:rPr>
                <w:rFonts w:asciiTheme="minorHAnsi" w:eastAsia="Times New Roman" w:hAnsiTheme="minorHAnsi" w:cstheme="minorBidi"/>
                <w:noProof/>
                <w:sz w:val="22"/>
                <w:szCs w:val="22"/>
                <w:lang w:val="hr-HR" w:eastAsia="en-US"/>
              </w:rPr>
              <w:t>, sukladno Odluci Vlade o razvrstavanju jedinica lokalne i područne (regionalne) samouprave prema stupnju razvijenosti (NN 132/2017) https://narodne-novine.nn.hr/clanci/sluzbeni/2017_12_132_3022.html), a  ta se informacija navodi u Prijavnom obrascu A u rubrici Opći podaci o prijavitelju.</w:t>
            </w:r>
          </w:p>
        </w:tc>
      </w:tr>
      <w:tr w:rsidR="00CB4F4C" w:rsidRPr="007060DE" w14:paraId="26578735" w14:textId="6FF2EFA6" w:rsidTr="001A7535">
        <w:tc>
          <w:tcPr>
            <w:tcW w:w="709" w:type="dxa"/>
            <w:vAlign w:val="center"/>
          </w:tcPr>
          <w:p w14:paraId="75081D72" w14:textId="77777777" w:rsidR="00CB4F4C" w:rsidRDefault="00CB4F4C" w:rsidP="00EF1665">
            <w:pPr>
              <w:jc w:val="center"/>
              <w:rPr>
                <w:rFonts w:ascii="Calibri" w:hAnsi="Calibri" w:cs="Calibri"/>
              </w:rPr>
            </w:pPr>
            <w:r>
              <w:rPr>
                <w:rFonts w:ascii="Calibri" w:hAnsi="Calibri" w:cs="Calibri"/>
              </w:rPr>
              <w:lastRenderedPageBreak/>
              <w:t>14</w:t>
            </w:r>
          </w:p>
        </w:tc>
        <w:tc>
          <w:tcPr>
            <w:tcW w:w="4536" w:type="dxa"/>
          </w:tcPr>
          <w:p w14:paraId="535E8B0F" w14:textId="1C427BAE" w:rsidR="00CB4F4C" w:rsidRDefault="00CB4F4C" w:rsidP="00EF1665">
            <w:r w:rsidRPr="004A2AEE">
              <w:t>Što upisati u stupcima “broj jedinica“ i “jedinica“ pod stavkom “ostal</w:t>
            </w:r>
            <w:r>
              <w:t>i prihvatljivi troškovi“ u obras</w:t>
            </w:r>
            <w:r w:rsidRPr="004A2AEE">
              <w:t>cu A?</w:t>
            </w:r>
          </w:p>
        </w:tc>
        <w:tc>
          <w:tcPr>
            <w:tcW w:w="8505" w:type="dxa"/>
          </w:tcPr>
          <w:p w14:paraId="6D09A6F9" w14:textId="0959F2E9"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U kategoriji „ostali prihvatljivi troškovi“ prijavnog obrasca A, u stupcu „broj jedinica“ potrebno je navesti „1“, a u stupcu „jedinica“ navodi se „fiksna stopa“.</w:t>
            </w:r>
          </w:p>
        </w:tc>
      </w:tr>
      <w:tr w:rsidR="00CB4F4C" w:rsidRPr="007060DE" w14:paraId="1C4423A8" w14:textId="27116276" w:rsidTr="001A7535">
        <w:tc>
          <w:tcPr>
            <w:tcW w:w="709" w:type="dxa"/>
            <w:vAlign w:val="center"/>
          </w:tcPr>
          <w:p w14:paraId="06EAD3B3" w14:textId="77777777" w:rsidR="00CB4F4C" w:rsidRDefault="00CB4F4C" w:rsidP="00EF1665">
            <w:pPr>
              <w:jc w:val="center"/>
              <w:rPr>
                <w:rFonts w:ascii="Calibri" w:hAnsi="Calibri" w:cs="Calibri"/>
              </w:rPr>
            </w:pPr>
            <w:r>
              <w:rPr>
                <w:rFonts w:ascii="Calibri" w:hAnsi="Calibri" w:cs="Calibri"/>
              </w:rPr>
              <w:t>15</w:t>
            </w:r>
          </w:p>
        </w:tc>
        <w:tc>
          <w:tcPr>
            <w:tcW w:w="4536" w:type="dxa"/>
          </w:tcPr>
          <w:p w14:paraId="79C82C87" w14:textId="5D88DFF0" w:rsidR="00CB4F4C" w:rsidRDefault="00CB4F4C" w:rsidP="00EF1665">
            <w:r w:rsidRPr="004A2AEE">
              <w:t xml:space="preserve">Ukoliko se nabavlja računalna i druga oprema mora li se to navesti u </w:t>
            </w:r>
            <w:r>
              <w:t>obrascu A ili to</w:t>
            </w:r>
            <w:r w:rsidRPr="004A2AEE">
              <w:t xml:space="preserve"> spada u neizravne troškove koji se računaju po fiksnoj stopi od 40%, a koji se upisuju pod stavkom “ostali prihvatljivi troškovi“?</w:t>
            </w:r>
          </w:p>
        </w:tc>
        <w:tc>
          <w:tcPr>
            <w:tcW w:w="8505" w:type="dxa"/>
          </w:tcPr>
          <w:p w14:paraId="0F612138" w14:textId="44EDE509"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Nabava opreme (računalne i druge opreme) nužne za provedbu prihvatljivih aktivnosti spada u ostale prihvatljive troškove koji iznose 40 % prihvatljivih izravnih troškova osoblja.</w:t>
            </w:r>
          </w:p>
        </w:tc>
      </w:tr>
      <w:tr w:rsidR="00CB4F4C" w:rsidRPr="00AF2F5C" w14:paraId="6DC79CC8" w14:textId="18D7A053" w:rsidTr="001A7535">
        <w:tc>
          <w:tcPr>
            <w:tcW w:w="709" w:type="dxa"/>
            <w:vAlign w:val="center"/>
          </w:tcPr>
          <w:p w14:paraId="7D18B45A" w14:textId="77777777" w:rsidR="00CB4F4C" w:rsidRDefault="00CB4F4C" w:rsidP="00EF1665">
            <w:pPr>
              <w:jc w:val="center"/>
              <w:rPr>
                <w:rFonts w:ascii="Calibri" w:hAnsi="Calibri" w:cs="Calibri"/>
              </w:rPr>
            </w:pPr>
            <w:r>
              <w:rPr>
                <w:rFonts w:ascii="Calibri" w:hAnsi="Calibri" w:cs="Calibri"/>
              </w:rPr>
              <w:t>16</w:t>
            </w:r>
          </w:p>
        </w:tc>
        <w:tc>
          <w:tcPr>
            <w:tcW w:w="4536" w:type="dxa"/>
          </w:tcPr>
          <w:p w14:paraId="37CBD61C" w14:textId="77777777" w:rsidR="00CB4F4C" w:rsidRDefault="00CB4F4C" w:rsidP="00EF1665">
            <w:r>
              <w:t>Molimo pojašnjenje za sljedeće: “Izvješća o radu smatrat će se obaveznom popratnom dokumentacijom ZNS-a te će Korisnik iste biti obavezan dostavljati:</w:t>
            </w:r>
          </w:p>
          <w:p w14:paraId="21E1BBED" w14:textId="3D8F74CA" w:rsidR="00CB4F4C" w:rsidRDefault="00CB4F4C" w:rsidP="00EF1665">
            <w:r>
              <w:t>•</w:t>
            </w:r>
            <w:r>
              <w:tab/>
              <w:t>za osobe koje rade na projektu dio radnog vremena (manje od 100 %), osim ako postotak rada nije definiran fiksnim postotkom.“? Znači li to da se izvješća ne moraju prilagati za djelatnike kojima u ugovoru o radu izričito stoji da će npr. 40% radnog vremena biti raspoređeni na poslu vezanom za projekt koji je predmet ovog natječaja?</w:t>
            </w:r>
          </w:p>
        </w:tc>
        <w:tc>
          <w:tcPr>
            <w:tcW w:w="8505" w:type="dxa"/>
          </w:tcPr>
          <w:p w14:paraId="6BF33F13" w14:textId="7C176E55" w:rsidR="00CB4F4C" w:rsidRPr="00AF2F5C" w:rsidRDefault="00CB4F4C" w:rsidP="4280D469">
            <w:pPr>
              <w:pStyle w:val="FootnoteText"/>
              <w:rPr>
                <w:rFonts w:asciiTheme="minorHAnsi" w:eastAsia="Times New Roman" w:hAnsiTheme="minorHAnsi" w:cstheme="minorBidi"/>
                <w:noProof/>
                <w:sz w:val="22"/>
                <w:szCs w:val="22"/>
                <w:lang w:val="hr-HR" w:eastAsia="en-US"/>
              </w:rPr>
            </w:pPr>
            <w:r w:rsidRPr="4280D469">
              <w:rPr>
                <w:rFonts w:asciiTheme="minorHAnsi" w:eastAsia="Times New Roman" w:hAnsiTheme="minorHAnsi" w:cstheme="minorBidi"/>
                <w:noProof/>
                <w:sz w:val="22"/>
                <w:szCs w:val="22"/>
                <w:lang w:val="hr-HR" w:eastAsia="en-US"/>
              </w:rPr>
              <w:t>U slučaju da osoba radi udio svog radnog vremena na aktivnostima projekta, prilikom pravdanja troškova može se za istu dostavljati Izvješće o radu, ali jednako tako ne mora i to u slučaju ukoliko poslodavac dostavi Odluku o fiksnom postotku radnog vremena ili drugi dokument iz kojeg će isto biti razvidno.</w:t>
            </w:r>
          </w:p>
        </w:tc>
      </w:tr>
      <w:tr w:rsidR="00CB4F4C" w:rsidRPr="00AF2F5C" w14:paraId="54E6CF98" w14:textId="40752E34" w:rsidTr="001A7535">
        <w:tc>
          <w:tcPr>
            <w:tcW w:w="709" w:type="dxa"/>
            <w:vAlign w:val="center"/>
          </w:tcPr>
          <w:p w14:paraId="1DD69F9E" w14:textId="77777777" w:rsidR="00CB4F4C" w:rsidRDefault="00CB4F4C" w:rsidP="00EF1665">
            <w:pPr>
              <w:jc w:val="center"/>
              <w:rPr>
                <w:rFonts w:ascii="Calibri" w:hAnsi="Calibri" w:cs="Calibri"/>
              </w:rPr>
            </w:pPr>
            <w:r>
              <w:rPr>
                <w:rFonts w:ascii="Calibri" w:hAnsi="Calibri" w:cs="Calibri"/>
              </w:rPr>
              <w:t>17</w:t>
            </w:r>
          </w:p>
        </w:tc>
        <w:tc>
          <w:tcPr>
            <w:tcW w:w="4536" w:type="dxa"/>
          </w:tcPr>
          <w:p w14:paraId="4DB626B9" w14:textId="673B7953" w:rsidR="00CB4F4C" w:rsidRDefault="00CB4F4C" w:rsidP="00EF1665">
            <w:r>
              <w:t xml:space="preserve">Mogu li sudionici biti grupirani na jednom mjestu, npr. ako imamo online radionicu sa poznatim pijanistom? Zbog potrebe sviranja na </w:t>
            </w:r>
            <w:r>
              <w:lastRenderedPageBreak/>
              <w:t xml:space="preserve">koncertnom klaviru, mogu li djeca biti u jednoj dvorani sudjelujući u toj on-line radionici? Budući da nemaju svi koncertni klavir. </w:t>
            </w:r>
          </w:p>
        </w:tc>
        <w:tc>
          <w:tcPr>
            <w:tcW w:w="8505" w:type="dxa"/>
          </w:tcPr>
          <w:p w14:paraId="5FF85521" w14:textId="7BDEB470"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Natječajnom dokumentacijom nije propisano mjesto na kojem se sudionici (pripadnici ciljane skupine) trebaju nalaziti tijekom participacije u projektnim aktivnostima, već samo da se iste</w:t>
            </w:r>
            <w:r w:rsidRPr="00AF253B">
              <w:rPr>
                <w:rFonts w:asciiTheme="minorHAnsi" w:eastAsia="Times New Roman" w:hAnsiTheme="minorHAnsi" w:cstheme="minorBidi"/>
                <w:noProof/>
                <w:sz w:val="22"/>
                <w:szCs w:val="22"/>
                <w:lang w:val="hr-HR" w:eastAsia="en-US"/>
              </w:rPr>
              <w:t xml:space="preserve"> moraju provoditi u Republici Hrvatskoj</w:t>
            </w:r>
            <w:r>
              <w:rPr>
                <w:rFonts w:asciiTheme="minorHAnsi" w:eastAsia="Times New Roman" w:hAnsiTheme="minorHAnsi" w:cstheme="minorBidi"/>
                <w:noProof/>
                <w:sz w:val="22"/>
                <w:szCs w:val="22"/>
                <w:lang w:val="hr-HR" w:eastAsia="en-US"/>
              </w:rPr>
              <w:t>.</w:t>
            </w:r>
            <w:r>
              <w:t xml:space="preserve"> </w:t>
            </w:r>
            <w:r w:rsidRPr="002B3FC5">
              <w:rPr>
                <w:rFonts w:asciiTheme="minorHAnsi" w:eastAsia="Times New Roman" w:hAnsiTheme="minorHAnsi" w:cstheme="minorBidi"/>
                <w:noProof/>
                <w:sz w:val="22"/>
                <w:szCs w:val="22"/>
                <w:lang w:val="hr-HR" w:eastAsia="en-US"/>
              </w:rPr>
              <w:t xml:space="preserve">No, potrebno je voditi računa o ostvarenju </w:t>
            </w:r>
            <w:r w:rsidRPr="002B3FC5">
              <w:rPr>
                <w:rFonts w:asciiTheme="minorHAnsi" w:eastAsia="Times New Roman" w:hAnsiTheme="minorHAnsi" w:cstheme="minorBidi"/>
                <w:noProof/>
                <w:sz w:val="22"/>
                <w:szCs w:val="22"/>
                <w:lang w:val="hr-HR" w:eastAsia="en-US"/>
              </w:rPr>
              <w:lastRenderedPageBreak/>
              <w:t>mjerljivih ishoda koji su navedeni u točki 3.3, odnosno ako više sudionika istovremeno sudjeluje u aktivnosti na jednom računalu samo se jedan sudionik može ubrojiti u mjerljivi ishod.  Napominjemo da je nabava opreme potrebne za provedbu aktivnosti prihvatljiv trošak.</w:t>
            </w:r>
            <w:r w:rsidR="00586B5F">
              <w:rPr>
                <w:sz w:val="22"/>
                <w:szCs w:val="22"/>
                <w:lang w:val="hr-HR" w:eastAsia="en-US"/>
              </w:rPr>
              <w:t xml:space="preserve"> </w:t>
            </w:r>
            <w:r>
              <w:rPr>
                <w:sz w:val="22"/>
                <w:szCs w:val="22"/>
                <w:lang w:val="hr-HR" w:eastAsia="en-US"/>
              </w:rPr>
              <w:t>Također, napominjemo da je potrebno postupati u skladu s preporukama HZJZ-a.</w:t>
            </w:r>
          </w:p>
        </w:tc>
      </w:tr>
      <w:tr w:rsidR="00CB4F4C" w:rsidRPr="00AF2F5C" w14:paraId="28370EFE" w14:textId="73FD1DD5" w:rsidTr="001A7535">
        <w:tc>
          <w:tcPr>
            <w:tcW w:w="709" w:type="dxa"/>
            <w:vAlign w:val="center"/>
          </w:tcPr>
          <w:p w14:paraId="35B6D6AE" w14:textId="77777777" w:rsidR="00CB4F4C" w:rsidRDefault="00CB4F4C" w:rsidP="00EF1665">
            <w:pPr>
              <w:jc w:val="center"/>
              <w:rPr>
                <w:rFonts w:ascii="Calibri" w:hAnsi="Calibri" w:cs="Calibri"/>
              </w:rPr>
            </w:pPr>
            <w:r>
              <w:rPr>
                <w:rFonts w:ascii="Calibri" w:hAnsi="Calibri" w:cs="Calibri"/>
              </w:rPr>
              <w:lastRenderedPageBreak/>
              <w:t>18</w:t>
            </w:r>
          </w:p>
        </w:tc>
        <w:tc>
          <w:tcPr>
            <w:tcW w:w="4536" w:type="dxa"/>
          </w:tcPr>
          <w:p w14:paraId="4256B098" w14:textId="77777777" w:rsidR="00CB4F4C" w:rsidRDefault="00CB4F4C" w:rsidP="00EF1665">
            <w:r>
              <w:t>Koja oprema je prihvatljiva? Npr. da li je prihvatljiv e-kiosk koji omogućuje da više korisnika, koji nemaju potrebnu informatičku tehnologiju, putem njega prate različite online umjetničke i kulturne aktivnosti?</w:t>
            </w:r>
          </w:p>
        </w:tc>
        <w:tc>
          <w:tcPr>
            <w:tcW w:w="8505" w:type="dxa"/>
          </w:tcPr>
          <w:p w14:paraId="12C199D4" w14:textId="2AC822AA"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EE1F4E">
              <w:rPr>
                <w:rFonts w:asciiTheme="minorHAnsi" w:eastAsia="Times New Roman" w:hAnsiTheme="minorHAnsi" w:cstheme="minorBidi"/>
                <w:noProof/>
                <w:sz w:val="22"/>
                <w:szCs w:val="22"/>
                <w:lang w:val="hr-HR" w:eastAsia="en-US"/>
              </w:rPr>
              <w:t>Nabava opreme nužne za provedbu prihvatljivih aktivnosti prihvatljiv je trošak</w:t>
            </w:r>
            <w:r>
              <w:rPr>
                <w:rFonts w:asciiTheme="minorHAnsi" w:eastAsia="Times New Roman" w:hAnsiTheme="minorHAnsi" w:cstheme="minorBidi"/>
                <w:noProof/>
                <w:sz w:val="22"/>
                <w:szCs w:val="22"/>
                <w:lang w:val="hr-HR" w:eastAsia="en-US"/>
              </w:rPr>
              <w:t xml:space="preserve"> osim za aktivnost upravljanje projektom i administracija</w:t>
            </w:r>
            <w:r w:rsidRPr="00EE1F4E">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 xml:space="preserve"> Pritom je potrebno</w:t>
            </w:r>
            <w:r w:rsidRPr="00D95E38">
              <w:rPr>
                <w:rFonts w:asciiTheme="minorHAnsi" w:eastAsia="Times New Roman" w:hAnsiTheme="minorHAnsi" w:cstheme="minorBidi"/>
                <w:noProof/>
                <w:sz w:val="22"/>
                <w:szCs w:val="22"/>
                <w:lang w:val="hr-HR" w:eastAsia="en-US"/>
              </w:rPr>
              <w:t xml:space="preserve"> voditi računa o ostvarenju mjerljivih ishoda koji su navedeni u </w:t>
            </w:r>
            <w:r>
              <w:rPr>
                <w:rFonts w:asciiTheme="minorHAnsi" w:eastAsia="Times New Roman" w:hAnsiTheme="minorHAnsi" w:cstheme="minorBidi"/>
                <w:noProof/>
                <w:sz w:val="22"/>
                <w:szCs w:val="22"/>
                <w:lang w:val="hr-HR" w:eastAsia="en-US"/>
              </w:rPr>
              <w:t>točki 3.3, odnosno ako više sudionika istovremeno sudjeluje u aktivnosti na jednom računalu samo se jedan sudionik može ubrojiti u mjerljivi ishod.  Napominjemo da je nabava opreme potrebne za provedbu aktivnosti prihvatljiv trošak u okviru ostalih prihvatljivih troškova koji se obračunavaju fiksnom stopom od 40%.</w:t>
            </w:r>
          </w:p>
        </w:tc>
      </w:tr>
      <w:tr w:rsidR="00CB4F4C" w:rsidRPr="00AF2F5C" w14:paraId="5F04D7F1" w14:textId="39B49BB4" w:rsidTr="001A7535">
        <w:tc>
          <w:tcPr>
            <w:tcW w:w="709" w:type="dxa"/>
            <w:vAlign w:val="center"/>
          </w:tcPr>
          <w:p w14:paraId="6346E9DB" w14:textId="77777777" w:rsidR="00CB4F4C" w:rsidRDefault="00CB4F4C" w:rsidP="00EF1665">
            <w:pPr>
              <w:jc w:val="center"/>
              <w:rPr>
                <w:rFonts w:ascii="Calibri" w:hAnsi="Calibri" w:cs="Calibri"/>
              </w:rPr>
            </w:pPr>
            <w:r>
              <w:rPr>
                <w:rFonts w:ascii="Calibri" w:hAnsi="Calibri" w:cs="Calibri"/>
              </w:rPr>
              <w:t>19</w:t>
            </w:r>
          </w:p>
        </w:tc>
        <w:tc>
          <w:tcPr>
            <w:tcW w:w="4536" w:type="dxa"/>
          </w:tcPr>
          <w:p w14:paraId="3286709E" w14:textId="1E1FAE72" w:rsidR="00CB4F4C" w:rsidRDefault="00CB4F4C" w:rsidP="00B4123C">
            <w:r>
              <w:t>Javna Zaklada, neprofitna organizacija osnovana od strane regionalne uprave a kao javna zaklada potiče održivost neprofitnog sektora, međusektorsku suradnju, građanske inicijative, filantropiju, volonterstvo, unapređenje demokratske institucije društva, kao i druge programe. Zanima nas da li je  Zaklada prihvatljiv partner na ovom pozivu?</w:t>
            </w:r>
          </w:p>
        </w:tc>
        <w:tc>
          <w:tcPr>
            <w:tcW w:w="8505" w:type="dxa"/>
          </w:tcPr>
          <w:p w14:paraId="6A9B331D" w14:textId="0ACDDC99" w:rsidR="00CB4F4C" w:rsidRPr="00411F8D" w:rsidRDefault="00CB4F4C" w:rsidP="00800975">
            <w:pPr>
              <w:pStyle w:val="FootnoteText"/>
              <w:rPr>
                <w:rFonts w:asciiTheme="minorHAnsi" w:eastAsia="Times New Roman" w:hAnsiTheme="minorHAnsi" w:cstheme="minorBidi"/>
                <w:noProof/>
                <w:sz w:val="22"/>
                <w:szCs w:val="22"/>
                <w:lang w:val="hr-HR" w:eastAsia="en-US"/>
              </w:rPr>
            </w:pPr>
            <w:r w:rsidRPr="00411F8D">
              <w:rPr>
                <w:rFonts w:eastAsia="Times New Roman"/>
                <w:noProof/>
                <w:sz w:val="22"/>
                <w:szCs w:val="22"/>
              </w:rPr>
              <w:t xml:space="preserve">Ne. </w:t>
            </w:r>
            <w:r>
              <w:rPr>
                <w:rFonts w:eastAsia="Times New Roman"/>
                <w:noProof/>
                <w:sz w:val="22"/>
                <w:szCs w:val="22"/>
                <w:lang w:val="hr-HR"/>
              </w:rPr>
              <w:t>Prihvatljivi partneri navedeni su</w:t>
            </w:r>
            <w:r w:rsidRPr="00411F8D">
              <w:rPr>
                <w:rFonts w:eastAsia="Times New Roman"/>
                <w:noProof/>
                <w:sz w:val="22"/>
                <w:szCs w:val="22"/>
              </w:rPr>
              <w:t xml:space="preserve"> u točki 2.1. Uputa za prijavitelje</w:t>
            </w:r>
            <w:r>
              <w:rPr>
                <w:rFonts w:eastAsia="Times New Roman"/>
                <w:noProof/>
                <w:sz w:val="22"/>
                <w:szCs w:val="22"/>
                <w:lang w:val="hr-HR"/>
              </w:rPr>
              <w:t>.</w:t>
            </w:r>
            <w:r w:rsidRPr="00411F8D">
              <w:rPr>
                <w:rFonts w:eastAsia="Times New Roman"/>
                <w:noProof/>
                <w:sz w:val="22"/>
                <w:szCs w:val="22"/>
              </w:rPr>
              <w:t xml:space="preserve"> </w:t>
            </w:r>
          </w:p>
        </w:tc>
      </w:tr>
      <w:tr w:rsidR="00CB4F4C" w:rsidRPr="00AF2F5C" w14:paraId="061C84A0" w14:textId="2DB7109D" w:rsidTr="001A7535">
        <w:tc>
          <w:tcPr>
            <w:tcW w:w="709" w:type="dxa"/>
            <w:vAlign w:val="center"/>
          </w:tcPr>
          <w:p w14:paraId="57DD34C8" w14:textId="77777777" w:rsidR="00CB4F4C" w:rsidRDefault="00CB4F4C" w:rsidP="00EF1665">
            <w:pPr>
              <w:jc w:val="center"/>
              <w:rPr>
                <w:rFonts w:ascii="Calibri" w:hAnsi="Calibri" w:cs="Calibri"/>
              </w:rPr>
            </w:pPr>
            <w:r>
              <w:rPr>
                <w:rFonts w:ascii="Calibri" w:hAnsi="Calibri" w:cs="Calibri"/>
              </w:rPr>
              <w:t>20</w:t>
            </w:r>
          </w:p>
        </w:tc>
        <w:tc>
          <w:tcPr>
            <w:tcW w:w="4536" w:type="dxa"/>
          </w:tcPr>
          <w:p w14:paraId="5C3EBCA3" w14:textId="77777777" w:rsidR="00CB4F4C" w:rsidRDefault="00CB4F4C" w:rsidP="00EF1665">
            <w:r>
              <w:t>Da li će projekti koji nemaju partnerstva biti ocijenjeni sa manje bodova?</w:t>
            </w:r>
          </w:p>
        </w:tc>
        <w:tc>
          <w:tcPr>
            <w:tcW w:w="8505" w:type="dxa"/>
          </w:tcPr>
          <w:p w14:paraId="6DD7AD34" w14:textId="16948112" w:rsidR="00CB4F4C" w:rsidRPr="00AF2F5C" w:rsidRDefault="00CB4F4C" w:rsidP="0080097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Projekti koje je prijavitelj podnio sam neće zbog toga dobiti manju ocjenu pri procjeni kvalitete projektnih prijedloga budući da projektno partnerstvo u okviru poziva nije obavezno. </w:t>
            </w:r>
          </w:p>
        </w:tc>
      </w:tr>
      <w:tr w:rsidR="00CB4F4C" w:rsidRPr="00AF2F5C" w14:paraId="1626E785" w14:textId="570BCBBF" w:rsidTr="001A7535">
        <w:trPr>
          <w:trHeight w:val="487"/>
        </w:trPr>
        <w:tc>
          <w:tcPr>
            <w:tcW w:w="709" w:type="dxa"/>
            <w:vAlign w:val="center"/>
          </w:tcPr>
          <w:p w14:paraId="0F18B4C9" w14:textId="77777777" w:rsidR="00CB4F4C" w:rsidRDefault="00CB4F4C" w:rsidP="00EF1665">
            <w:pPr>
              <w:jc w:val="center"/>
              <w:rPr>
                <w:rFonts w:ascii="Calibri" w:hAnsi="Calibri" w:cs="Calibri"/>
              </w:rPr>
            </w:pPr>
            <w:r>
              <w:rPr>
                <w:rFonts w:ascii="Calibri" w:hAnsi="Calibri" w:cs="Calibri"/>
              </w:rPr>
              <w:t>21</w:t>
            </w:r>
          </w:p>
        </w:tc>
        <w:tc>
          <w:tcPr>
            <w:tcW w:w="4536" w:type="dxa"/>
          </w:tcPr>
          <w:p w14:paraId="41DC4183" w14:textId="5A285ED0" w:rsidR="00CB4F4C" w:rsidRDefault="00CB4F4C" w:rsidP="00EF1665">
            <w:r>
              <w:t xml:space="preserve">Prihvaća li se kao valjani dokaz participacije aktivnosti sudionika pojedine radionice, ako oni određenim korisničkim imenom komentiraju video materijal (SINKRONO) bez prisutnosti izvoditelja aktivnosti (on bi objašnjavao aktivnosti radionice putem prethodno snimljenog video materijala), ali uz prisutnost voditelja projekta. Nakon završetka video </w:t>
            </w:r>
            <w:r>
              <w:lastRenderedPageBreak/>
              <w:t>materijala korisnici radionica bi stvorili vlastito djelo i još kao dodatan dokaz poslali fotografiju uratka. Da li bi troškovi takvih radionica bili prihvaćeni?</w:t>
            </w:r>
          </w:p>
        </w:tc>
        <w:tc>
          <w:tcPr>
            <w:tcW w:w="8505" w:type="dxa"/>
          </w:tcPr>
          <w:p w14:paraId="39CA04CC" w14:textId="55364270"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207ABF">
              <w:rPr>
                <w:rFonts w:asciiTheme="minorHAnsi" w:eastAsia="Times New Roman" w:hAnsiTheme="minorHAnsi" w:cstheme="minorBidi"/>
                <w:noProof/>
                <w:sz w:val="22"/>
                <w:szCs w:val="22"/>
                <w:lang w:val="hr-HR" w:eastAsia="en-US"/>
              </w:rPr>
              <w:lastRenderedPageBreak/>
              <w:t>Pri provedbi</w:t>
            </w:r>
            <w:r>
              <w:rPr>
                <w:rFonts w:asciiTheme="minorHAnsi" w:eastAsia="Times New Roman" w:hAnsiTheme="minorHAnsi" w:cstheme="minorBidi"/>
                <w:noProof/>
                <w:sz w:val="22"/>
                <w:szCs w:val="22"/>
                <w:lang w:val="hr-HR" w:eastAsia="en-US"/>
              </w:rPr>
              <w:t xml:space="preserve"> participativnih</w:t>
            </w:r>
            <w:r w:rsidRPr="005923AF">
              <w:rPr>
                <w:rFonts w:asciiTheme="minorHAnsi" w:eastAsia="Times New Roman" w:hAnsiTheme="minorHAnsi" w:cstheme="minorBidi"/>
                <w:i/>
                <w:noProof/>
                <w:sz w:val="22"/>
                <w:szCs w:val="22"/>
                <w:lang w:val="hr-HR" w:eastAsia="en-US"/>
              </w:rPr>
              <w:t xml:space="preserve"> online </w:t>
            </w:r>
            <w:r w:rsidRPr="00207ABF">
              <w:rPr>
                <w:rFonts w:asciiTheme="minorHAnsi" w:eastAsia="Times New Roman" w:hAnsiTheme="minorHAnsi" w:cstheme="minorBidi"/>
                <w:noProof/>
                <w:sz w:val="22"/>
                <w:szCs w:val="22"/>
                <w:lang w:val="hr-HR" w:eastAsia="en-US"/>
              </w:rPr>
              <w:t xml:space="preserve">aktivnosti, </w:t>
            </w:r>
            <w:r>
              <w:rPr>
                <w:rFonts w:asciiTheme="minorHAnsi" w:eastAsia="Times New Roman" w:hAnsiTheme="minorHAnsi" w:cstheme="minorBidi"/>
                <w:noProof/>
                <w:sz w:val="22"/>
                <w:szCs w:val="22"/>
                <w:lang w:val="hr-HR" w:eastAsia="en-US"/>
              </w:rPr>
              <w:t xml:space="preserve">sudionici moraju komunicirati u realnom vremenu </w:t>
            </w:r>
            <w:r w:rsidRPr="00207ABF">
              <w:rPr>
                <w:rFonts w:asciiTheme="minorHAnsi" w:eastAsia="Times New Roman" w:hAnsiTheme="minorHAnsi" w:cstheme="minorBidi"/>
                <w:noProof/>
                <w:sz w:val="22"/>
                <w:szCs w:val="22"/>
                <w:lang w:val="hr-HR" w:eastAsia="en-US"/>
              </w:rPr>
              <w:t xml:space="preserve">s voditeljem aktivnosti i ostalim sudionicima te stoga </w:t>
            </w:r>
            <w:r>
              <w:rPr>
                <w:rFonts w:asciiTheme="minorHAnsi" w:eastAsia="Times New Roman" w:hAnsiTheme="minorHAnsi" w:cstheme="minorBidi"/>
                <w:noProof/>
                <w:sz w:val="22"/>
                <w:szCs w:val="22"/>
                <w:lang w:val="hr-HR" w:eastAsia="en-US"/>
              </w:rPr>
              <w:t xml:space="preserve">aktivnosti u kojima voditelj aktivnosti nije prisutan </w:t>
            </w:r>
            <w:r w:rsidRPr="00207ABF">
              <w:rPr>
                <w:rFonts w:asciiTheme="minorHAnsi" w:eastAsia="Times New Roman" w:hAnsiTheme="minorHAnsi" w:cstheme="minorBidi"/>
                <w:noProof/>
                <w:sz w:val="22"/>
                <w:szCs w:val="22"/>
                <w:lang w:val="hr-HR" w:eastAsia="en-US"/>
              </w:rPr>
              <w:t>ne dopri</w:t>
            </w:r>
            <w:r>
              <w:rPr>
                <w:rFonts w:asciiTheme="minorHAnsi" w:eastAsia="Times New Roman" w:hAnsiTheme="minorHAnsi" w:cstheme="minorBidi"/>
                <w:noProof/>
                <w:sz w:val="22"/>
                <w:szCs w:val="22"/>
                <w:lang w:val="hr-HR" w:eastAsia="en-US"/>
              </w:rPr>
              <w:t>nose postizanju ciljeva poziva i troškovi povezani s njima nisu prihvatljivi</w:t>
            </w:r>
            <w:r w:rsidRPr="00207ABF">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 xml:space="preserve"> Napominjemo da s</w:t>
            </w:r>
            <w:r w:rsidRPr="002D5ADF">
              <w:rPr>
                <w:rFonts w:asciiTheme="minorHAnsi" w:eastAsia="Times New Roman" w:hAnsiTheme="minorHAnsi" w:cstheme="minorBidi"/>
                <w:noProof/>
                <w:sz w:val="22"/>
                <w:szCs w:val="22"/>
                <w:lang w:val="hr-HR" w:eastAsia="en-US"/>
              </w:rPr>
              <w:t xml:space="preserve">udionici radionice moraju tijekom provedbe </w:t>
            </w:r>
            <w:r w:rsidRPr="0098488F">
              <w:rPr>
                <w:rFonts w:asciiTheme="minorHAnsi" w:eastAsia="Times New Roman" w:hAnsiTheme="minorHAnsi" w:cstheme="minorBidi"/>
                <w:i/>
                <w:noProof/>
                <w:sz w:val="22"/>
                <w:szCs w:val="22"/>
                <w:lang w:val="hr-HR" w:eastAsia="en-US"/>
              </w:rPr>
              <w:t>online</w:t>
            </w:r>
            <w:r w:rsidRPr="002D5ADF">
              <w:rPr>
                <w:rFonts w:asciiTheme="minorHAnsi" w:eastAsia="Times New Roman" w:hAnsiTheme="minorHAnsi" w:cstheme="minorBidi"/>
                <w:noProof/>
                <w:sz w:val="22"/>
                <w:szCs w:val="22"/>
                <w:lang w:val="hr-HR" w:eastAsia="en-US"/>
              </w:rPr>
              <w:t xml:space="preserve"> radionice biti prijavljeni u</w:t>
            </w:r>
            <w:r>
              <w:rPr>
                <w:rFonts w:asciiTheme="minorHAnsi" w:eastAsia="Times New Roman" w:hAnsiTheme="minorHAnsi" w:cstheme="minorBidi"/>
                <w:noProof/>
                <w:sz w:val="22"/>
                <w:szCs w:val="22"/>
                <w:lang w:val="hr-HR" w:eastAsia="en-US"/>
              </w:rPr>
              <w:t xml:space="preserve"> aplikaciju imenom i prezimenom.</w:t>
            </w:r>
          </w:p>
        </w:tc>
      </w:tr>
      <w:tr w:rsidR="00CB4F4C" w:rsidRPr="00AF2F5C" w14:paraId="3786A118" w14:textId="26265940" w:rsidTr="001A7535">
        <w:tc>
          <w:tcPr>
            <w:tcW w:w="709" w:type="dxa"/>
            <w:vAlign w:val="center"/>
          </w:tcPr>
          <w:p w14:paraId="6D8C91E3" w14:textId="77777777" w:rsidR="00CB4F4C" w:rsidRDefault="00CB4F4C" w:rsidP="00EF1665">
            <w:pPr>
              <w:jc w:val="center"/>
              <w:rPr>
                <w:rFonts w:ascii="Calibri" w:hAnsi="Calibri" w:cs="Calibri"/>
              </w:rPr>
            </w:pPr>
            <w:r>
              <w:rPr>
                <w:rFonts w:ascii="Calibri" w:hAnsi="Calibri" w:cs="Calibri"/>
              </w:rPr>
              <w:t>22</w:t>
            </w:r>
          </w:p>
        </w:tc>
        <w:tc>
          <w:tcPr>
            <w:tcW w:w="4536" w:type="dxa"/>
          </w:tcPr>
          <w:p w14:paraId="44C590A0" w14:textId="08063BD1" w:rsidR="00CB4F4C" w:rsidRDefault="00CB4F4C" w:rsidP="00EF1665">
            <w:r>
              <w:t>Da li sudionici radionica iz ciljanih skupina mogu biti sa područja prijavitelja i partnera (ako je to navedeno u projektu) ili na radionicama mogu sudjelovati pripadnici ciljanih skupina sa područja cijele RH budući da je radionica online?</w:t>
            </w:r>
          </w:p>
        </w:tc>
        <w:tc>
          <w:tcPr>
            <w:tcW w:w="8505" w:type="dxa"/>
          </w:tcPr>
          <w:p w14:paraId="6A4A17F9" w14:textId="1D9FAEF6"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Oboje. Prijavitelj može uključiti sudionike koji imaju prebivalište/boravište na bilo kom području RH te nije nužno da svi sudionici žive na istom području.</w:t>
            </w:r>
          </w:p>
        </w:tc>
      </w:tr>
      <w:tr w:rsidR="00CB4F4C" w:rsidRPr="00AF2F5C" w14:paraId="1F60D3B8" w14:textId="6D05A91E" w:rsidTr="001A7535">
        <w:tc>
          <w:tcPr>
            <w:tcW w:w="709" w:type="dxa"/>
            <w:vAlign w:val="center"/>
          </w:tcPr>
          <w:p w14:paraId="42DEF64D" w14:textId="1B20D529" w:rsidR="00CB4F4C" w:rsidRDefault="00CB4F4C" w:rsidP="00EF1665">
            <w:pPr>
              <w:jc w:val="center"/>
              <w:rPr>
                <w:rFonts w:ascii="Calibri" w:hAnsi="Calibri" w:cs="Calibri"/>
              </w:rPr>
            </w:pPr>
            <w:r>
              <w:rPr>
                <w:rFonts w:ascii="Calibri" w:hAnsi="Calibri" w:cs="Calibri"/>
              </w:rPr>
              <w:t>23</w:t>
            </w:r>
          </w:p>
        </w:tc>
        <w:tc>
          <w:tcPr>
            <w:tcW w:w="4536" w:type="dxa"/>
          </w:tcPr>
          <w:p w14:paraId="7E9BC6FA" w14:textId="56F26EB3" w:rsidR="00CB4F4C" w:rsidRDefault="00CB4F4C" w:rsidP="00EF1665">
            <w:r w:rsidRPr="001149FD">
              <w:t>Moraju li se konkretne osobe, poimence, unutar naše ciljane skupine definirati pri prijavi natječaja?</w:t>
            </w:r>
          </w:p>
        </w:tc>
        <w:tc>
          <w:tcPr>
            <w:tcW w:w="8505" w:type="dxa"/>
          </w:tcPr>
          <w:p w14:paraId="392D7150" w14:textId="1207D8E7"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 U projektnom prijedlogu ne navodite poimenice buduće sudionike, nego trebate identificirati njihove skupne probleme i potrebe koje planirate rješavati provedbom projektnih aktivnosti.</w:t>
            </w:r>
          </w:p>
        </w:tc>
      </w:tr>
      <w:tr w:rsidR="00CB4F4C" w:rsidRPr="00AF2F5C" w14:paraId="0AF258E4" w14:textId="660C9BBE" w:rsidTr="001A7535">
        <w:tc>
          <w:tcPr>
            <w:tcW w:w="709" w:type="dxa"/>
            <w:vAlign w:val="center"/>
          </w:tcPr>
          <w:p w14:paraId="09263911" w14:textId="559E3E17" w:rsidR="00CB4F4C" w:rsidRDefault="00CB4F4C" w:rsidP="00EF1665">
            <w:pPr>
              <w:jc w:val="center"/>
              <w:rPr>
                <w:rFonts w:ascii="Calibri" w:hAnsi="Calibri" w:cs="Calibri"/>
              </w:rPr>
            </w:pPr>
            <w:r>
              <w:rPr>
                <w:rFonts w:ascii="Calibri" w:hAnsi="Calibri" w:cs="Calibri"/>
              </w:rPr>
              <w:t>24</w:t>
            </w:r>
          </w:p>
        </w:tc>
        <w:tc>
          <w:tcPr>
            <w:tcW w:w="4536" w:type="dxa"/>
          </w:tcPr>
          <w:p w14:paraId="1A67F4BB" w14:textId="3ACA3487" w:rsidR="00CB4F4C" w:rsidRDefault="00CB4F4C" w:rsidP="00EF1665">
            <w:r>
              <w:t>Da li se izvođenje jedne radionice računa kao jedan dan bez obzira na trajanje radionice ( koje može biti između dva i 4 sata)?</w:t>
            </w:r>
          </w:p>
        </w:tc>
        <w:tc>
          <w:tcPr>
            <w:tcW w:w="8505" w:type="dxa"/>
          </w:tcPr>
          <w:p w14:paraId="21245C36" w14:textId="5218DEF9"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w:t>
            </w:r>
            <w:r>
              <w:rPr>
                <w:rFonts w:eastAsia="Times New Roman"/>
                <w:noProof/>
                <w:sz w:val="22"/>
                <w:szCs w:val="22"/>
              </w:rPr>
              <w:t xml:space="preserve">Minimalni broj </w:t>
            </w:r>
            <w:r>
              <w:rPr>
                <w:rFonts w:eastAsia="Times New Roman"/>
                <w:noProof/>
                <w:sz w:val="22"/>
                <w:szCs w:val="22"/>
                <w:lang w:val="hr-HR"/>
              </w:rPr>
              <w:t>sati u okviru pojedinog dana provedbe radionice nije zadan</w:t>
            </w:r>
            <w:r>
              <w:rPr>
                <w:rFonts w:eastAsia="Times New Roman"/>
                <w:noProof/>
                <w:sz w:val="22"/>
                <w:szCs w:val="22"/>
              </w:rPr>
              <w:t>.</w:t>
            </w:r>
            <w:r w:rsidRPr="00D95E38">
              <w:rPr>
                <w:rFonts w:eastAsia="Times New Roman"/>
                <w:noProof/>
                <w:sz w:val="22"/>
                <w:szCs w:val="22"/>
              </w:rPr>
              <w:t xml:space="preserve"> No, prilikom ocjenjivanja kvalitete projekta</w:t>
            </w:r>
            <w:r>
              <w:rPr>
                <w:rFonts w:eastAsia="Times New Roman"/>
                <w:noProof/>
                <w:sz w:val="22"/>
                <w:szCs w:val="22"/>
              </w:rPr>
              <w:t>,</w:t>
            </w:r>
            <w:r w:rsidRPr="00D95E38">
              <w:rPr>
                <w:rFonts w:eastAsia="Times New Roman"/>
                <w:noProof/>
                <w:sz w:val="22"/>
                <w:szCs w:val="22"/>
              </w:rPr>
              <w:t xml:space="preserve"> vodit će se računa i o aspektu vrijednosti za novac, </w:t>
            </w:r>
            <w:r>
              <w:rPr>
                <w:rFonts w:eastAsia="Times New Roman"/>
                <w:noProof/>
                <w:sz w:val="22"/>
                <w:szCs w:val="22"/>
              </w:rPr>
              <w:t>o</w:t>
            </w:r>
            <w:r w:rsidRPr="00265FB5">
              <w:rPr>
                <w:rFonts w:eastAsia="Times New Roman"/>
                <w:noProof/>
                <w:sz w:val="22"/>
                <w:szCs w:val="22"/>
              </w:rPr>
              <w:t>dnosno o omjeru broja sudionika</w:t>
            </w:r>
            <w:r>
              <w:rPr>
                <w:rFonts w:eastAsia="Times New Roman"/>
                <w:noProof/>
                <w:sz w:val="22"/>
                <w:szCs w:val="22"/>
                <w:lang w:val="hr-HR"/>
              </w:rPr>
              <w:t>, trajanja aktivnosti</w:t>
            </w:r>
            <w:r w:rsidRPr="00265FB5">
              <w:rPr>
                <w:rFonts w:eastAsia="Times New Roman"/>
                <w:noProof/>
                <w:sz w:val="22"/>
                <w:szCs w:val="22"/>
              </w:rPr>
              <w:t xml:space="preserve"> i zatraženih financijskih sredstava, uz uvjet da pro</w:t>
            </w:r>
            <w:r>
              <w:rPr>
                <w:rFonts w:eastAsia="Times New Roman"/>
                <w:noProof/>
                <w:sz w:val="22"/>
                <w:szCs w:val="22"/>
              </w:rPr>
              <w:t xml:space="preserve">jektne aktivnosti moraju </w:t>
            </w:r>
            <w:r w:rsidRPr="00265FB5">
              <w:rPr>
                <w:rFonts w:eastAsia="Times New Roman"/>
                <w:noProof/>
                <w:sz w:val="22"/>
                <w:szCs w:val="22"/>
              </w:rPr>
              <w:t>doprinositi ostvarenju ciljeva poziva, biti kvalitetno planirane i nužne za ostvarivanje očekivanih ishoda i rezultata projekta.</w:t>
            </w:r>
          </w:p>
        </w:tc>
      </w:tr>
      <w:tr w:rsidR="00CB4F4C" w:rsidRPr="00AF2F5C" w14:paraId="60995CB5" w14:textId="33FB500C" w:rsidTr="001A7535">
        <w:tc>
          <w:tcPr>
            <w:tcW w:w="709" w:type="dxa"/>
            <w:vAlign w:val="center"/>
          </w:tcPr>
          <w:p w14:paraId="0E48CB11" w14:textId="32C0DB0A" w:rsidR="00CB4F4C" w:rsidRDefault="00CB4F4C" w:rsidP="00EF1665">
            <w:pPr>
              <w:jc w:val="center"/>
              <w:rPr>
                <w:rFonts w:ascii="Calibri" w:hAnsi="Calibri" w:cs="Calibri"/>
              </w:rPr>
            </w:pPr>
            <w:r>
              <w:rPr>
                <w:rFonts w:ascii="Calibri" w:hAnsi="Calibri" w:cs="Calibri"/>
              </w:rPr>
              <w:t>25</w:t>
            </w:r>
          </w:p>
        </w:tc>
        <w:tc>
          <w:tcPr>
            <w:tcW w:w="4536" w:type="dxa"/>
          </w:tcPr>
          <w:p w14:paraId="19A31369" w14:textId="590F3019" w:rsidR="00CB4F4C" w:rsidRDefault="00CB4F4C" w:rsidP="00EF1665">
            <w:r>
              <w:t>Spadaju li troškovi najma prostora u prihvatljive indirektne troškove?</w:t>
            </w:r>
          </w:p>
        </w:tc>
        <w:tc>
          <w:tcPr>
            <w:tcW w:w="8505" w:type="dxa"/>
          </w:tcPr>
          <w:p w14:paraId="202C5A85" w14:textId="4135E5E8"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Najam prostora </w:t>
            </w:r>
            <w:r w:rsidRPr="005B5069">
              <w:rPr>
                <w:rFonts w:asciiTheme="minorHAnsi" w:eastAsia="Times New Roman" w:hAnsiTheme="minorHAnsi" w:cstheme="minorBidi"/>
                <w:noProof/>
                <w:sz w:val="22"/>
                <w:szCs w:val="22"/>
                <w:lang w:val="hr-HR" w:eastAsia="en-US"/>
              </w:rPr>
              <w:t>spada u ostale prihvatljive troškove koji iznose 40 % prihvatljivih izravnih troškova osoblja</w:t>
            </w:r>
            <w:r>
              <w:rPr>
                <w:rFonts w:asciiTheme="minorHAnsi" w:eastAsia="Times New Roman" w:hAnsiTheme="minorHAnsi" w:cstheme="minorBidi"/>
                <w:noProof/>
                <w:sz w:val="22"/>
                <w:szCs w:val="22"/>
                <w:lang w:val="hr-HR" w:eastAsia="en-US"/>
              </w:rPr>
              <w:t xml:space="preserve">. </w:t>
            </w:r>
          </w:p>
        </w:tc>
      </w:tr>
      <w:tr w:rsidR="00CB4F4C" w:rsidRPr="00AF2F5C" w14:paraId="29DC8157" w14:textId="22EE9C6C" w:rsidTr="001A7535">
        <w:tc>
          <w:tcPr>
            <w:tcW w:w="709" w:type="dxa"/>
            <w:vAlign w:val="center"/>
          </w:tcPr>
          <w:p w14:paraId="76867506" w14:textId="2B9FCA94" w:rsidR="00CB4F4C" w:rsidRDefault="00CB4F4C" w:rsidP="00EF1665">
            <w:pPr>
              <w:jc w:val="center"/>
              <w:rPr>
                <w:rFonts w:ascii="Calibri" w:hAnsi="Calibri" w:cs="Calibri"/>
              </w:rPr>
            </w:pPr>
            <w:r>
              <w:rPr>
                <w:rFonts w:ascii="Calibri" w:hAnsi="Calibri" w:cs="Calibri"/>
              </w:rPr>
              <w:t>26</w:t>
            </w:r>
          </w:p>
        </w:tc>
        <w:tc>
          <w:tcPr>
            <w:tcW w:w="4536" w:type="dxa"/>
          </w:tcPr>
          <w:p w14:paraId="1F446F40" w14:textId="4073FAEB" w:rsidR="00CB4F4C" w:rsidRDefault="00CB4F4C" w:rsidP="00EF1665">
            <w:r>
              <w:t xml:space="preserve">U kojem roku možemo očekivati odluku o financiranju, nakon što predamo projekt? Budući da u uputama za prijavitelje stoji da projekt počinje potpisivanjem ugovora, kako će se riješiti situacija u kojoj korisnik ne može početi projekt prije siječnja 2021. s obzirom da provodi tekuće već ugovorene programe, a </w:t>
            </w:r>
            <w:r>
              <w:lastRenderedPageBreak/>
              <w:t>također vrijeme početka projekta uvjetovano je i dinamikom ciljane skupine (školska tj. studijska godina)?</w:t>
            </w:r>
          </w:p>
        </w:tc>
        <w:tc>
          <w:tcPr>
            <w:tcW w:w="8505" w:type="dxa"/>
          </w:tcPr>
          <w:p w14:paraId="628C5EAF" w14:textId="77777777"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 xml:space="preserve">Odluka o financiranju donijet će se </w:t>
            </w:r>
            <w:r w:rsidRPr="00654240">
              <w:rPr>
                <w:rFonts w:asciiTheme="minorHAnsi" w:eastAsia="Times New Roman" w:hAnsiTheme="minorHAnsi" w:cstheme="minorBidi"/>
                <w:noProof/>
                <w:sz w:val="22"/>
                <w:szCs w:val="22"/>
                <w:lang w:val="hr-HR" w:eastAsia="en-US"/>
              </w:rPr>
              <w:t>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w:t>
            </w:r>
            <w:r>
              <w:rPr>
                <w:lang w:val="hr-HR"/>
              </w:rPr>
              <w:t xml:space="preserve"> </w:t>
            </w:r>
            <w:r>
              <w:rPr>
                <w:rFonts w:asciiTheme="minorHAnsi" w:eastAsia="Times New Roman" w:hAnsiTheme="minorHAnsi" w:cstheme="minorBidi"/>
                <w:noProof/>
                <w:sz w:val="22"/>
                <w:szCs w:val="22"/>
                <w:lang w:val="hr-HR" w:eastAsia="en-US"/>
              </w:rPr>
              <w:t>Faza zaprimanja projektnih prijedloga je u tijeku te trenutno nije moguće procijeniti datum donošenja Odluke o financiranju.</w:t>
            </w:r>
          </w:p>
          <w:p w14:paraId="2CC80B65" w14:textId="77777777" w:rsidR="00CB4F4C" w:rsidRDefault="00CB4F4C" w:rsidP="00EF1665">
            <w:pPr>
              <w:pStyle w:val="FootnoteText"/>
              <w:rPr>
                <w:rFonts w:asciiTheme="minorHAnsi" w:eastAsia="Times New Roman" w:hAnsiTheme="minorHAnsi" w:cstheme="minorBidi"/>
                <w:noProof/>
                <w:sz w:val="22"/>
                <w:szCs w:val="22"/>
                <w:lang w:val="hr-HR" w:eastAsia="en-US"/>
              </w:rPr>
            </w:pPr>
          </w:p>
          <w:p w14:paraId="3E194CF8" w14:textId="45747B48"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 xml:space="preserve">Natječajnom dokumentacijom nije propisan način na koji korisnik treba organizirati postojeće upravljačke i administrativne resurse pri provedbi projektnih aktivnosti. Napominjemo da je u okviru poziva moguće novo zapošljavanje. </w:t>
            </w:r>
          </w:p>
          <w:p w14:paraId="1169DED6" w14:textId="77777777" w:rsidR="00CB4F4C" w:rsidRDefault="00CB4F4C" w:rsidP="00EF1665">
            <w:pPr>
              <w:pStyle w:val="FootnoteText"/>
              <w:rPr>
                <w:rFonts w:asciiTheme="minorHAnsi" w:eastAsia="Times New Roman" w:hAnsiTheme="minorHAnsi" w:cstheme="minorBidi"/>
                <w:noProof/>
                <w:sz w:val="22"/>
                <w:szCs w:val="22"/>
                <w:lang w:val="hr-HR" w:eastAsia="en-US"/>
              </w:rPr>
            </w:pPr>
          </w:p>
          <w:p w14:paraId="1F6CBEB2" w14:textId="6BAAA76C"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Ako je zbog opravdanog razloga potrebno promijeniti razdoblje provedbe projekta (npr. zbog usklađivanja s tijekom školske godine), sukladno točki 21.1 Općih uvjeta Ugovora o dodjeli bespovratnih sredstava, korisnik može zahtijevati da se Ugovor izmjeni Dodatkom Ugovoru i priložiti dokumentaciju kojom dokazuje navode iz zahtjeva te će nadležno tijelo razmotriti taj zahtjev.</w:t>
            </w:r>
          </w:p>
        </w:tc>
      </w:tr>
      <w:tr w:rsidR="00CB4F4C" w:rsidRPr="007060DE" w14:paraId="16ED9109" w14:textId="3AFE3389" w:rsidTr="001A7535">
        <w:tc>
          <w:tcPr>
            <w:tcW w:w="709" w:type="dxa"/>
            <w:vAlign w:val="center"/>
          </w:tcPr>
          <w:p w14:paraId="0B5AB5CF" w14:textId="2C2B4F3B" w:rsidR="00CB4F4C" w:rsidRDefault="00CB4F4C" w:rsidP="00EF1665">
            <w:pPr>
              <w:jc w:val="center"/>
              <w:rPr>
                <w:rFonts w:ascii="Calibri" w:hAnsi="Calibri" w:cs="Calibri"/>
              </w:rPr>
            </w:pPr>
            <w:r>
              <w:rPr>
                <w:rFonts w:ascii="Calibri" w:hAnsi="Calibri" w:cs="Calibri"/>
              </w:rPr>
              <w:lastRenderedPageBreak/>
              <w:t>27</w:t>
            </w:r>
          </w:p>
        </w:tc>
        <w:tc>
          <w:tcPr>
            <w:tcW w:w="4536" w:type="dxa"/>
          </w:tcPr>
          <w:p w14:paraId="31FD7974" w14:textId="45A017CC" w:rsidR="00CB4F4C" w:rsidRDefault="00CB4F4C" w:rsidP="00EF1665">
            <w:r>
              <w:t>Molimo da pojasnite na koji način korisnik raspolaže sa sredstvima koja se obračunavaju po fiksnoj stopi 40</w:t>
            </w:r>
            <w:r w:rsidRPr="0096560F">
              <w:t>%, što ukoliko drugi troškovi projekta iznose manje od 40% od izravnih troškova osoblja? Može li korisnik njima slobodno raspolagati nakon</w:t>
            </w:r>
            <w:r>
              <w:t xml:space="preserve"> isteka ugovora?</w:t>
            </w:r>
          </w:p>
        </w:tc>
        <w:tc>
          <w:tcPr>
            <w:tcW w:w="8505" w:type="dxa"/>
          </w:tcPr>
          <w:p w14:paraId="642913E8" w14:textId="29BD2600"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932E2B">
              <w:rPr>
                <w:rFonts w:asciiTheme="minorHAnsi" w:eastAsia="Times New Roman" w:hAnsiTheme="minorHAnsi" w:cstheme="minorBidi"/>
                <w:noProof/>
                <w:sz w:val="22"/>
                <w:szCs w:val="22"/>
                <w:lang w:val="hr-HR" w:eastAsia="en-US"/>
              </w:rPr>
              <w:t>Korisnik</w:t>
            </w:r>
            <w:r>
              <w:rPr>
                <w:rFonts w:asciiTheme="minorHAnsi" w:eastAsia="Times New Roman" w:hAnsiTheme="minorHAnsi" w:cstheme="minorBidi"/>
                <w:noProof/>
                <w:sz w:val="22"/>
                <w:szCs w:val="22"/>
                <w:lang w:val="hr-HR" w:eastAsia="en-US"/>
              </w:rPr>
              <w:t xml:space="preserve"> koristi sredstva isplaćena temeljem fiksne stope od 40 % prihvatljivih izravnih troškova osoblja kao nadoknadu sredstava koja je utrošio za ostale prihvatljive troškove. </w:t>
            </w:r>
            <w:r w:rsidRPr="0082420D">
              <w:rPr>
                <w:rFonts w:asciiTheme="minorHAnsi" w:eastAsia="Times New Roman" w:hAnsiTheme="minorHAnsi" w:cstheme="minorBidi"/>
                <w:noProof/>
                <w:sz w:val="22"/>
                <w:szCs w:val="22"/>
                <w:lang w:val="hr-HR" w:eastAsia="en-US"/>
              </w:rPr>
              <w:t>Korisnik nije dužan u sklopu ZNS-a dostavljati dokaznu dokumentaciju za ostale prihvatljive troškove (n</w:t>
            </w:r>
            <w:r>
              <w:rPr>
                <w:rFonts w:asciiTheme="minorHAnsi" w:eastAsia="Times New Roman" w:hAnsiTheme="minorHAnsi" w:cstheme="minorBidi"/>
                <w:noProof/>
                <w:sz w:val="22"/>
                <w:szCs w:val="22"/>
                <w:lang w:val="hr-HR" w:eastAsia="en-US"/>
              </w:rPr>
              <w:t>o dužan je za vrijeme trajanja U</w:t>
            </w:r>
            <w:r w:rsidRPr="0082420D">
              <w:rPr>
                <w:rFonts w:asciiTheme="minorHAnsi" w:eastAsia="Times New Roman" w:hAnsiTheme="minorHAnsi" w:cstheme="minorBidi"/>
                <w:noProof/>
                <w:sz w:val="22"/>
                <w:szCs w:val="22"/>
                <w:lang w:val="hr-HR" w:eastAsia="en-US"/>
              </w:rPr>
              <w:t>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w:t>
            </w:r>
            <w:r>
              <w:rPr>
                <w:rFonts w:asciiTheme="minorHAnsi" w:eastAsia="Times New Roman" w:hAnsiTheme="minorHAnsi" w:cstheme="minorBidi"/>
                <w:noProof/>
                <w:sz w:val="22"/>
                <w:szCs w:val="22"/>
                <w:lang w:val="hr-HR" w:eastAsia="en-US"/>
              </w:rPr>
              <w:t xml:space="preserve"> </w:t>
            </w:r>
            <w:r w:rsidR="00586B5F">
              <w:rPr>
                <w:rFonts w:asciiTheme="minorHAnsi" w:eastAsia="Times New Roman" w:hAnsiTheme="minorHAnsi" w:cstheme="minorBidi"/>
                <w:noProof/>
                <w:sz w:val="22"/>
                <w:szCs w:val="22"/>
                <w:lang w:val="hr-HR" w:eastAsia="en-US"/>
              </w:rPr>
              <w:t xml:space="preserve"> </w:t>
            </w:r>
            <w:r w:rsidRPr="0007495C">
              <w:rPr>
                <w:rFonts w:asciiTheme="minorHAnsi" w:eastAsia="Times New Roman" w:hAnsiTheme="minorHAnsi" w:cstheme="minorBidi"/>
                <w:noProof/>
                <w:sz w:val="22"/>
                <w:szCs w:val="22"/>
                <w:lang w:val="hr-HR" w:eastAsia="en-US"/>
              </w:rPr>
              <w:t>Projekt u pravilu ne smije ostvarivati prihod od projektnih aktivnosti.</w:t>
            </w:r>
            <w:r>
              <w:rPr>
                <w:rFonts w:asciiTheme="minorHAnsi" w:eastAsia="Times New Roman" w:hAnsiTheme="minorHAnsi" w:cstheme="minorBidi"/>
                <w:noProof/>
                <w:sz w:val="22"/>
                <w:szCs w:val="22"/>
                <w:lang w:val="hr-HR" w:eastAsia="en-US"/>
              </w:rPr>
              <w:t xml:space="preserve"> </w:t>
            </w:r>
            <w:r w:rsidRPr="0007495C">
              <w:rPr>
                <w:rFonts w:asciiTheme="minorHAnsi" w:eastAsia="Times New Roman" w:hAnsiTheme="minorHAnsi" w:cstheme="minorBidi"/>
                <w:noProof/>
                <w:sz w:val="22"/>
                <w:szCs w:val="22"/>
                <w:lang w:val="hr-HR" w:eastAsia="en-US"/>
              </w:rPr>
              <w:t>Ako</w:t>
            </w:r>
            <w:r>
              <w:rPr>
                <w:rFonts w:asciiTheme="minorHAnsi" w:eastAsia="Times New Roman" w:hAnsiTheme="minorHAnsi" w:cstheme="minorBidi"/>
                <w:noProof/>
                <w:sz w:val="22"/>
                <w:szCs w:val="22"/>
                <w:lang w:val="hr-HR" w:eastAsia="en-US"/>
              </w:rPr>
              <w:t xml:space="preserve"> tijekom provedbe projekta </w:t>
            </w:r>
            <w:r w:rsidRPr="0007495C">
              <w:rPr>
                <w:rFonts w:asciiTheme="minorHAnsi" w:eastAsia="Times New Roman" w:hAnsiTheme="minorHAnsi" w:cstheme="minorBidi"/>
                <w:noProof/>
                <w:sz w:val="22"/>
                <w:szCs w:val="22"/>
                <w:lang w:val="hr-HR" w:eastAsia="en-US"/>
              </w:rPr>
              <w:t>dođe do ostvarenja određenog prihoda, ukupan iznos bespovratnih sredstava bit će umanjen za iznos ostvarenog prihoda i to na temelju podnesenog završnog izvješća.</w:t>
            </w:r>
          </w:p>
        </w:tc>
      </w:tr>
      <w:tr w:rsidR="00CB4F4C" w:rsidRPr="007060DE" w14:paraId="221339AE" w14:textId="75F2CE50" w:rsidTr="001A7535">
        <w:tc>
          <w:tcPr>
            <w:tcW w:w="709" w:type="dxa"/>
            <w:vAlign w:val="center"/>
          </w:tcPr>
          <w:p w14:paraId="32E1D35F" w14:textId="148B5E82" w:rsidR="00CB4F4C" w:rsidRDefault="00CB4F4C" w:rsidP="00EF1665">
            <w:pPr>
              <w:jc w:val="center"/>
              <w:rPr>
                <w:rFonts w:ascii="Calibri" w:hAnsi="Calibri" w:cs="Calibri"/>
              </w:rPr>
            </w:pPr>
            <w:r>
              <w:rPr>
                <w:rFonts w:ascii="Calibri" w:hAnsi="Calibri" w:cs="Calibri"/>
              </w:rPr>
              <w:t>28</w:t>
            </w:r>
          </w:p>
        </w:tc>
        <w:tc>
          <w:tcPr>
            <w:tcW w:w="4536" w:type="dxa"/>
          </w:tcPr>
          <w:p w14:paraId="1C76B9D5" w14:textId="6289134A" w:rsidR="00CB4F4C" w:rsidRDefault="00CB4F4C" w:rsidP="00EF1665">
            <w:r>
              <w:t>Što se tiče dokazivanja aktivnosti snimkom, ako je riječ o radioničkom susretu npr. mora li se snimati cijeli susret, ili je dovoljan isječak (u kojem trajanju)?</w:t>
            </w:r>
          </w:p>
        </w:tc>
        <w:tc>
          <w:tcPr>
            <w:tcW w:w="8505" w:type="dxa"/>
          </w:tcPr>
          <w:p w14:paraId="11C3DD73" w14:textId="78D90EAC"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Dokaz mjerljivog ishoda </w:t>
            </w:r>
            <w:r w:rsidRPr="003D4A75">
              <w:rPr>
                <w:rFonts w:asciiTheme="minorHAnsi" w:eastAsia="Times New Roman" w:hAnsiTheme="minorHAnsi" w:cstheme="minorBidi"/>
                <w:b/>
                <w:noProof/>
                <w:sz w:val="22"/>
                <w:szCs w:val="22"/>
                <w:lang w:val="hr-HR" w:eastAsia="en-US"/>
              </w:rPr>
              <w:t>Provedene participativne kulturne i/ili umjetničke aktivnosti</w:t>
            </w:r>
            <w:r>
              <w:rPr>
                <w:rFonts w:asciiTheme="minorHAnsi" w:eastAsia="Times New Roman" w:hAnsiTheme="minorHAnsi" w:cstheme="minorBidi"/>
                <w:b/>
                <w:noProof/>
                <w:sz w:val="22"/>
                <w:szCs w:val="22"/>
                <w:lang w:val="hr-HR" w:eastAsia="en-US"/>
              </w:rPr>
              <w:t xml:space="preserve"> </w:t>
            </w:r>
            <w:r>
              <w:rPr>
                <w:rFonts w:asciiTheme="minorHAnsi" w:eastAsia="Times New Roman" w:hAnsiTheme="minorHAnsi" w:cstheme="minorBidi"/>
                <w:noProof/>
                <w:sz w:val="22"/>
                <w:szCs w:val="22"/>
                <w:lang w:val="hr-HR" w:eastAsia="en-US"/>
              </w:rPr>
              <w:t>je videosnimka svake održane participativne kulturne i/ili umjetničke aktivnosti iz koje je vidljivo sudjelovanje i identitet pripadnika ciljanih skupina.</w:t>
            </w:r>
            <w:r>
              <w:t xml:space="preserve"> </w:t>
            </w:r>
            <w:r>
              <w:rPr>
                <w:lang w:val="hr-HR"/>
              </w:rPr>
              <w:t xml:space="preserve"> </w:t>
            </w:r>
            <w:r w:rsidRPr="0007495C">
              <w:rPr>
                <w:rFonts w:asciiTheme="minorHAnsi" w:eastAsia="Times New Roman" w:hAnsiTheme="minorHAnsi" w:cstheme="minorBidi"/>
                <w:noProof/>
                <w:sz w:val="22"/>
                <w:szCs w:val="22"/>
                <w:lang w:val="hr-HR" w:eastAsia="en-US"/>
              </w:rPr>
              <w:t>Videosnimke kao dokaz održanih participativnih kulturnih i/ili umjetničkih aktivnosti su zapisi koje je moguće izvesti iz aplikacije (komunikacijskog alata) pomoću koje je provedena kulturna ili umjetnička aktivnost. Trajanje snimke jednako je vremenskom trajanju aktivnosti.  Za svaki dan provedbe participativnih aktivnosti, koji se ubraja u mjerljivi ishod, potrebno je dostaviti navedeni dokaz.</w:t>
            </w:r>
          </w:p>
        </w:tc>
      </w:tr>
      <w:tr w:rsidR="00CB4F4C" w:rsidRPr="007060DE" w14:paraId="6C375EC6" w14:textId="386FC9A8" w:rsidTr="001A7535">
        <w:tc>
          <w:tcPr>
            <w:tcW w:w="709" w:type="dxa"/>
            <w:vAlign w:val="center"/>
          </w:tcPr>
          <w:p w14:paraId="569884D4" w14:textId="41B54D0F" w:rsidR="00CB4F4C" w:rsidRDefault="00CB4F4C" w:rsidP="00EF1665">
            <w:pPr>
              <w:jc w:val="center"/>
              <w:rPr>
                <w:rFonts w:ascii="Calibri" w:hAnsi="Calibri" w:cs="Calibri"/>
              </w:rPr>
            </w:pPr>
            <w:r>
              <w:rPr>
                <w:rFonts w:ascii="Calibri" w:hAnsi="Calibri" w:cs="Calibri"/>
              </w:rPr>
              <w:t>29</w:t>
            </w:r>
          </w:p>
        </w:tc>
        <w:tc>
          <w:tcPr>
            <w:tcW w:w="4536" w:type="dxa"/>
          </w:tcPr>
          <w:p w14:paraId="342C90D5" w14:textId="2EC9C44A" w:rsidR="00CB4F4C" w:rsidRDefault="00CB4F4C" w:rsidP="00EF1665">
            <w:r>
              <w:t xml:space="preserve">Na više se mjesta ističe javna dostupnost on-line sadržaja, da li je prihvatljivo organizirati javni poziv (u skladu s načelima nediskriminacije) putem kojeg se pripadnici ciljane skupine prijavljuju za sudjelovanje? Naime, ako je riječ o </w:t>
            </w:r>
            <w:r>
              <w:lastRenderedPageBreak/>
              <w:t xml:space="preserve">radionici, taj format i inače podrazumijeva prijavu unaprijed, a pogotovo ako je on line.  </w:t>
            </w:r>
          </w:p>
        </w:tc>
        <w:tc>
          <w:tcPr>
            <w:tcW w:w="8505" w:type="dxa"/>
          </w:tcPr>
          <w:p w14:paraId="2CBD10B9" w14:textId="7EF60CAF" w:rsidR="00CB4F4C" w:rsidRPr="00AF2F5C" w:rsidRDefault="00CB4F4C" w:rsidP="00840EA4">
            <w:pPr>
              <w:pStyle w:val="FootnoteText"/>
              <w:rPr>
                <w:rFonts w:asciiTheme="minorHAnsi" w:eastAsia="Times New Roman" w:hAnsiTheme="minorHAnsi" w:cstheme="minorBidi"/>
                <w:noProof/>
                <w:sz w:val="22"/>
                <w:szCs w:val="22"/>
                <w:lang w:val="hr-HR" w:eastAsia="en-US"/>
              </w:rPr>
            </w:pPr>
            <w:r w:rsidRPr="00384D56">
              <w:rPr>
                <w:rFonts w:asciiTheme="minorHAnsi" w:eastAsia="Times New Roman" w:hAnsiTheme="minorHAnsi" w:cstheme="minorBidi"/>
                <w:noProof/>
                <w:sz w:val="22"/>
                <w:szCs w:val="22"/>
                <w:lang w:val="hr-HR" w:eastAsia="en-US"/>
              </w:rPr>
              <w:lastRenderedPageBreak/>
              <w:t>Sukladno Uputama za prijavitelje Prijavitelji i, ako je primjenjivo, partner(i) moraju osigurati dostupnost informacija o</w:t>
            </w:r>
            <w:r>
              <w:rPr>
                <w:rFonts w:asciiTheme="minorHAnsi" w:eastAsia="Times New Roman" w:hAnsiTheme="minorHAnsi" w:cstheme="minorBidi"/>
                <w:noProof/>
                <w:sz w:val="22"/>
                <w:szCs w:val="22"/>
                <w:lang w:val="hr-HR" w:eastAsia="en-US"/>
              </w:rPr>
              <w:t xml:space="preserve"> </w:t>
            </w:r>
            <w:r w:rsidRPr="00384D56">
              <w:rPr>
                <w:rFonts w:asciiTheme="minorHAnsi" w:eastAsia="Times New Roman" w:hAnsiTheme="minorHAnsi" w:cstheme="minorBidi"/>
                <w:noProof/>
                <w:sz w:val="22"/>
                <w:szCs w:val="22"/>
                <w:lang w:val="hr-HR" w:eastAsia="en-US"/>
              </w:rPr>
              <w:t>planiranom održavanju aktivnosti za širi krug pripadnika ciljanine/ih skupine/a javno objavljujući kalendar događanja tijekom pripreme i provedbe aktivnosti. Kalendar događanja</w:t>
            </w:r>
            <w:r w:rsidR="00840EA4">
              <w:rPr>
                <w:rFonts w:asciiTheme="minorHAnsi" w:eastAsia="Times New Roman" w:hAnsiTheme="minorHAnsi" w:cstheme="minorBidi"/>
                <w:noProof/>
                <w:sz w:val="22"/>
                <w:szCs w:val="22"/>
                <w:lang w:val="hr-HR" w:eastAsia="en-US"/>
              </w:rPr>
              <w:t xml:space="preserve"> može se</w:t>
            </w:r>
            <w:r w:rsidRPr="00384D56">
              <w:rPr>
                <w:rFonts w:asciiTheme="minorHAnsi" w:eastAsia="Times New Roman" w:hAnsiTheme="minorHAnsi" w:cstheme="minorBidi"/>
                <w:noProof/>
                <w:sz w:val="22"/>
                <w:szCs w:val="22"/>
                <w:lang w:val="hr-HR" w:eastAsia="en-US"/>
              </w:rPr>
              <w:t xml:space="preserve"> objav</w:t>
            </w:r>
            <w:r w:rsidR="00840EA4">
              <w:rPr>
                <w:rFonts w:asciiTheme="minorHAnsi" w:eastAsia="Times New Roman" w:hAnsiTheme="minorHAnsi" w:cstheme="minorBidi"/>
                <w:noProof/>
                <w:sz w:val="22"/>
                <w:szCs w:val="22"/>
                <w:lang w:val="hr-HR" w:eastAsia="en-US"/>
              </w:rPr>
              <w:t>iti</w:t>
            </w:r>
            <w:r w:rsidRPr="00384D56">
              <w:rPr>
                <w:rFonts w:asciiTheme="minorHAnsi" w:eastAsia="Times New Roman" w:hAnsiTheme="minorHAnsi" w:cstheme="minorBidi"/>
                <w:noProof/>
                <w:sz w:val="22"/>
                <w:szCs w:val="22"/>
                <w:lang w:val="hr-HR" w:eastAsia="en-US"/>
              </w:rPr>
              <w:t xml:space="preserve"> na mrežnim stranicama Ministarstva kulture, u dijelu Kulturni sadržaj online, na mrežnoj stranici Korisnika/(a/p) Partnera ili se diseminira na drugi prikladan način (mrežne platforme, društvene mreže i slično). Ukoliko se </w:t>
            </w:r>
            <w:r w:rsidRPr="00384D56">
              <w:rPr>
                <w:rFonts w:asciiTheme="minorHAnsi" w:eastAsia="Times New Roman" w:hAnsiTheme="minorHAnsi" w:cstheme="minorBidi"/>
                <w:noProof/>
                <w:sz w:val="22"/>
                <w:szCs w:val="22"/>
                <w:lang w:val="hr-HR" w:eastAsia="en-US"/>
              </w:rPr>
              <w:lastRenderedPageBreak/>
              <w:t>u okviru elementa 1 ispunjavaju obavezni mjerljivi ishodi s pripadajućim dokazima postignuća, utoliko je isto u redu.</w:t>
            </w:r>
          </w:p>
        </w:tc>
      </w:tr>
      <w:tr w:rsidR="00CB4F4C" w:rsidRPr="007060DE" w14:paraId="3E5C755A" w14:textId="67F2DF60" w:rsidTr="001A7535">
        <w:tc>
          <w:tcPr>
            <w:tcW w:w="709" w:type="dxa"/>
            <w:vAlign w:val="center"/>
          </w:tcPr>
          <w:p w14:paraId="233BBC68" w14:textId="635A1C40" w:rsidR="00CB4F4C" w:rsidRDefault="00CB4F4C" w:rsidP="00EF1665">
            <w:pPr>
              <w:jc w:val="center"/>
              <w:rPr>
                <w:rFonts w:ascii="Calibri" w:hAnsi="Calibri" w:cs="Calibri"/>
              </w:rPr>
            </w:pPr>
            <w:r>
              <w:rPr>
                <w:rFonts w:ascii="Calibri" w:hAnsi="Calibri" w:cs="Calibri"/>
              </w:rPr>
              <w:lastRenderedPageBreak/>
              <w:t>30</w:t>
            </w:r>
          </w:p>
        </w:tc>
        <w:tc>
          <w:tcPr>
            <w:tcW w:w="4536" w:type="dxa"/>
          </w:tcPr>
          <w:p w14:paraId="45B7999A" w14:textId="2508F196" w:rsidR="00CB4F4C" w:rsidRDefault="00CB4F4C" w:rsidP="00EF1665">
            <w:r>
              <w:t xml:space="preserve">Na što se odnose „načela dobrog upravljanja, uključujući i suradnju s civilnim društvom“ na stranici 7 obrasca A? Zašto na toj strani nije još pitanje o „ravnopravnost između muškaraca i žena“? </w:t>
            </w:r>
          </w:p>
        </w:tc>
        <w:tc>
          <w:tcPr>
            <w:tcW w:w="8505" w:type="dxa"/>
          </w:tcPr>
          <w:p w14:paraId="2BAA5241" w14:textId="77777777"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Sukladno </w:t>
            </w:r>
            <w:hyperlink r:id="rId7" w:history="1">
              <w:r w:rsidRPr="00F25A66">
                <w:rPr>
                  <w:rStyle w:val="Hyperlink"/>
                  <w:sz w:val="22"/>
                  <w:szCs w:val="22"/>
                </w:rPr>
                <w:t>Uputi za prijavitelje i korisnike Operativnog programa Učinkoviti ljudski potencijali 2014. – 2020. o provedbi horizontalnih načela</w:t>
              </w:r>
            </w:hyperlink>
            <w:r w:rsidRPr="00F25A66">
              <w:rPr>
                <w:rFonts w:asciiTheme="minorHAnsi" w:eastAsia="Times New Roman" w:hAnsiTheme="minorHAnsi" w:cstheme="minorBidi"/>
                <w:noProof/>
                <w:sz w:val="22"/>
                <w:szCs w:val="22"/>
                <w:lang w:val="hr-HR" w:eastAsia="en-US"/>
              </w:rPr>
              <w:t>,</w:t>
            </w:r>
            <w:r>
              <w:rPr>
                <w:rFonts w:asciiTheme="minorHAnsi" w:eastAsia="Times New Roman" w:hAnsiTheme="minorHAnsi" w:cstheme="minorBidi"/>
                <w:noProof/>
                <w:sz w:val="22"/>
                <w:szCs w:val="22"/>
                <w:lang w:val="hr-HR" w:eastAsia="en-US"/>
              </w:rPr>
              <w:t xml:space="preserve"> u </w:t>
            </w:r>
            <w:r w:rsidRPr="00ED50C1">
              <w:rPr>
                <w:rFonts w:asciiTheme="minorHAnsi" w:eastAsia="Times New Roman" w:hAnsiTheme="minorHAnsi" w:cstheme="minorBidi"/>
                <w:noProof/>
                <w:sz w:val="22"/>
                <w:szCs w:val="22"/>
                <w:lang w:val="hr-HR" w:eastAsia="en-US"/>
              </w:rPr>
              <w:t xml:space="preserve">razdoblju primjene </w:t>
            </w:r>
            <w:r>
              <w:rPr>
                <w:rFonts w:asciiTheme="minorHAnsi" w:eastAsia="Times New Roman" w:hAnsiTheme="minorHAnsi" w:cstheme="minorBidi"/>
                <w:noProof/>
                <w:sz w:val="22"/>
                <w:szCs w:val="22"/>
                <w:lang w:val="hr-HR" w:eastAsia="en-US"/>
              </w:rPr>
              <w:t xml:space="preserve">OPULJP-a </w:t>
            </w:r>
            <w:r w:rsidRPr="00ED50C1">
              <w:rPr>
                <w:rFonts w:asciiTheme="minorHAnsi" w:eastAsia="Times New Roman" w:hAnsiTheme="minorHAnsi" w:cstheme="minorBidi"/>
                <w:noProof/>
                <w:sz w:val="22"/>
                <w:szCs w:val="22"/>
                <w:lang w:val="hr-HR" w:eastAsia="en-US"/>
              </w:rPr>
              <w:t>od</w:t>
            </w:r>
            <w:r>
              <w:rPr>
                <w:rFonts w:asciiTheme="minorHAnsi" w:eastAsia="Times New Roman" w:hAnsiTheme="minorHAnsi" w:cstheme="minorBidi"/>
                <w:noProof/>
                <w:sz w:val="22"/>
                <w:szCs w:val="22"/>
                <w:lang w:val="hr-HR" w:eastAsia="en-US"/>
              </w:rPr>
              <w:t xml:space="preserve"> 2014.-2020. godine </w:t>
            </w:r>
            <w:r w:rsidRPr="00ED50C1">
              <w:rPr>
                <w:rFonts w:asciiTheme="minorHAnsi" w:eastAsia="Times New Roman" w:hAnsiTheme="minorHAnsi" w:cstheme="minorBidi"/>
                <w:noProof/>
                <w:sz w:val="22"/>
                <w:szCs w:val="22"/>
                <w:lang w:val="hr-HR" w:eastAsia="en-US"/>
              </w:rPr>
              <w:t xml:space="preserve">istaknute su </w:t>
            </w:r>
            <w:r>
              <w:rPr>
                <w:rFonts w:asciiTheme="minorHAnsi" w:eastAsia="Times New Roman" w:hAnsiTheme="minorHAnsi" w:cstheme="minorBidi"/>
                <w:noProof/>
                <w:sz w:val="22"/>
                <w:szCs w:val="22"/>
                <w:lang w:val="hr-HR" w:eastAsia="en-US"/>
              </w:rPr>
              <w:t xml:space="preserve">kao relevantne horizontalne teme: </w:t>
            </w:r>
            <w:r w:rsidRPr="00ED50C1">
              <w:rPr>
                <w:rFonts w:asciiTheme="minorHAnsi" w:eastAsia="Times New Roman" w:hAnsiTheme="minorHAnsi" w:cstheme="minorBidi"/>
                <w:noProof/>
                <w:sz w:val="22"/>
                <w:szCs w:val="22"/>
                <w:lang w:val="hr-HR" w:eastAsia="en-US"/>
              </w:rPr>
              <w:t>Održiv razvoj</w:t>
            </w:r>
            <w:r>
              <w:rPr>
                <w:rFonts w:asciiTheme="minorHAnsi" w:eastAsia="Times New Roman" w:hAnsiTheme="minorHAnsi" w:cstheme="minorBidi"/>
                <w:noProof/>
                <w:sz w:val="22"/>
                <w:szCs w:val="22"/>
                <w:lang w:val="hr-HR" w:eastAsia="en-US"/>
              </w:rPr>
              <w:t xml:space="preserve">, </w:t>
            </w:r>
            <w:r w:rsidRPr="00ED50C1">
              <w:rPr>
                <w:rFonts w:asciiTheme="minorHAnsi" w:eastAsia="Times New Roman" w:hAnsiTheme="minorHAnsi" w:cstheme="minorBidi"/>
                <w:noProof/>
                <w:sz w:val="22"/>
                <w:szCs w:val="22"/>
                <w:lang w:val="hr-HR" w:eastAsia="en-US"/>
              </w:rPr>
              <w:t>Jednake mogućnosti i nediskriminacija</w:t>
            </w:r>
            <w:r>
              <w:rPr>
                <w:rFonts w:asciiTheme="minorHAnsi" w:eastAsia="Times New Roman" w:hAnsiTheme="minorHAnsi" w:cstheme="minorBidi"/>
                <w:noProof/>
                <w:sz w:val="22"/>
                <w:szCs w:val="22"/>
                <w:lang w:val="hr-HR" w:eastAsia="en-US"/>
              </w:rPr>
              <w:t xml:space="preserve">, </w:t>
            </w:r>
            <w:r w:rsidRPr="00ED50C1">
              <w:rPr>
                <w:rFonts w:asciiTheme="minorHAnsi" w:eastAsia="Times New Roman" w:hAnsiTheme="minorHAnsi" w:cstheme="minorBidi"/>
                <w:noProof/>
                <w:sz w:val="22"/>
                <w:szCs w:val="22"/>
                <w:lang w:val="hr-HR" w:eastAsia="en-US"/>
              </w:rPr>
              <w:t>Ravnopravnost između muškaraca i žena</w:t>
            </w:r>
            <w:r>
              <w:rPr>
                <w:rFonts w:asciiTheme="minorHAnsi" w:eastAsia="Times New Roman" w:hAnsiTheme="minorHAnsi" w:cstheme="minorBidi"/>
                <w:noProof/>
                <w:sz w:val="22"/>
                <w:szCs w:val="22"/>
                <w:lang w:val="hr-HR" w:eastAsia="en-US"/>
              </w:rPr>
              <w:t xml:space="preserve">. </w:t>
            </w:r>
          </w:p>
          <w:p w14:paraId="261A3E21" w14:textId="4F6D294B" w:rsidR="00CB4F4C" w:rsidRPr="00817C16" w:rsidRDefault="00CB4F4C" w:rsidP="00817C16">
            <w:pPr>
              <w:pStyle w:val="FootnoteText"/>
              <w:rPr>
                <w:rFonts w:asciiTheme="minorHAnsi" w:eastAsia="Times New Roman" w:hAnsiTheme="minorHAnsi" w:cstheme="minorBidi"/>
                <w:noProof/>
                <w:sz w:val="22"/>
                <w:szCs w:val="22"/>
                <w:lang w:val="hr-HR" w:eastAsia="en-US"/>
              </w:rPr>
            </w:pPr>
            <w:r w:rsidRPr="00817C16">
              <w:rPr>
                <w:rFonts w:asciiTheme="minorHAnsi" w:eastAsia="Times New Roman" w:hAnsiTheme="minorHAnsi" w:cstheme="minorBidi"/>
                <w:noProof/>
                <w:sz w:val="22"/>
                <w:szCs w:val="22"/>
                <w:lang w:val="hr-HR" w:eastAsia="en-US"/>
              </w:rPr>
              <w:t xml:space="preserve">Dobro upravljanje predstavlja proces donošenja i provođenja odluka </w:t>
            </w:r>
            <w:r>
              <w:rPr>
                <w:rFonts w:asciiTheme="minorHAnsi" w:eastAsia="Times New Roman" w:hAnsiTheme="minorHAnsi" w:cstheme="minorBidi"/>
                <w:noProof/>
                <w:sz w:val="22"/>
                <w:szCs w:val="22"/>
                <w:lang w:val="hr-HR" w:eastAsia="en-US"/>
              </w:rPr>
              <w:t xml:space="preserve">koji će imati pozitivan učinak </w:t>
            </w:r>
            <w:r w:rsidRPr="00817C16">
              <w:rPr>
                <w:rFonts w:asciiTheme="minorHAnsi" w:eastAsia="Times New Roman" w:hAnsiTheme="minorHAnsi" w:cstheme="minorBidi"/>
                <w:noProof/>
                <w:sz w:val="22"/>
                <w:szCs w:val="22"/>
                <w:lang w:val="hr-HR" w:eastAsia="en-US"/>
              </w:rPr>
              <w:t xml:space="preserve">na organizaciju i na zajednicu te će također izgraditi povjerenje </w:t>
            </w:r>
            <w:r>
              <w:rPr>
                <w:rFonts w:asciiTheme="minorHAnsi" w:eastAsia="Times New Roman" w:hAnsiTheme="minorHAnsi" w:cstheme="minorBidi"/>
                <w:noProof/>
                <w:sz w:val="22"/>
                <w:szCs w:val="22"/>
                <w:lang w:val="hr-HR" w:eastAsia="en-US"/>
              </w:rPr>
              <w:t xml:space="preserve">ciljne skupine prema Korisniku </w:t>
            </w:r>
            <w:r w:rsidRPr="00817C16">
              <w:rPr>
                <w:rFonts w:asciiTheme="minorHAnsi" w:eastAsia="Times New Roman" w:hAnsiTheme="minorHAnsi" w:cstheme="minorBidi"/>
                <w:noProof/>
                <w:sz w:val="22"/>
                <w:szCs w:val="22"/>
                <w:lang w:val="hr-HR" w:eastAsia="en-US"/>
              </w:rPr>
              <w:t>(ustanovama/vlasti/organizacijama).  Uključuje  dobre  procese  donoš</w:t>
            </w:r>
            <w:r>
              <w:rPr>
                <w:rFonts w:asciiTheme="minorHAnsi" w:eastAsia="Times New Roman" w:hAnsiTheme="minorHAnsi" w:cstheme="minorBidi"/>
                <w:noProof/>
                <w:sz w:val="22"/>
                <w:szCs w:val="22"/>
                <w:lang w:val="hr-HR" w:eastAsia="en-US"/>
              </w:rPr>
              <w:t xml:space="preserve">enja  odluka  te  stoga  dobro </w:t>
            </w:r>
            <w:r w:rsidRPr="00817C16">
              <w:rPr>
                <w:rFonts w:asciiTheme="minorHAnsi" w:eastAsia="Times New Roman" w:hAnsiTheme="minorHAnsi" w:cstheme="minorBidi"/>
                <w:noProof/>
                <w:sz w:val="22"/>
                <w:szCs w:val="22"/>
                <w:lang w:val="hr-HR" w:eastAsia="en-US"/>
              </w:rPr>
              <w:t>upravljanje  s  tim  procesima  dijeli  nekoliko  karakteristika:  pozitivan  u</w:t>
            </w:r>
            <w:r>
              <w:rPr>
                <w:rFonts w:asciiTheme="minorHAnsi" w:eastAsia="Times New Roman" w:hAnsiTheme="minorHAnsi" w:cstheme="minorBidi"/>
                <w:noProof/>
                <w:sz w:val="22"/>
                <w:szCs w:val="22"/>
                <w:lang w:val="hr-HR" w:eastAsia="en-US"/>
              </w:rPr>
              <w:t xml:space="preserve">tjecaj  na  različite  aspekte </w:t>
            </w:r>
            <w:r w:rsidRPr="00817C16">
              <w:rPr>
                <w:rFonts w:asciiTheme="minorHAnsi" w:eastAsia="Times New Roman" w:hAnsiTheme="minorHAnsi" w:cstheme="minorBidi"/>
                <w:noProof/>
                <w:sz w:val="22"/>
                <w:szCs w:val="22"/>
                <w:lang w:val="hr-HR" w:eastAsia="en-US"/>
              </w:rPr>
              <w:t>upravljanja, uključujući konzultacije o politikama i praksama, procedure</w:t>
            </w:r>
            <w:r>
              <w:rPr>
                <w:rFonts w:asciiTheme="minorHAnsi" w:eastAsia="Times New Roman" w:hAnsiTheme="minorHAnsi" w:cstheme="minorBidi"/>
                <w:noProof/>
                <w:sz w:val="22"/>
                <w:szCs w:val="22"/>
                <w:lang w:val="hr-HR" w:eastAsia="en-US"/>
              </w:rPr>
              <w:t xml:space="preserve"> sastajanja, kvalitetu usluga, </w:t>
            </w:r>
            <w:r w:rsidRPr="00817C16">
              <w:rPr>
                <w:rFonts w:asciiTheme="minorHAnsi" w:eastAsia="Times New Roman" w:hAnsiTheme="minorHAnsi" w:cstheme="minorBidi"/>
                <w:noProof/>
                <w:sz w:val="22"/>
                <w:szCs w:val="22"/>
                <w:lang w:val="hr-HR" w:eastAsia="en-US"/>
              </w:rPr>
              <w:t>ponašanje djelatnika, pojašnjenje uloga, partnerstvo i dobre radne odnose.</w:t>
            </w:r>
            <w:r>
              <w:rPr>
                <w:rFonts w:asciiTheme="minorHAnsi" w:eastAsia="Times New Roman" w:hAnsiTheme="minorHAnsi" w:cstheme="minorBidi"/>
                <w:noProof/>
                <w:sz w:val="22"/>
                <w:szCs w:val="22"/>
                <w:lang w:val="hr-HR" w:eastAsia="en-US"/>
              </w:rPr>
              <w:t xml:space="preserve"> U prijavnom obrascu A o</w:t>
            </w:r>
            <w:r w:rsidRPr="00817C16">
              <w:rPr>
                <w:rFonts w:asciiTheme="minorHAnsi" w:eastAsia="Times New Roman" w:hAnsiTheme="minorHAnsi" w:cstheme="minorBidi"/>
                <w:noProof/>
                <w:sz w:val="22"/>
                <w:szCs w:val="22"/>
                <w:lang w:val="hr-HR" w:eastAsia="en-US"/>
              </w:rPr>
              <w:t xml:space="preserve">brazložite kako projekt doprinosi promicanju načela dobrog upravljanja , te da li se kroz provedbu projekta ostvaruje značajna suradnja s </w:t>
            </w:r>
          </w:p>
          <w:p w14:paraId="01B9940D" w14:textId="29D5FD5C" w:rsidR="00CB4F4C" w:rsidRDefault="00CB4F4C" w:rsidP="00817C16">
            <w:pPr>
              <w:pStyle w:val="FootnoteText"/>
              <w:rPr>
                <w:rFonts w:asciiTheme="minorHAnsi" w:eastAsia="Times New Roman" w:hAnsiTheme="minorHAnsi" w:cstheme="minorBidi"/>
                <w:noProof/>
                <w:sz w:val="22"/>
                <w:szCs w:val="22"/>
                <w:lang w:val="hr-HR" w:eastAsia="en-US"/>
              </w:rPr>
            </w:pPr>
            <w:r w:rsidRPr="00817C16">
              <w:rPr>
                <w:rFonts w:asciiTheme="minorHAnsi" w:eastAsia="Times New Roman" w:hAnsiTheme="minorHAnsi" w:cstheme="minorBidi"/>
                <w:noProof/>
                <w:sz w:val="22"/>
                <w:szCs w:val="22"/>
                <w:lang w:val="hr-HR" w:eastAsia="en-US"/>
              </w:rPr>
              <w:t>organizacijama civilnog društva.</w:t>
            </w:r>
            <w:r>
              <w:rPr>
                <w:rFonts w:asciiTheme="minorHAnsi" w:eastAsia="Times New Roman" w:hAnsiTheme="minorHAnsi" w:cstheme="minorBidi"/>
                <w:noProof/>
                <w:sz w:val="22"/>
                <w:szCs w:val="22"/>
                <w:lang w:val="hr-HR" w:eastAsia="en-US"/>
              </w:rPr>
              <w:t xml:space="preserve"> Napominjemo da se doprinos postizanju tog horizontalnog cilja ne ocjenjuje.</w:t>
            </w:r>
          </w:p>
          <w:p w14:paraId="7DBAFE7F" w14:textId="40225F94"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Stoga u okviru ovog poziva možete odabrati opciju „Ne“ kao odgovor na pitanje „</w:t>
            </w:r>
            <w:r w:rsidRPr="00ED50C1">
              <w:rPr>
                <w:rFonts w:asciiTheme="minorHAnsi" w:eastAsia="Times New Roman" w:hAnsiTheme="minorHAnsi" w:cstheme="minorBidi"/>
                <w:noProof/>
                <w:sz w:val="22"/>
                <w:szCs w:val="22"/>
                <w:lang w:val="hr-HR" w:eastAsia="en-US"/>
              </w:rPr>
              <w:t>Doprinosi li projekt promicanju načela dobrog upravljanja, uključujući i suradnju s civilnim društvom?</w:t>
            </w:r>
            <w:r>
              <w:rPr>
                <w:rFonts w:asciiTheme="minorHAnsi" w:eastAsia="Times New Roman" w:hAnsiTheme="minorHAnsi" w:cstheme="minorBidi"/>
                <w:noProof/>
                <w:sz w:val="22"/>
                <w:szCs w:val="22"/>
                <w:lang w:val="hr-HR" w:eastAsia="en-US"/>
              </w:rPr>
              <w:t>“.</w:t>
            </w:r>
          </w:p>
          <w:p w14:paraId="2F8C8F26" w14:textId="09C24C52"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Rubrika koja se odnosi na „Doprinos ravnopravnosti spolova i nediskriminaciji“ nalazi se na 7. stranici Prijavnog obrasca A, a pokazat će se ukoliko odaberete opciju „Da“ kao odgovor na pitanje „Doprinosi li projekt jednakim mogućnostima?“. </w:t>
            </w:r>
          </w:p>
        </w:tc>
      </w:tr>
      <w:tr w:rsidR="00CB4F4C" w:rsidRPr="007060DE" w14:paraId="2A06A486" w14:textId="4FF236FE" w:rsidTr="001A7535">
        <w:trPr>
          <w:trHeight w:val="1480"/>
        </w:trPr>
        <w:tc>
          <w:tcPr>
            <w:tcW w:w="709" w:type="dxa"/>
            <w:vAlign w:val="center"/>
          </w:tcPr>
          <w:p w14:paraId="7C0EE1A5" w14:textId="631C1826" w:rsidR="00CB4F4C" w:rsidRDefault="00CB4F4C" w:rsidP="00EF1665">
            <w:pPr>
              <w:jc w:val="center"/>
              <w:rPr>
                <w:rFonts w:ascii="Calibri" w:hAnsi="Calibri" w:cs="Calibri"/>
              </w:rPr>
            </w:pPr>
            <w:r>
              <w:rPr>
                <w:rFonts w:ascii="Calibri" w:hAnsi="Calibri" w:cs="Calibri"/>
              </w:rPr>
              <w:t>31</w:t>
            </w:r>
          </w:p>
        </w:tc>
        <w:tc>
          <w:tcPr>
            <w:tcW w:w="4536" w:type="dxa"/>
          </w:tcPr>
          <w:p w14:paraId="61F382FB" w14:textId="0B5E1327" w:rsidR="00CB4F4C" w:rsidRDefault="00CB4F4C" w:rsidP="00EF1665">
            <w:r>
              <w:t>Pišemo li svoje ciljeve na stranici 4 obrasca A ili raspisujemo ciljeve zacrtane u uputama za prijavitelje? Ako pišemo svoje ciljeve, referiramo li se igdje direktno na ciljeve projekta koji su zacrtani u uputama za prijavitelje?</w:t>
            </w:r>
          </w:p>
        </w:tc>
        <w:tc>
          <w:tcPr>
            <w:tcW w:w="8505" w:type="dxa"/>
          </w:tcPr>
          <w:p w14:paraId="55F4C3C1" w14:textId="6D1C8C41"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w:t>
            </w:r>
            <w:r w:rsidRPr="00AE0055">
              <w:rPr>
                <w:rFonts w:asciiTheme="minorHAnsi" w:eastAsia="Times New Roman" w:hAnsiTheme="minorHAnsi" w:cstheme="minorBidi"/>
                <w:noProof/>
                <w:sz w:val="22"/>
                <w:szCs w:val="22"/>
                <w:lang w:val="hr-HR" w:eastAsia="en-US"/>
              </w:rPr>
              <w:t>rijavitelj treba sam definirati cilj ili ciljeve svog projekta, u skladu s ciljanom skupinom koja će sudjelovati u aktivnostima, problemima i potrebama te skupine koje namjerava rješavati provedbom projekta, te planiranim aktivnostima. Preporučamo da cilj (ciljeve) projekta definirate što preciznije.</w:t>
            </w:r>
            <w:r>
              <w:rPr>
                <w:rFonts w:asciiTheme="minorHAnsi" w:eastAsia="Times New Roman" w:hAnsiTheme="minorHAnsi" w:cstheme="minorBidi"/>
                <w:noProof/>
                <w:sz w:val="22"/>
                <w:szCs w:val="22"/>
                <w:lang w:val="hr-HR" w:eastAsia="en-US"/>
              </w:rPr>
              <w:t xml:space="preserve"> </w:t>
            </w:r>
            <w:r w:rsidRPr="00AE0055">
              <w:rPr>
                <w:rFonts w:asciiTheme="minorHAnsi" w:eastAsia="Times New Roman" w:hAnsiTheme="minorHAnsi" w:cstheme="minorBidi"/>
                <w:noProof/>
                <w:sz w:val="22"/>
                <w:szCs w:val="22"/>
                <w:lang w:val="hr-HR" w:eastAsia="en-US"/>
              </w:rPr>
              <w:t>Ciljevi projektnog prijedloga trebaju biti usklađeni s općim i specifičnim ciljevima poziva te se u postupku procjene kvalitete utvrđuje jesu li rel</w:t>
            </w:r>
            <w:r>
              <w:rPr>
                <w:rFonts w:asciiTheme="minorHAnsi" w:eastAsia="Times New Roman" w:hAnsiTheme="minorHAnsi" w:cstheme="minorBidi"/>
                <w:noProof/>
                <w:sz w:val="22"/>
                <w:szCs w:val="22"/>
                <w:lang w:val="hr-HR" w:eastAsia="en-US"/>
              </w:rPr>
              <w:t>evantni u odnosu na te ciljeve.</w:t>
            </w:r>
          </w:p>
        </w:tc>
      </w:tr>
      <w:tr w:rsidR="00CB4F4C" w:rsidRPr="007060DE" w14:paraId="2ED5962C" w14:textId="6C289446" w:rsidTr="001A7535">
        <w:tc>
          <w:tcPr>
            <w:tcW w:w="709" w:type="dxa"/>
            <w:vAlign w:val="center"/>
          </w:tcPr>
          <w:p w14:paraId="5BE26140" w14:textId="47D74DE9" w:rsidR="00CB4F4C" w:rsidRDefault="00CB4F4C" w:rsidP="00EF1665">
            <w:pPr>
              <w:jc w:val="center"/>
              <w:rPr>
                <w:rFonts w:ascii="Calibri" w:hAnsi="Calibri" w:cs="Calibri"/>
              </w:rPr>
            </w:pPr>
            <w:r>
              <w:rPr>
                <w:rFonts w:ascii="Calibri" w:hAnsi="Calibri" w:cs="Calibri"/>
              </w:rPr>
              <w:t>32</w:t>
            </w:r>
          </w:p>
        </w:tc>
        <w:tc>
          <w:tcPr>
            <w:tcW w:w="4536" w:type="dxa"/>
          </w:tcPr>
          <w:p w14:paraId="16B9B369" w14:textId="6E124C61" w:rsidR="00CB4F4C" w:rsidRDefault="00CB4F4C" w:rsidP="00EF1665">
            <w:r w:rsidRPr="00CB43D7">
              <w:t>Što su mjerljivi kvalitativni ishodi?</w:t>
            </w:r>
          </w:p>
        </w:tc>
        <w:tc>
          <w:tcPr>
            <w:tcW w:w="8505" w:type="dxa"/>
          </w:tcPr>
          <w:p w14:paraId="389FB2E9" w14:textId="38F3D471" w:rsidR="00CB4F4C" w:rsidRDefault="00CB4F4C" w:rsidP="00E17956">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Mjerljivi ishodi </w:t>
            </w:r>
            <w:r w:rsidRPr="00E17956">
              <w:rPr>
                <w:rFonts w:asciiTheme="minorHAnsi" w:eastAsia="Times New Roman" w:hAnsiTheme="minorHAnsi" w:cstheme="minorBidi"/>
                <w:noProof/>
                <w:sz w:val="22"/>
                <w:szCs w:val="22"/>
                <w:lang w:val="hr-HR" w:eastAsia="en-US"/>
              </w:rPr>
              <w:t xml:space="preserve">moraju biti opisani </w:t>
            </w:r>
            <w:r>
              <w:rPr>
                <w:rFonts w:asciiTheme="minorHAnsi" w:eastAsia="Times New Roman" w:hAnsiTheme="minorHAnsi" w:cstheme="minorBidi"/>
                <w:noProof/>
                <w:sz w:val="22"/>
                <w:szCs w:val="22"/>
                <w:lang w:val="hr-HR" w:eastAsia="en-US"/>
              </w:rPr>
              <w:t>kvantitativno (npr. dana, osoba) i kvalitativno (npr. vrsta aktivnosti, ciljana skupina).</w:t>
            </w:r>
          </w:p>
          <w:p w14:paraId="6FEC85B4" w14:textId="77777777" w:rsidR="00CB4F4C" w:rsidRDefault="00CB4F4C" w:rsidP="00EF1665">
            <w:pPr>
              <w:pStyle w:val="FootnoteText"/>
              <w:rPr>
                <w:rFonts w:asciiTheme="minorHAnsi" w:eastAsia="Times New Roman" w:hAnsiTheme="minorHAnsi" w:cstheme="minorBidi"/>
                <w:noProof/>
                <w:sz w:val="22"/>
                <w:szCs w:val="22"/>
                <w:lang w:val="hr-HR" w:eastAsia="en-US"/>
              </w:rPr>
            </w:pPr>
          </w:p>
          <w:p w14:paraId="6D2490D8" w14:textId="39C88C48" w:rsidR="00CB4F4C" w:rsidRPr="00786328"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5B623323" w14:textId="3AAC88FF" w:rsidTr="001A7535">
        <w:tc>
          <w:tcPr>
            <w:tcW w:w="709" w:type="dxa"/>
            <w:vAlign w:val="center"/>
          </w:tcPr>
          <w:p w14:paraId="0FBD83D7" w14:textId="5EF4B92B" w:rsidR="00CB4F4C" w:rsidRDefault="00CB4F4C" w:rsidP="00EF1665">
            <w:pPr>
              <w:jc w:val="center"/>
              <w:rPr>
                <w:rFonts w:ascii="Calibri" w:hAnsi="Calibri" w:cs="Calibri"/>
              </w:rPr>
            </w:pPr>
            <w:r>
              <w:rPr>
                <w:rFonts w:ascii="Calibri" w:hAnsi="Calibri" w:cs="Calibri"/>
              </w:rPr>
              <w:lastRenderedPageBreak/>
              <w:t>33</w:t>
            </w:r>
          </w:p>
        </w:tc>
        <w:tc>
          <w:tcPr>
            <w:tcW w:w="4536" w:type="dxa"/>
          </w:tcPr>
          <w:p w14:paraId="74777B89" w14:textId="6757DE20" w:rsidR="00CB4F4C" w:rsidRDefault="00CB4F4C" w:rsidP="00EF1665">
            <w:r>
              <w:t xml:space="preserve">Mora li udruga koja prijavljuje u statutu imati kulturno-umjetničku djelatnost? </w:t>
            </w:r>
          </w:p>
        </w:tc>
        <w:tc>
          <w:tcPr>
            <w:tcW w:w="8505" w:type="dxa"/>
          </w:tcPr>
          <w:p w14:paraId="26CB2BF6" w14:textId="5332097E"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A06554">
              <w:rPr>
                <w:rFonts w:asciiTheme="minorHAnsi" w:eastAsia="Times New Roman" w:hAnsiTheme="minorHAnsi" w:cstheme="minorBidi"/>
                <w:noProof/>
                <w:sz w:val="22"/>
                <w:szCs w:val="22"/>
                <w:lang w:val="hr-HR" w:eastAsia="en-US"/>
              </w:rPr>
              <w:t>Da bi bila prihvatljiv prijavitelj, udruga mora na dan objave Poziva biti registrirana za obavljanje djelatnosti u području kulture i umjetnosti  u RH najmanje 12 mjeseci, što mora biti razvidno iz izvora provjere navedenog Uputama za prijavitelje, kao i ispunjavati ostale uvjete navedene u točki 2.2.1 Uputa za prijavitelje. Udruga registrirana za neko drugo područje/a djelovanja prihvatljiva je kao partner.</w:t>
            </w:r>
          </w:p>
        </w:tc>
      </w:tr>
      <w:tr w:rsidR="00CB4F4C" w:rsidRPr="007060DE" w14:paraId="07624A48" w14:textId="7C8E5F1B" w:rsidTr="001A7535">
        <w:tc>
          <w:tcPr>
            <w:tcW w:w="709" w:type="dxa"/>
            <w:vAlign w:val="center"/>
          </w:tcPr>
          <w:p w14:paraId="6150BD73" w14:textId="5F932572" w:rsidR="00CB4F4C" w:rsidRDefault="00CB4F4C" w:rsidP="00EF1665">
            <w:pPr>
              <w:jc w:val="center"/>
              <w:rPr>
                <w:rFonts w:ascii="Calibri" w:hAnsi="Calibri" w:cs="Calibri"/>
              </w:rPr>
            </w:pPr>
            <w:r>
              <w:rPr>
                <w:rFonts w:ascii="Calibri" w:hAnsi="Calibri" w:cs="Calibri"/>
              </w:rPr>
              <w:t>34</w:t>
            </w:r>
          </w:p>
        </w:tc>
        <w:tc>
          <w:tcPr>
            <w:tcW w:w="4536" w:type="dxa"/>
          </w:tcPr>
          <w:p w14:paraId="7180C8A7" w14:textId="30F15BA6" w:rsidR="00CB4F4C" w:rsidRDefault="00CB4F4C" w:rsidP="00EF1665">
            <w:r>
              <w:t>Je li predviđeno da se ZNS-ovi podnose u unaprijed definiranim rokovima?</w:t>
            </w:r>
          </w:p>
        </w:tc>
        <w:tc>
          <w:tcPr>
            <w:tcW w:w="8505" w:type="dxa"/>
          </w:tcPr>
          <w:p w14:paraId="06E7074F" w14:textId="100EE863" w:rsidR="00CB4F4C" w:rsidRDefault="00CB4F4C" w:rsidP="00EF1665">
            <w:pPr>
              <w:pStyle w:val="FootnoteText"/>
              <w:rPr>
                <w:rFonts w:asciiTheme="minorHAnsi" w:eastAsia="Times New Roman" w:hAnsiTheme="minorHAnsi" w:cstheme="minorBidi"/>
                <w:noProof/>
                <w:sz w:val="22"/>
                <w:szCs w:val="22"/>
                <w:lang w:val="hr-HR" w:eastAsia="en-US"/>
              </w:rPr>
            </w:pPr>
            <w:r w:rsidRPr="00A06554">
              <w:rPr>
                <w:rFonts w:asciiTheme="minorHAnsi" w:eastAsia="Times New Roman" w:hAnsiTheme="minorHAnsi" w:cstheme="minorBidi"/>
                <w:noProof/>
                <w:sz w:val="22"/>
                <w:szCs w:val="22"/>
                <w:lang w:val="hr-HR" w:eastAsia="en-US"/>
              </w:rPr>
              <w:t>U skladu</w:t>
            </w:r>
            <w:r>
              <w:rPr>
                <w:rFonts w:asciiTheme="minorHAnsi" w:eastAsia="Times New Roman" w:hAnsiTheme="minorHAnsi" w:cstheme="minorBidi"/>
                <w:noProof/>
                <w:sz w:val="22"/>
                <w:szCs w:val="22"/>
                <w:lang w:val="hr-HR" w:eastAsia="en-US"/>
              </w:rPr>
              <w:t xml:space="preserve"> s člankom 14.4. Općih uvjeta, k</w:t>
            </w:r>
            <w:r w:rsidRPr="00A06554">
              <w:rPr>
                <w:rFonts w:asciiTheme="minorHAnsi" w:eastAsia="Times New Roman" w:hAnsiTheme="minorHAnsi" w:cstheme="minorBidi"/>
                <w:noProof/>
                <w:sz w:val="22"/>
                <w:szCs w:val="22"/>
                <w:lang w:val="hr-HR" w:eastAsia="en-US"/>
              </w:rPr>
              <w:t xml:space="preserve">orisnik </w:t>
            </w:r>
            <w:r>
              <w:rPr>
                <w:rFonts w:asciiTheme="minorHAnsi" w:eastAsia="Times New Roman" w:hAnsiTheme="minorHAnsi" w:cstheme="minorBidi"/>
                <w:noProof/>
                <w:sz w:val="22"/>
                <w:szCs w:val="22"/>
                <w:lang w:val="hr-HR" w:eastAsia="en-US"/>
              </w:rPr>
              <w:t>(uspješni prijavitelj</w:t>
            </w:r>
            <w:r w:rsidRPr="00A06554">
              <w:rPr>
                <w:rFonts w:asciiTheme="minorHAnsi" w:eastAsia="Times New Roman" w:hAnsiTheme="minorHAnsi" w:cstheme="minorBidi"/>
                <w:noProof/>
                <w:sz w:val="22"/>
                <w:szCs w:val="22"/>
                <w:lang w:val="hr-HR" w:eastAsia="en-US"/>
              </w:rPr>
              <w:t>) može podnositi Zahtjeve za nadoknadom sredstava (</w:t>
            </w:r>
            <w:r>
              <w:rPr>
                <w:rFonts w:asciiTheme="minorHAnsi" w:eastAsia="Times New Roman" w:hAnsiTheme="minorHAnsi" w:cstheme="minorBidi"/>
                <w:noProof/>
                <w:sz w:val="22"/>
                <w:szCs w:val="22"/>
                <w:lang w:val="hr-HR" w:eastAsia="en-US"/>
              </w:rPr>
              <w:t>ZNS</w:t>
            </w:r>
            <w:r w:rsidRPr="00A06554">
              <w:rPr>
                <w:rFonts w:asciiTheme="minorHAnsi" w:eastAsia="Times New Roman" w:hAnsiTheme="minorHAnsi" w:cstheme="minorBidi"/>
                <w:noProof/>
                <w:sz w:val="22"/>
                <w:szCs w:val="22"/>
                <w:lang w:val="hr-HR" w:eastAsia="en-US"/>
              </w:rPr>
              <w:t>) u roku 15 dana od istek</w:t>
            </w:r>
            <w:r>
              <w:rPr>
                <w:rFonts w:asciiTheme="minorHAnsi" w:eastAsia="Times New Roman" w:hAnsiTheme="minorHAnsi" w:cstheme="minorBidi"/>
                <w:noProof/>
                <w:sz w:val="22"/>
                <w:szCs w:val="22"/>
                <w:lang w:val="hr-HR" w:eastAsia="en-US"/>
              </w:rPr>
              <w:t>a svaka 3 mjeseca od sklapanja U</w:t>
            </w:r>
            <w:r w:rsidRPr="00A06554">
              <w:rPr>
                <w:rFonts w:asciiTheme="minorHAnsi" w:eastAsia="Times New Roman" w:hAnsiTheme="minorHAnsi" w:cstheme="minorBidi"/>
                <w:noProof/>
                <w:sz w:val="22"/>
                <w:szCs w:val="22"/>
                <w:lang w:val="hr-HR" w:eastAsia="en-US"/>
              </w:rPr>
              <w:t xml:space="preserve">govora </w:t>
            </w:r>
            <w:r>
              <w:rPr>
                <w:rFonts w:asciiTheme="minorHAnsi" w:eastAsia="Times New Roman" w:hAnsiTheme="minorHAnsi" w:cstheme="minorBidi"/>
                <w:noProof/>
                <w:sz w:val="22"/>
                <w:szCs w:val="22"/>
                <w:lang w:val="hr-HR" w:eastAsia="en-US"/>
              </w:rPr>
              <w:t xml:space="preserve">o dodjeli bespovratnih sredstava </w:t>
            </w:r>
            <w:r w:rsidRPr="00A06554">
              <w:rPr>
                <w:rFonts w:asciiTheme="minorHAnsi" w:eastAsia="Times New Roman" w:hAnsiTheme="minorHAnsi" w:cstheme="minorBidi"/>
                <w:noProof/>
                <w:sz w:val="22"/>
                <w:szCs w:val="22"/>
                <w:lang w:val="hr-HR" w:eastAsia="en-US"/>
              </w:rPr>
              <w:t>ili češće na zahtjev Nacionalne zaklade za razvoj civilnoga društva (PT2</w:t>
            </w:r>
            <w:r>
              <w:rPr>
                <w:rFonts w:asciiTheme="minorHAnsi" w:eastAsia="Times New Roman" w:hAnsiTheme="minorHAnsi" w:cstheme="minorBidi"/>
                <w:noProof/>
                <w:sz w:val="22"/>
                <w:szCs w:val="22"/>
                <w:lang w:val="hr-HR" w:eastAsia="en-US"/>
              </w:rPr>
              <w:t>)</w:t>
            </w:r>
            <w:r w:rsidRPr="00A06554">
              <w:rPr>
                <w:rFonts w:asciiTheme="minorHAnsi" w:eastAsia="Times New Roman" w:hAnsiTheme="minorHAnsi" w:cstheme="minorBidi"/>
                <w:noProof/>
                <w:sz w:val="22"/>
                <w:szCs w:val="22"/>
                <w:lang w:val="hr-HR" w:eastAsia="en-US"/>
              </w:rPr>
              <w:t>.</w:t>
            </w:r>
          </w:p>
          <w:p w14:paraId="749EB3BD" w14:textId="471F208B"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A06554">
              <w:rPr>
                <w:rFonts w:asciiTheme="minorHAnsi" w:eastAsia="Times New Roman" w:hAnsiTheme="minorHAnsi" w:cstheme="minorBidi"/>
                <w:noProof/>
                <w:sz w:val="22"/>
                <w:szCs w:val="22"/>
                <w:lang w:val="hr-HR" w:eastAsia="en-US"/>
              </w:rPr>
              <w:t>Napominjemo da će PT2 održati provedbene radionice za korisnike u svrhu što kvalitetnije provedbe i izrade obaveznih dokumenata i izvješća.</w:t>
            </w:r>
          </w:p>
        </w:tc>
      </w:tr>
      <w:tr w:rsidR="00CB4F4C" w:rsidRPr="007060DE" w14:paraId="3C84EA94" w14:textId="42B2A3A9" w:rsidTr="001A7535">
        <w:tc>
          <w:tcPr>
            <w:tcW w:w="709" w:type="dxa"/>
            <w:vAlign w:val="center"/>
          </w:tcPr>
          <w:p w14:paraId="60C85FEE" w14:textId="2B10619A" w:rsidR="00CB4F4C" w:rsidRDefault="00CB4F4C" w:rsidP="00EF1665">
            <w:pPr>
              <w:jc w:val="center"/>
              <w:rPr>
                <w:rFonts w:ascii="Calibri" w:hAnsi="Calibri" w:cs="Calibri"/>
              </w:rPr>
            </w:pPr>
            <w:r>
              <w:rPr>
                <w:rFonts w:ascii="Calibri" w:hAnsi="Calibri" w:cs="Calibri"/>
              </w:rPr>
              <w:t>35</w:t>
            </w:r>
          </w:p>
        </w:tc>
        <w:tc>
          <w:tcPr>
            <w:tcW w:w="4536" w:type="dxa"/>
          </w:tcPr>
          <w:p w14:paraId="02151B03" w14:textId="72B5CC71" w:rsidR="00CB4F4C" w:rsidRDefault="00CB4F4C" w:rsidP="00EF1665">
            <w:r>
              <w:t>Kako se tretira avans u ZNS-u? Hoće li se prvo troškovi u potpunosti pokriti avansom dok se isti ne potroši ili se troškovi do kraja projekta potražuju u visini 60%?</w:t>
            </w:r>
          </w:p>
        </w:tc>
        <w:tc>
          <w:tcPr>
            <w:tcW w:w="8505" w:type="dxa"/>
          </w:tcPr>
          <w:p w14:paraId="407E2AA9" w14:textId="30CEB00F" w:rsidR="00CB4F4C" w:rsidRPr="0096560F" w:rsidRDefault="00CB4F4C" w:rsidP="00EF1665">
            <w:pPr>
              <w:pStyle w:val="FootnoteText"/>
              <w:rPr>
                <w:rFonts w:eastAsia="Calibri"/>
                <w:noProof/>
                <w:sz w:val="22"/>
                <w:szCs w:val="22"/>
                <w:lang w:val="hr-HR"/>
              </w:rPr>
            </w:pPr>
            <w:r w:rsidRPr="4280D469">
              <w:rPr>
                <w:rFonts w:eastAsia="Calibri"/>
                <w:noProof/>
                <w:sz w:val="22"/>
                <w:szCs w:val="22"/>
                <w:lang w:val="hr-HR"/>
              </w:rPr>
              <w:t>Predujam koji se isplaćuje na zahtjev Korisnika u visini 40 % ukupno ugovorenih bespovratnih sredstava nakon potpisivanja Ugovora predstavlja obrtna sredstva</w:t>
            </w:r>
            <w:r w:rsidRPr="4280D469">
              <w:rPr>
                <w:rFonts w:eastAsia="Calibri"/>
                <w:noProof/>
                <w:color w:val="E3008C"/>
                <w:sz w:val="22"/>
                <w:szCs w:val="22"/>
                <w:u w:val="single"/>
                <w:lang w:val="hr-HR"/>
              </w:rPr>
              <w:t xml:space="preserve"> </w:t>
            </w:r>
            <w:r w:rsidRPr="0096560F">
              <w:rPr>
                <w:rFonts w:eastAsia="Calibri"/>
                <w:noProof/>
                <w:sz w:val="22"/>
                <w:szCs w:val="22"/>
                <w:u w:val="single"/>
                <w:lang w:val="hr-HR"/>
              </w:rPr>
              <w:t xml:space="preserve">koja služe </w:t>
            </w:r>
            <w:r w:rsidRPr="0096560F">
              <w:rPr>
                <w:rFonts w:eastAsia="Calibri"/>
                <w:noProof/>
                <w:sz w:val="22"/>
                <w:szCs w:val="22"/>
                <w:lang w:val="hr-HR"/>
              </w:rPr>
              <w:t xml:space="preserve">Korisniku kako bi započeo s provedbom projektnih aktivnosti i mogao financirati nastale troškove. Sukladno odredbama Ugovora Korisnik podnosi Zahtjeve za nadoknadom sredstava u roku od 15 dana od isteka svaka 3 mjeseca od datuma sklapanja Ugovora te se prema istima može vršiti isplata temeljem odobrenih prihvatljivih troškova. Intenzitet i iznose umanjenja plaćanja po odobrenim Zahtjevima za nadoknadom sredstava za prijeboj predujma Korisnik </w:t>
            </w:r>
            <w:r w:rsidR="00554D82" w:rsidRPr="0096560F">
              <w:rPr>
                <w:rFonts w:eastAsia="Calibri"/>
                <w:noProof/>
                <w:sz w:val="22"/>
                <w:szCs w:val="22"/>
                <w:lang w:val="hr-HR"/>
              </w:rPr>
              <w:t>dogovara</w:t>
            </w:r>
            <w:r w:rsidRPr="0096560F">
              <w:rPr>
                <w:rFonts w:eastAsia="Calibri"/>
                <w:noProof/>
                <w:sz w:val="22"/>
                <w:szCs w:val="22"/>
                <w:lang w:val="hr-HR"/>
              </w:rPr>
              <w:t xml:space="preserve"> sa Posredničkim tijelom razine 2, a o detaljima će se više u sklopu provedbenih radionica za Korisnike koje organizira PT 2.</w:t>
            </w:r>
          </w:p>
          <w:p w14:paraId="7EB9E4A1" w14:textId="45C419A4"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06F235D8" w14:textId="029C880E" w:rsidTr="001A7535">
        <w:tc>
          <w:tcPr>
            <w:tcW w:w="709" w:type="dxa"/>
            <w:vAlign w:val="center"/>
          </w:tcPr>
          <w:p w14:paraId="52280482" w14:textId="2E7D2CF5" w:rsidR="00CB4F4C" w:rsidRDefault="00CB4F4C" w:rsidP="00EF1665">
            <w:pPr>
              <w:jc w:val="center"/>
              <w:rPr>
                <w:rFonts w:ascii="Calibri" w:hAnsi="Calibri" w:cs="Calibri"/>
              </w:rPr>
            </w:pPr>
            <w:r>
              <w:rPr>
                <w:rFonts w:ascii="Calibri" w:hAnsi="Calibri" w:cs="Calibri"/>
              </w:rPr>
              <w:t>36</w:t>
            </w:r>
          </w:p>
        </w:tc>
        <w:tc>
          <w:tcPr>
            <w:tcW w:w="4536" w:type="dxa"/>
          </w:tcPr>
          <w:p w14:paraId="6441D9C6" w14:textId="1382BAC9" w:rsidR="00CB4F4C" w:rsidRDefault="00CB4F4C" w:rsidP="00EF1665">
            <w:r>
              <w:t>Što sve spada u ostale prihvatljive troškove? Da li su to svi troškovi, osim troškova osoblja? Npr. kupnja opreme, materijala...</w:t>
            </w:r>
          </w:p>
        </w:tc>
        <w:tc>
          <w:tcPr>
            <w:tcW w:w="8505" w:type="dxa"/>
          </w:tcPr>
          <w:p w14:paraId="4D4C6602" w14:textId="30173B69"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Ostali prihvatljivi troškovi projekta su svi </w:t>
            </w:r>
            <w:r w:rsidRPr="007C1BC9">
              <w:rPr>
                <w:rFonts w:asciiTheme="minorHAnsi" w:eastAsia="Times New Roman" w:hAnsiTheme="minorHAnsi" w:cstheme="minorBidi"/>
                <w:noProof/>
                <w:sz w:val="22"/>
                <w:szCs w:val="22"/>
                <w:lang w:val="hr-HR" w:eastAsia="en-US"/>
              </w:rPr>
              <w:t xml:space="preserve">izravni troškovi </w:t>
            </w:r>
            <w:r>
              <w:rPr>
                <w:rFonts w:asciiTheme="minorHAnsi" w:eastAsia="Times New Roman" w:hAnsiTheme="minorHAnsi" w:cstheme="minorBidi"/>
                <w:noProof/>
                <w:sz w:val="22"/>
                <w:szCs w:val="22"/>
                <w:lang w:val="hr-HR" w:eastAsia="en-US"/>
              </w:rPr>
              <w:t xml:space="preserve">osim izravnih troškova osoblja </w:t>
            </w:r>
            <w:r w:rsidRPr="007C1BC9">
              <w:rPr>
                <w:rFonts w:asciiTheme="minorHAnsi" w:eastAsia="Times New Roman" w:hAnsiTheme="minorHAnsi" w:cstheme="minorBidi"/>
                <w:noProof/>
                <w:sz w:val="22"/>
                <w:szCs w:val="22"/>
                <w:lang w:val="hr-HR" w:eastAsia="en-US"/>
              </w:rPr>
              <w:t xml:space="preserve">i </w:t>
            </w:r>
            <w:r>
              <w:rPr>
                <w:rFonts w:asciiTheme="minorHAnsi" w:eastAsia="Times New Roman" w:hAnsiTheme="minorHAnsi" w:cstheme="minorBidi"/>
                <w:noProof/>
                <w:sz w:val="22"/>
                <w:szCs w:val="22"/>
                <w:lang w:val="hr-HR" w:eastAsia="en-US"/>
              </w:rPr>
              <w:t>svi neizravni troškovi. Kupnja opreme i materijala nužnih za provedbu aktivnosti spada u ostale prihvatljive troškove uz uvjete navedene u točki 4. Uputa za prijavitelje.</w:t>
            </w:r>
          </w:p>
        </w:tc>
      </w:tr>
      <w:tr w:rsidR="00CB4F4C" w:rsidRPr="007060DE" w14:paraId="2285DD6D" w14:textId="38557BC3" w:rsidTr="001A7535">
        <w:tc>
          <w:tcPr>
            <w:tcW w:w="709" w:type="dxa"/>
            <w:vAlign w:val="center"/>
          </w:tcPr>
          <w:p w14:paraId="15084E27" w14:textId="13328EF2" w:rsidR="00CB4F4C" w:rsidRDefault="00CB4F4C" w:rsidP="00EF1665">
            <w:pPr>
              <w:jc w:val="center"/>
              <w:rPr>
                <w:rFonts w:ascii="Calibri" w:hAnsi="Calibri" w:cs="Calibri"/>
              </w:rPr>
            </w:pPr>
            <w:r>
              <w:rPr>
                <w:rFonts w:ascii="Calibri" w:hAnsi="Calibri" w:cs="Calibri"/>
              </w:rPr>
              <w:t>37</w:t>
            </w:r>
          </w:p>
        </w:tc>
        <w:tc>
          <w:tcPr>
            <w:tcW w:w="4536" w:type="dxa"/>
          </w:tcPr>
          <w:p w14:paraId="7AAAE7DC" w14:textId="2988D188" w:rsidR="00CB4F4C" w:rsidRDefault="00CB4F4C" w:rsidP="00EF1665">
            <w:r>
              <w:t>Da li je dozvoljeno organizirati aktivnost na kojoj uz online participante postoji i fizička publika?</w:t>
            </w:r>
          </w:p>
        </w:tc>
        <w:tc>
          <w:tcPr>
            <w:tcW w:w="8505" w:type="dxa"/>
          </w:tcPr>
          <w:p w14:paraId="098DDDE2" w14:textId="651DA9E8"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Troškovi aktivnosti povezani sa sudjelovanjem publike (osoba koje ne sudjeluju aktivno u </w:t>
            </w:r>
            <w:r>
              <w:rPr>
                <w:rFonts w:asciiTheme="minorHAnsi" w:eastAsia="Times New Roman" w:hAnsiTheme="minorHAnsi" w:cstheme="minorBidi"/>
                <w:i/>
                <w:noProof/>
                <w:sz w:val="22"/>
                <w:szCs w:val="22"/>
                <w:lang w:val="hr-HR" w:eastAsia="en-US"/>
              </w:rPr>
              <w:t>online</w:t>
            </w:r>
            <w:r>
              <w:rPr>
                <w:rFonts w:asciiTheme="minorHAnsi" w:eastAsia="Times New Roman" w:hAnsiTheme="minorHAnsi" w:cstheme="minorBidi"/>
                <w:noProof/>
                <w:sz w:val="22"/>
                <w:szCs w:val="22"/>
                <w:lang w:val="hr-HR" w:eastAsia="en-US"/>
              </w:rPr>
              <w:t xml:space="preserve"> aktivnostima te za koje nije moguće osigurati dokaze postignuća obaveznih mjerljivih ishoda i/ili nisu pripadnici ciljane/ih skupine/a) nisu prihvatljivi.</w:t>
            </w:r>
          </w:p>
        </w:tc>
      </w:tr>
      <w:tr w:rsidR="00CB4F4C" w:rsidRPr="007060DE" w14:paraId="22ED458D" w14:textId="52B7B103" w:rsidTr="001A7535">
        <w:tc>
          <w:tcPr>
            <w:tcW w:w="709" w:type="dxa"/>
            <w:vAlign w:val="center"/>
          </w:tcPr>
          <w:p w14:paraId="048C6C87" w14:textId="0D183F25" w:rsidR="00CB4F4C" w:rsidRDefault="00CB4F4C" w:rsidP="00EF1665">
            <w:pPr>
              <w:jc w:val="center"/>
              <w:rPr>
                <w:rFonts w:ascii="Calibri" w:hAnsi="Calibri" w:cs="Calibri"/>
              </w:rPr>
            </w:pPr>
            <w:r>
              <w:rPr>
                <w:rFonts w:ascii="Calibri" w:hAnsi="Calibri" w:cs="Calibri"/>
              </w:rPr>
              <w:t>38</w:t>
            </w:r>
          </w:p>
        </w:tc>
        <w:tc>
          <w:tcPr>
            <w:tcW w:w="4536" w:type="dxa"/>
          </w:tcPr>
          <w:p w14:paraId="1A2C26ED" w14:textId="3A4ED618" w:rsidR="00CB4F4C" w:rsidRDefault="00CB4F4C" w:rsidP="00EF1665">
            <w:r>
              <w:t>Koji su prihvatljivi načini za isplatu honorara umjetnicima (npr. Orkestru koji je udruga građana) ?</w:t>
            </w:r>
          </w:p>
        </w:tc>
        <w:tc>
          <w:tcPr>
            <w:tcW w:w="8505" w:type="dxa"/>
          </w:tcPr>
          <w:p w14:paraId="65F096C5" w14:textId="538D33EF" w:rsidR="00CB4F4C" w:rsidRDefault="00CB4F4C" w:rsidP="00EF1665">
            <w:pPr>
              <w:jc w:val="both"/>
              <w:rPr>
                <w:rFonts w:eastAsia="Times New Roman"/>
                <w:noProof/>
              </w:rPr>
            </w:pPr>
            <w:r>
              <w:rPr>
                <w:rFonts w:eastAsia="Times New Roman"/>
                <w:noProof/>
              </w:rPr>
              <w:t>V</w:t>
            </w:r>
            <w:r w:rsidRPr="00C53B4D">
              <w:rPr>
                <w:rFonts w:eastAsia="Times New Roman"/>
                <w:noProof/>
              </w:rPr>
              <w:t>rsta ugovora</w:t>
            </w:r>
            <w:r>
              <w:rPr>
                <w:rFonts w:eastAsia="Times New Roman"/>
                <w:noProof/>
              </w:rPr>
              <w:t xml:space="preserve"> s fizičkim osobama za rad izravno povezan s projektom </w:t>
            </w:r>
            <w:r w:rsidRPr="00C53B4D">
              <w:rPr>
                <w:rFonts w:eastAsia="Times New Roman"/>
                <w:noProof/>
              </w:rPr>
              <w:t xml:space="preserve">određuje </w:t>
            </w:r>
            <w:r>
              <w:rPr>
                <w:rFonts w:eastAsia="Times New Roman"/>
                <w:noProof/>
              </w:rPr>
              <w:t xml:space="preserve">se </w:t>
            </w:r>
            <w:r w:rsidRPr="00C53B4D">
              <w:rPr>
                <w:rFonts w:eastAsia="Times New Roman"/>
                <w:noProof/>
              </w:rPr>
              <w:t xml:space="preserve">temeljem relevantnog nacionalnog zakonodavstva (v.  </w:t>
            </w:r>
            <w:r w:rsidRPr="00C53B4D">
              <w:rPr>
                <w:rFonts w:eastAsia="Times New Roman"/>
                <w:i/>
                <w:noProof/>
              </w:rPr>
              <w:t>Uputu  o prihvatljivosti troškova plaća i troškova povezanih s radom u okviru Europskog socijalnog fonda u Republici Hrvatskoj</w:t>
            </w:r>
            <w:r>
              <w:rPr>
                <w:rFonts w:eastAsia="Times New Roman"/>
                <w:noProof/>
              </w:rPr>
              <w:t xml:space="preserve">), a u okviru </w:t>
            </w:r>
            <w:r>
              <w:rPr>
                <w:rFonts w:eastAsia="Times New Roman"/>
                <w:noProof/>
              </w:rPr>
              <w:lastRenderedPageBreak/>
              <w:t>poziva prihvatljivi su i t</w:t>
            </w:r>
            <w:r w:rsidRPr="00AF253B">
              <w:rPr>
                <w:rFonts w:eastAsia="Times New Roman"/>
                <w:noProof/>
              </w:rPr>
              <w:t>roškovi nastali temeljem ugovora o uslugama s pravnim osobama</w:t>
            </w:r>
            <w:r>
              <w:rPr>
                <w:rFonts w:eastAsia="Times New Roman"/>
                <w:noProof/>
              </w:rPr>
              <w:t xml:space="preserve"> (npr. udrugom)</w:t>
            </w:r>
            <w:r w:rsidRPr="00AF253B">
              <w:rPr>
                <w:rFonts w:eastAsia="Times New Roman"/>
                <w:noProof/>
              </w:rPr>
              <w:t xml:space="preserve"> </w:t>
            </w:r>
            <w:r>
              <w:rPr>
                <w:rFonts w:eastAsia="Times New Roman"/>
                <w:noProof/>
              </w:rPr>
              <w:t xml:space="preserve">ako zadovoljavaju uvjete prihvatljivosti navedene u točki 4.1 Uputa za prijavitelje. Pritom pravne osobe </w:t>
            </w:r>
            <w:r w:rsidRPr="00923F60">
              <w:rPr>
                <w:rFonts w:cstheme="minorHAnsi"/>
                <w:color w:val="222222"/>
                <w:shd w:val="clear" w:color="auto" w:fill="FFFFFF"/>
              </w:rPr>
              <w:t>nije moguće angažirati za</w:t>
            </w:r>
            <w:r w:rsidRPr="00923F60">
              <w:rPr>
                <w:rFonts w:eastAsia="Times New Roman"/>
                <w:noProof/>
              </w:rPr>
              <w:t xml:space="preserve"> provedbu aktivnosti u elementu „Upravljanje projektom i administracija“.</w:t>
            </w:r>
          </w:p>
          <w:p w14:paraId="2ADE0833" w14:textId="371FE3E3" w:rsidR="00CB4F4C" w:rsidRPr="00AF2F5C" w:rsidRDefault="00CB4F4C" w:rsidP="00EF1665">
            <w:pPr>
              <w:jc w:val="both"/>
              <w:rPr>
                <w:rFonts w:eastAsia="Times New Roman"/>
                <w:noProof/>
              </w:rPr>
            </w:pPr>
            <w:r>
              <w:rPr>
                <w:rFonts w:eastAsia="Times New Roman"/>
                <w:noProof/>
              </w:rPr>
              <w:t xml:space="preserve">Ukoliko je riječ o osobama (zaposlenicima) </w:t>
            </w:r>
            <w:r w:rsidRPr="00C446D4">
              <w:rPr>
                <w:rFonts w:eastAsia="Times New Roman"/>
                <w:noProof/>
              </w:rPr>
              <w:t>koji svoju redovnu plaću prima</w:t>
            </w:r>
            <w:r>
              <w:rPr>
                <w:rFonts w:eastAsia="Times New Roman"/>
                <w:noProof/>
              </w:rPr>
              <w:t>ju</w:t>
            </w:r>
            <w:r w:rsidRPr="00C446D4">
              <w:rPr>
                <w:rFonts w:eastAsia="Times New Roman"/>
                <w:noProof/>
              </w:rPr>
              <w:t xml:space="preserve"> temeljem Ugovora o radu s</w:t>
            </w:r>
            <w:r>
              <w:rPr>
                <w:rFonts w:eastAsia="Times New Roman"/>
                <w:noProof/>
              </w:rPr>
              <w:t xml:space="preserve"> </w:t>
            </w:r>
            <w:r w:rsidRPr="00C446D4">
              <w:rPr>
                <w:rFonts w:eastAsia="Times New Roman"/>
                <w:noProof/>
              </w:rPr>
              <w:t>korisnikom/partnerom</w:t>
            </w:r>
            <w:r>
              <w:rPr>
                <w:rFonts w:eastAsia="Times New Roman"/>
                <w:noProof/>
              </w:rPr>
              <w:t xml:space="preserve"> (tj. ukoliko je udruga koju spominjete korisnik ili partner), s</w:t>
            </w:r>
            <w:r w:rsidRPr="00C446D4">
              <w:rPr>
                <w:rFonts w:eastAsia="Times New Roman"/>
                <w:noProof/>
              </w:rPr>
              <w:t xml:space="preserve">ukladno točki 2.5 </w:t>
            </w:r>
            <w:r w:rsidRPr="00C446D4">
              <w:rPr>
                <w:i/>
              </w:rPr>
              <w:t>Upute  o prihvatljivosti troškova plaća i troškova povezanih s radom u okviru Europskog socijalnog fonda u Republici Hrvatskoj</w:t>
            </w:r>
            <w:r w:rsidRPr="00C446D4">
              <w:t xml:space="preserve">, </w:t>
            </w:r>
            <w:r w:rsidRPr="00C446D4">
              <w:rPr>
                <w:rFonts w:eastAsia="Times New Roman"/>
                <w:noProof/>
              </w:rPr>
              <w:t>troškovi ugovora o djelu kao dodatnog dohotka za obavljanje poslova vezanih za</w:t>
            </w:r>
            <w:r>
              <w:rPr>
                <w:rFonts w:eastAsia="Times New Roman"/>
                <w:noProof/>
              </w:rPr>
              <w:t xml:space="preserve"> projekt nisu prihvatljivi. A</w:t>
            </w:r>
            <w:r w:rsidRPr="008058B1">
              <w:rPr>
                <w:rFonts w:eastAsia="Times New Roman"/>
                <w:noProof/>
              </w:rPr>
              <w:t>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tc>
      </w:tr>
      <w:tr w:rsidR="00CB4F4C" w:rsidRPr="007060DE" w14:paraId="1BE437D3" w14:textId="0A674C47" w:rsidTr="001A7535">
        <w:tc>
          <w:tcPr>
            <w:tcW w:w="709" w:type="dxa"/>
            <w:vAlign w:val="center"/>
          </w:tcPr>
          <w:p w14:paraId="0391EE78" w14:textId="5A770970" w:rsidR="00CB4F4C" w:rsidRDefault="00CB4F4C" w:rsidP="00EF1665">
            <w:pPr>
              <w:jc w:val="center"/>
              <w:rPr>
                <w:rFonts w:ascii="Calibri" w:hAnsi="Calibri" w:cs="Calibri"/>
              </w:rPr>
            </w:pPr>
            <w:r>
              <w:rPr>
                <w:rFonts w:ascii="Calibri" w:hAnsi="Calibri" w:cs="Calibri"/>
              </w:rPr>
              <w:lastRenderedPageBreak/>
              <w:t>39</w:t>
            </w:r>
          </w:p>
        </w:tc>
        <w:tc>
          <w:tcPr>
            <w:tcW w:w="4536" w:type="dxa"/>
          </w:tcPr>
          <w:p w14:paraId="10762692" w14:textId="5DE91048" w:rsidR="00CB4F4C" w:rsidRDefault="00CB4F4C" w:rsidP="00EF1665">
            <w:r>
              <w:t>Molim pojašnjenje: budući da se radi o udruzi, upravljanje projektom i administracija (element 3)  obavljala bi vanjska osoba na temelju ugovora o djelu. Je li ugovor o djelu prihvatljiv dokument za ovaj element 3?</w:t>
            </w:r>
          </w:p>
        </w:tc>
        <w:tc>
          <w:tcPr>
            <w:tcW w:w="8505" w:type="dxa"/>
          </w:tcPr>
          <w:p w14:paraId="1FB272A0" w14:textId="0F1870AA" w:rsidR="00CB4F4C" w:rsidRPr="001F7052" w:rsidRDefault="00CB4F4C" w:rsidP="00356C6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 O</w:t>
            </w:r>
            <w:r w:rsidRPr="00923F60">
              <w:rPr>
                <w:rFonts w:asciiTheme="minorHAnsi" w:hAnsiTheme="minorHAnsi" w:cstheme="minorHAnsi"/>
                <w:color w:val="222222"/>
                <w:sz w:val="22"/>
                <w:szCs w:val="22"/>
                <w:shd w:val="clear" w:color="auto" w:fill="FFFFFF"/>
                <w:lang w:val="hr-HR"/>
              </w:rPr>
              <w:t xml:space="preserve">sobu nije moguće </w:t>
            </w:r>
            <w:r w:rsidRPr="001F7052">
              <w:rPr>
                <w:rFonts w:asciiTheme="minorHAnsi" w:hAnsiTheme="minorHAnsi" w:cstheme="minorHAnsi"/>
                <w:color w:val="222222"/>
                <w:sz w:val="22"/>
                <w:szCs w:val="22"/>
                <w:shd w:val="clear" w:color="auto" w:fill="FFFFFF"/>
                <w:lang w:val="hr-HR"/>
              </w:rPr>
              <w:t xml:space="preserve">angažirati </w:t>
            </w:r>
            <w:r w:rsidRPr="001F7052">
              <w:rPr>
                <w:rFonts w:eastAsia="Times New Roman"/>
                <w:noProof/>
                <w:sz w:val="22"/>
                <w:szCs w:val="22"/>
              </w:rPr>
              <w:t>za provedbu aktivnosti u elementu „Upravljanje projektom i administracija“</w:t>
            </w:r>
            <w:r>
              <w:rPr>
                <w:rFonts w:eastAsia="Times New Roman"/>
                <w:noProof/>
                <w:sz w:val="22"/>
                <w:szCs w:val="22"/>
                <w:lang w:val="hr-HR"/>
              </w:rPr>
              <w:t xml:space="preserve"> temeljem ugovora o djelu</w:t>
            </w:r>
            <w:r w:rsidRPr="001F7052">
              <w:rPr>
                <w:rFonts w:eastAsia="Times New Roman"/>
                <w:noProof/>
                <w:sz w:val="22"/>
                <w:szCs w:val="22"/>
              </w:rPr>
              <w:t>.</w:t>
            </w:r>
            <w:r w:rsidRPr="001F7052">
              <w:rPr>
                <w:sz w:val="22"/>
                <w:szCs w:val="22"/>
              </w:rPr>
              <w:t xml:space="preserve"> </w:t>
            </w:r>
            <w:r w:rsidRPr="001F7052">
              <w:rPr>
                <w:sz w:val="22"/>
                <w:szCs w:val="22"/>
                <w:lang w:val="hr-HR"/>
              </w:rPr>
              <w:t>Osobe angažirane</w:t>
            </w:r>
            <w:r w:rsidRPr="001F7052">
              <w:rPr>
                <w:rFonts w:eastAsia="Times New Roman"/>
                <w:noProof/>
                <w:sz w:val="22"/>
                <w:szCs w:val="22"/>
              </w:rPr>
              <w:t xml:space="preserve"> za provedbu aktivnosti </w:t>
            </w:r>
            <w:r w:rsidRPr="001F7052">
              <w:rPr>
                <w:rFonts w:eastAsia="Times New Roman"/>
                <w:noProof/>
                <w:sz w:val="22"/>
                <w:szCs w:val="22"/>
                <w:lang w:val="hr-HR"/>
              </w:rPr>
              <w:t>tog elementa</w:t>
            </w:r>
            <w:r w:rsidRPr="001F7052">
              <w:rPr>
                <w:rFonts w:eastAsia="Times New Roman"/>
                <w:noProof/>
                <w:sz w:val="22"/>
                <w:szCs w:val="22"/>
              </w:rPr>
              <w:t xml:space="preserve"> moraju biti zaposlene temeljem ugovora o radu/rješenja</w:t>
            </w:r>
            <w:r w:rsidRPr="00723F86">
              <w:rPr>
                <w:rFonts w:eastAsia="Times New Roman"/>
                <w:noProof/>
                <w:sz w:val="22"/>
                <w:szCs w:val="22"/>
              </w:rPr>
              <w:t xml:space="preserve"> kod prijavitelja ili partnera.</w:t>
            </w:r>
            <w:r>
              <w:rPr>
                <w:rFonts w:eastAsia="Times New Roman"/>
                <w:noProof/>
                <w:sz w:val="22"/>
                <w:szCs w:val="22"/>
                <w:lang w:val="hr-HR"/>
              </w:rPr>
              <w:t xml:space="preserve"> Napominjemo da je u okviru poziva moguće novo zapošljavanje.</w:t>
            </w:r>
          </w:p>
        </w:tc>
      </w:tr>
      <w:tr w:rsidR="00CB4F4C" w:rsidRPr="007060DE" w14:paraId="7D744A3D" w14:textId="0DDA56E9" w:rsidTr="001A7535">
        <w:tc>
          <w:tcPr>
            <w:tcW w:w="709" w:type="dxa"/>
            <w:vAlign w:val="center"/>
          </w:tcPr>
          <w:p w14:paraId="1D3E4902" w14:textId="4693817F" w:rsidR="00CB4F4C" w:rsidRDefault="00CB4F4C" w:rsidP="00EF1665">
            <w:pPr>
              <w:jc w:val="center"/>
              <w:rPr>
                <w:rFonts w:ascii="Calibri" w:hAnsi="Calibri" w:cs="Calibri"/>
              </w:rPr>
            </w:pPr>
            <w:r>
              <w:rPr>
                <w:rFonts w:ascii="Calibri" w:hAnsi="Calibri" w:cs="Calibri"/>
              </w:rPr>
              <w:t>40</w:t>
            </w:r>
          </w:p>
        </w:tc>
        <w:tc>
          <w:tcPr>
            <w:tcW w:w="4536" w:type="dxa"/>
          </w:tcPr>
          <w:p w14:paraId="7983A3C5" w14:textId="4DA56A3A" w:rsidR="00CB4F4C" w:rsidRDefault="00CB4F4C" w:rsidP="00EF1665">
            <w:r>
              <w:t>Možete pojasniti što znači termin „rješenje“ koje se spominje kao opcija uz Ugovor o radu?</w:t>
            </w:r>
          </w:p>
        </w:tc>
        <w:tc>
          <w:tcPr>
            <w:tcW w:w="8505" w:type="dxa"/>
          </w:tcPr>
          <w:p w14:paraId="4A2EB8CC" w14:textId="4AB83D47"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Riječ je o rješenju o prijemu u službu/rasporedu na radno mjesto.</w:t>
            </w:r>
          </w:p>
        </w:tc>
      </w:tr>
      <w:tr w:rsidR="00CB4F4C" w:rsidRPr="007060DE" w14:paraId="1CCCEBBC" w14:textId="4AD40AE1" w:rsidTr="001A7535">
        <w:tc>
          <w:tcPr>
            <w:tcW w:w="709" w:type="dxa"/>
            <w:vAlign w:val="center"/>
          </w:tcPr>
          <w:p w14:paraId="71510815" w14:textId="0A4729E6" w:rsidR="00CB4F4C" w:rsidRDefault="00CB4F4C" w:rsidP="00EF1665">
            <w:pPr>
              <w:jc w:val="center"/>
              <w:rPr>
                <w:rFonts w:ascii="Calibri" w:hAnsi="Calibri" w:cs="Calibri"/>
              </w:rPr>
            </w:pPr>
            <w:r>
              <w:rPr>
                <w:rFonts w:ascii="Calibri" w:hAnsi="Calibri" w:cs="Calibri"/>
              </w:rPr>
              <w:t>41</w:t>
            </w:r>
          </w:p>
        </w:tc>
        <w:tc>
          <w:tcPr>
            <w:tcW w:w="4536" w:type="dxa"/>
          </w:tcPr>
          <w:p w14:paraId="4CB00CA2" w14:textId="40964A5B" w:rsidR="00CB4F4C" w:rsidRDefault="00CB4F4C" w:rsidP="00EF1665">
            <w:r>
              <w:t xml:space="preserve">Kada se očekuju rezultati ovog natječaja? Na početku ste rekli da je poziv postavljen kako bi brže bili rezultati, iako nas iskustvo sa čekanjem rezultata natječaja Pridruži se – aktivni u mirovini uči da rezultati ne dolaze nimalo brže. </w:t>
            </w:r>
            <w:r>
              <w:lastRenderedPageBreak/>
              <w:t>Znači, da li i za ovaj projekt možemo očekivati rezultate tek nakon 12-16-18 mjeseci?</w:t>
            </w:r>
          </w:p>
        </w:tc>
        <w:tc>
          <w:tcPr>
            <w:tcW w:w="8505" w:type="dxa"/>
          </w:tcPr>
          <w:p w14:paraId="18E17833" w14:textId="67AF55D4"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216129">
              <w:rPr>
                <w:rFonts w:asciiTheme="minorHAnsi" w:eastAsia="Times New Roman" w:hAnsiTheme="minorHAnsi" w:cstheme="minorBidi"/>
                <w:noProof/>
                <w:sz w:val="22"/>
                <w:szCs w:val="22"/>
                <w:lang w:val="hr-HR" w:eastAsia="en-US"/>
              </w:rPr>
              <w:lastRenderedPageBreak/>
              <w:t>Faza zaprimanja projektnih prijedloga je u tijeku te trenutno nije moguće procijeniti datum donošenja Odluke o financiranju.</w:t>
            </w:r>
          </w:p>
        </w:tc>
      </w:tr>
      <w:tr w:rsidR="00CB4F4C" w:rsidRPr="007060DE" w14:paraId="3704B27B" w14:textId="267D05EC" w:rsidTr="001A7535">
        <w:tc>
          <w:tcPr>
            <w:tcW w:w="709" w:type="dxa"/>
            <w:vAlign w:val="center"/>
          </w:tcPr>
          <w:p w14:paraId="7C7C4F67" w14:textId="60AF4DAA" w:rsidR="00CB4F4C" w:rsidRDefault="00CB4F4C" w:rsidP="00EF1665">
            <w:pPr>
              <w:jc w:val="center"/>
              <w:rPr>
                <w:rFonts w:ascii="Calibri" w:hAnsi="Calibri" w:cs="Calibri"/>
              </w:rPr>
            </w:pPr>
            <w:r>
              <w:rPr>
                <w:rFonts w:ascii="Calibri" w:hAnsi="Calibri" w:cs="Calibri"/>
              </w:rPr>
              <w:t>42</w:t>
            </w:r>
          </w:p>
        </w:tc>
        <w:tc>
          <w:tcPr>
            <w:tcW w:w="4536" w:type="dxa"/>
          </w:tcPr>
          <w:p w14:paraId="47FF26E4" w14:textId="5ECB75C3" w:rsidR="00CB4F4C" w:rsidRDefault="00CB4F4C" w:rsidP="00EF1665">
            <w:r>
              <w:t>Zašto je radionica organizirana tek nakon više od 2 tjedna od objave natječaja, kad se zna da će prijavitelji požuriti s prijavama radi uvjeta „najbrži prst“?</w:t>
            </w:r>
          </w:p>
        </w:tc>
        <w:tc>
          <w:tcPr>
            <w:tcW w:w="8505" w:type="dxa"/>
          </w:tcPr>
          <w:p w14:paraId="588A914C" w14:textId="2C33B84F"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Informativne radionice organizirane su sukladno roku navedenom u točki 5.8 Uputa za prijavitelje. Napominjemo da su radionici prethodile objave odgovora na pitanja u vezi poziva koja su prihvatljivi prijavitelji i partneri mogli postavljati putem elektroničke pošte.</w:t>
            </w:r>
          </w:p>
          <w:p w14:paraId="2283D810" w14:textId="7407068D"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18186294" w14:textId="61211E4D" w:rsidTr="001A7535">
        <w:tc>
          <w:tcPr>
            <w:tcW w:w="709" w:type="dxa"/>
            <w:vAlign w:val="center"/>
          </w:tcPr>
          <w:p w14:paraId="4A3FFC43" w14:textId="40434CF9" w:rsidR="00CB4F4C" w:rsidRDefault="00CB4F4C" w:rsidP="00EF1665">
            <w:pPr>
              <w:jc w:val="center"/>
              <w:rPr>
                <w:rFonts w:ascii="Calibri" w:hAnsi="Calibri" w:cs="Calibri"/>
              </w:rPr>
            </w:pPr>
            <w:r>
              <w:rPr>
                <w:rFonts w:ascii="Calibri" w:hAnsi="Calibri" w:cs="Calibri"/>
              </w:rPr>
              <w:t>43</w:t>
            </w:r>
          </w:p>
        </w:tc>
        <w:tc>
          <w:tcPr>
            <w:tcW w:w="4536" w:type="dxa"/>
          </w:tcPr>
          <w:p w14:paraId="13BD7F8B" w14:textId="3FFF168F" w:rsidR="00CB4F4C" w:rsidRDefault="00CB4F4C" w:rsidP="00EF1665">
            <w:r>
              <w:t>Da li ste svjesni da se na bilo koji CD ili DVD (neovisno je li – ili +) može snimiti zatvorena snimka koja se više ne može obrisati?</w:t>
            </w:r>
          </w:p>
        </w:tc>
        <w:tc>
          <w:tcPr>
            <w:tcW w:w="8505" w:type="dxa"/>
          </w:tcPr>
          <w:p w14:paraId="37B5FB09" w14:textId="1600E9CD" w:rsidR="00545CFA" w:rsidRDefault="00545CFA" w:rsidP="00EF1665">
            <w:pPr>
              <w:pStyle w:val="FootnoteText"/>
              <w:rPr>
                <w:rFonts w:asciiTheme="minorHAnsi" w:eastAsia="Times New Roman" w:hAnsiTheme="minorHAnsi" w:cstheme="minorBidi"/>
                <w:noProof/>
                <w:sz w:val="22"/>
                <w:szCs w:val="22"/>
                <w:lang w:val="hr-HR" w:eastAsia="en-US"/>
              </w:rPr>
            </w:pPr>
          </w:p>
          <w:p w14:paraId="67D2ABDE" w14:textId="3D7E775D" w:rsidR="00CB4F4C" w:rsidRPr="00AF2F5C" w:rsidRDefault="00545CFA"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Zahvaljujemo na informaciji.</w:t>
            </w:r>
          </w:p>
        </w:tc>
      </w:tr>
      <w:tr w:rsidR="00CB4F4C" w:rsidRPr="007060DE" w14:paraId="03FC3C68" w14:textId="2B6770A6" w:rsidTr="001A7535">
        <w:tc>
          <w:tcPr>
            <w:tcW w:w="709" w:type="dxa"/>
            <w:vAlign w:val="center"/>
          </w:tcPr>
          <w:p w14:paraId="7A8A9610" w14:textId="70ECBA9B" w:rsidR="00CB4F4C" w:rsidRDefault="00CB4F4C" w:rsidP="00EF1665">
            <w:pPr>
              <w:jc w:val="center"/>
              <w:rPr>
                <w:rFonts w:ascii="Calibri" w:hAnsi="Calibri" w:cs="Calibri"/>
              </w:rPr>
            </w:pPr>
            <w:r>
              <w:rPr>
                <w:rFonts w:ascii="Calibri" w:hAnsi="Calibri" w:cs="Calibri"/>
              </w:rPr>
              <w:t>44</w:t>
            </w:r>
          </w:p>
        </w:tc>
        <w:tc>
          <w:tcPr>
            <w:tcW w:w="4536" w:type="dxa"/>
          </w:tcPr>
          <w:p w14:paraId="31ABDCE6" w14:textId="3BD63843" w:rsidR="00CB4F4C" w:rsidRDefault="00CB4F4C" w:rsidP="00EF1665">
            <w:r>
              <w:t>P</w:t>
            </w:r>
            <w:r w:rsidRPr="00E83985">
              <w:t>ostoji li definiran MINIMALAN broj pripadnika ciljanih skupina koji treba prijaviti u projektu?</w:t>
            </w:r>
          </w:p>
        </w:tc>
        <w:tc>
          <w:tcPr>
            <w:tcW w:w="8505" w:type="dxa"/>
          </w:tcPr>
          <w:p w14:paraId="29462B6A" w14:textId="00304B6B"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6A0984">
              <w:rPr>
                <w:rFonts w:asciiTheme="minorHAnsi" w:eastAsia="Times New Roman" w:hAnsiTheme="minorHAnsi" w:cstheme="minorBidi"/>
                <w:noProof/>
                <w:sz w:val="22"/>
                <w:szCs w:val="22"/>
                <w:lang w:val="hr-HR" w:eastAsia="en-US"/>
              </w:rPr>
              <w:t>Ne. Minimalni broj sudionika ni</w:t>
            </w:r>
            <w:r>
              <w:rPr>
                <w:rFonts w:asciiTheme="minorHAnsi" w:eastAsia="Times New Roman" w:hAnsiTheme="minorHAnsi" w:cstheme="minorBidi"/>
                <w:noProof/>
                <w:sz w:val="22"/>
                <w:szCs w:val="22"/>
                <w:lang w:val="hr-HR" w:eastAsia="en-US"/>
              </w:rPr>
              <w:t>je zadan</w:t>
            </w:r>
            <w:r w:rsidRPr="006A0984">
              <w:rPr>
                <w:rFonts w:asciiTheme="minorHAnsi" w:eastAsia="Times New Roman" w:hAnsiTheme="minorHAnsi" w:cstheme="minorBidi"/>
                <w:noProof/>
                <w:sz w:val="22"/>
                <w:szCs w:val="22"/>
                <w:lang w:val="hr-HR" w:eastAsia="en-US"/>
              </w:rPr>
              <w:t>. No, prilikom ocjenjivanja kvalitete projekta, vodit će se računa i o aspektu vrijednosti za novac, odnosno o omjeru broja sudionika i zatraženih financijskih sredstava, uz uvjet da projektne aktivnosti moraju doprinositi ostvarenju ciljeva poziva, biti kvalitetno planirane i nužne za ostvarivanje očekivanih ishoda i rezultata projekta.</w:t>
            </w:r>
          </w:p>
        </w:tc>
      </w:tr>
      <w:tr w:rsidR="00CB4F4C" w:rsidRPr="003A4387" w14:paraId="28403DF7" w14:textId="0FB7C83E" w:rsidTr="001A7535">
        <w:tc>
          <w:tcPr>
            <w:tcW w:w="709" w:type="dxa"/>
            <w:vAlign w:val="center"/>
          </w:tcPr>
          <w:p w14:paraId="7EA60C69" w14:textId="44BFB775" w:rsidR="00CB4F4C" w:rsidRDefault="00CB4F4C" w:rsidP="00EF1665">
            <w:pPr>
              <w:jc w:val="center"/>
              <w:rPr>
                <w:rFonts w:ascii="Calibri" w:hAnsi="Calibri" w:cs="Calibri"/>
              </w:rPr>
            </w:pPr>
            <w:r>
              <w:rPr>
                <w:rFonts w:ascii="Calibri" w:hAnsi="Calibri" w:cs="Calibri"/>
              </w:rPr>
              <w:t>45</w:t>
            </w:r>
          </w:p>
        </w:tc>
        <w:tc>
          <w:tcPr>
            <w:tcW w:w="4536" w:type="dxa"/>
          </w:tcPr>
          <w:p w14:paraId="433725E9" w14:textId="793E0834" w:rsidR="00CB4F4C" w:rsidRDefault="00CB4F4C" w:rsidP="00EF1665">
            <w:r>
              <w:t>M</w:t>
            </w:r>
            <w:r w:rsidRPr="00E83985">
              <w:t>ožemo li u troškove promidžbe i vidljivosti angažirati vanjskog izvoditelja koji bi snimio promidžbeni materijal - film, promidžbeni spot - i je li opravdan i prihvatljiv trošak račun koji bi izdao obrt</w:t>
            </w:r>
          </w:p>
        </w:tc>
        <w:tc>
          <w:tcPr>
            <w:tcW w:w="8505" w:type="dxa"/>
          </w:tcPr>
          <w:p w14:paraId="7DF471C7" w14:textId="1913B95E" w:rsidR="00CB4F4C" w:rsidRDefault="00CB4F4C" w:rsidP="00EF1665">
            <w:pPr>
              <w:pStyle w:val="FootnoteText"/>
              <w:rPr>
                <w:rFonts w:eastAsia="Times New Roman"/>
                <w:sz w:val="22"/>
              </w:rPr>
            </w:pPr>
            <w:r>
              <w:rPr>
                <w:rFonts w:asciiTheme="minorHAnsi" w:eastAsia="Times New Roman" w:hAnsiTheme="minorHAnsi" w:cstheme="minorBidi"/>
                <w:noProof/>
                <w:sz w:val="22"/>
                <w:szCs w:val="22"/>
                <w:lang w:val="hr-HR" w:eastAsia="en-US"/>
              </w:rPr>
              <w:t xml:space="preserve">Da. </w:t>
            </w:r>
            <w:r w:rsidRPr="003A4387">
              <w:rPr>
                <w:rFonts w:eastAsia="Times New Roman"/>
                <w:sz w:val="22"/>
              </w:rPr>
              <w:t>Naknada vanjskom stručnjaku</w:t>
            </w:r>
            <w:r>
              <w:rPr>
                <w:rFonts w:eastAsia="Times New Roman"/>
                <w:sz w:val="22"/>
                <w:lang w:val="hr-HR"/>
              </w:rPr>
              <w:t>, uključujući obrtniku (fizička osoba),</w:t>
            </w:r>
            <w:r w:rsidRPr="003A4387">
              <w:rPr>
                <w:rFonts w:eastAsia="Times New Roman"/>
                <w:sz w:val="22"/>
              </w:rPr>
              <w:t xml:space="preserve"> za provedbu promidžbenih aktivnosti spada u troškove elementa „Promidžba i vidljivost“, a riječ je o izravnom trošku osoblja (treba mu pridati oznaku „Izravni trošak osoblja“ u Prijavnom obrascu A) ako isti zadovoljava uvjete navedene u točki 4.1.1 Uputa za prijavitelje.</w:t>
            </w:r>
          </w:p>
          <w:p w14:paraId="35B62899" w14:textId="0DD3C801" w:rsidR="00CB4F4C" w:rsidRPr="003A4387"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Napominjemo da proizvodnja audiovizualnih djela (djela koja su umjetnički i/ili autorski izraz)  kao aktivnost nije prihvatljiva u ovom pozivu, budući da su takve aktivnosti obuhvaćene Zakonom o audiovizualnim djelatnostima i potpadaju pod državne potpore, dok se bespovratna sredstva koja se isplaćuju ovim pozivom ne smatraju državnom potporom niti potporom male vrijednosti.</w:t>
            </w:r>
          </w:p>
        </w:tc>
      </w:tr>
      <w:tr w:rsidR="00CB4F4C" w:rsidRPr="007060DE" w14:paraId="17E594E5" w14:textId="748C95D7" w:rsidTr="001A7535">
        <w:tc>
          <w:tcPr>
            <w:tcW w:w="709" w:type="dxa"/>
            <w:vAlign w:val="center"/>
          </w:tcPr>
          <w:p w14:paraId="4395F20A" w14:textId="09EDD3C1" w:rsidR="00CB4F4C" w:rsidRDefault="00CB4F4C" w:rsidP="00EF1665">
            <w:pPr>
              <w:jc w:val="center"/>
              <w:rPr>
                <w:rFonts w:ascii="Calibri" w:hAnsi="Calibri" w:cs="Calibri"/>
              </w:rPr>
            </w:pPr>
            <w:r>
              <w:rPr>
                <w:rFonts w:ascii="Calibri" w:hAnsi="Calibri" w:cs="Calibri"/>
              </w:rPr>
              <w:t>46</w:t>
            </w:r>
          </w:p>
        </w:tc>
        <w:tc>
          <w:tcPr>
            <w:tcW w:w="4536" w:type="dxa"/>
          </w:tcPr>
          <w:p w14:paraId="2A7E1331" w14:textId="77777777" w:rsidR="00CB4F4C" w:rsidRDefault="00CB4F4C" w:rsidP="00EF1665">
            <w:r w:rsidRPr="00E83985">
              <w:t>Kada i kome se dostavlja popis krajnjih korisnika projekta sa pratećom dokumentacijom?</w:t>
            </w:r>
          </w:p>
          <w:p w14:paraId="6A734425" w14:textId="01868B57" w:rsidR="00CB4F4C" w:rsidRDefault="00CB4F4C" w:rsidP="00EF1665"/>
        </w:tc>
        <w:tc>
          <w:tcPr>
            <w:tcW w:w="8505" w:type="dxa"/>
          </w:tcPr>
          <w:p w14:paraId="7C5FBF3F" w14:textId="77777777"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Dokumenti povezani s krajnjim korisnicima dostavljaju se u sklopu izvješća koje korisnik sredstava podnosi Nacionalnoj zakladi za razvoj civilnoga društva (PT2) u rokovima definiranim Općim uvjetima Ugovora o dodjeli bespovratnih sredstava (I</w:t>
            </w:r>
            <w:r w:rsidRPr="00F44C9D">
              <w:rPr>
                <w:rFonts w:asciiTheme="minorHAnsi" w:eastAsia="Times New Roman" w:hAnsiTheme="minorHAnsi" w:cstheme="minorBidi"/>
                <w:noProof/>
                <w:sz w:val="22"/>
                <w:szCs w:val="22"/>
                <w:lang w:val="hr-HR" w:eastAsia="en-US"/>
              </w:rPr>
              <w:t>zvješća o napretku podnose se u roku od 15 dana od isteka svaka tri mjeseca od sklapanja Ugovora</w:t>
            </w:r>
            <w:r>
              <w:rPr>
                <w:rFonts w:asciiTheme="minorHAnsi" w:eastAsia="Times New Roman" w:hAnsiTheme="minorHAnsi" w:cstheme="minorBidi"/>
                <w:noProof/>
                <w:sz w:val="22"/>
                <w:szCs w:val="22"/>
                <w:lang w:val="hr-HR" w:eastAsia="en-US"/>
              </w:rPr>
              <w:t xml:space="preserve">, a </w:t>
            </w:r>
            <w:r w:rsidRPr="00F44C9D">
              <w:rPr>
                <w:rFonts w:asciiTheme="minorHAnsi" w:eastAsia="Times New Roman" w:hAnsiTheme="minorHAnsi" w:cstheme="minorBidi"/>
                <w:noProof/>
                <w:sz w:val="22"/>
                <w:szCs w:val="22"/>
                <w:lang w:val="hr-HR" w:eastAsia="en-US"/>
              </w:rPr>
              <w:t>Završno izvješće u roku od 30 dana od ist</w:t>
            </w:r>
            <w:r>
              <w:rPr>
                <w:rFonts w:asciiTheme="minorHAnsi" w:eastAsia="Times New Roman" w:hAnsiTheme="minorHAnsi" w:cstheme="minorBidi"/>
                <w:noProof/>
                <w:sz w:val="22"/>
                <w:szCs w:val="22"/>
                <w:lang w:val="hr-HR" w:eastAsia="en-US"/>
              </w:rPr>
              <w:t xml:space="preserve">eka razdoblja provedbe projekta). </w:t>
            </w:r>
          </w:p>
          <w:p w14:paraId="630A2977" w14:textId="7C253154"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A06554">
              <w:rPr>
                <w:rFonts w:asciiTheme="minorHAnsi" w:eastAsia="Times New Roman" w:hAnsiTheme="minorHAnsi" w:cstheme="minorBidi"/>
                <w:noProof/>
                <w:sz w:val="22"/>
                <w:szCs w:val="22"/>
                <w:lang w:val="hr-HR" w:eastAsia="en-US"/>
              </w:rPr>
              <w:lastRenderedPageBreak/>
              <w:t>Napominjemo da će PT2 održati provedbene radionice za korisnike u svrhu što kvalitetnije provedbe i izrade obaveznih dokumenata i izvješća.</w:t>
            </w:r>
          </w:p>
        </w:tc>
      </w:tr>
      <w:tr w:rsidR="00CB4F4C" w:rsidRPr="007060DE" w14:paraId="7D41CAC9" w14:textId="27354916" w:rsidTr="001A7535">
        <w:tc>
          <w:tcPr>
            <w:tcW w:w="709" w:type="dxa"/>
            <w:vAlign w:val="center"/>
          </w:tcPr>
          <w:p w14:paraId="5B2DD60D" w14:textId="03E15B33" w:rsidR="00CB4F4C" w:rsidRDefault="00CB4F4C" w:rsidP="00EF1665">
            <w:pPr>
              <w:jc w:val="center"/>
              <w:rPr>
                <w:rFonts w:ascii="Calibri" w:hAnsi="Calibri" w:cs="Calibri"/>
              </w:rPr>
            </w:pPr>
            <w:r>
              <w:rPr>
                <w:rFonts w:ascii="Calibri" w:hAnsi="Calibri" w:cs="Calibri"/>
              </w:rPr>
              <w:lastRenderedPageBreak/>
              <w:t>47</w:t>
            </w:r>
          </w:p>
        </w:tc>
        <w:tc>
          <w:tcPr>
            <w:tcW w:w="4536" w:type="dxa"/>
          </w:tcPr>
          <w:p w14:paraId="08799BCD" w14:textId="445F89EC" w:rsidR="00CB4F4C" w:rsidRDefault="00CB4F4C" w:rsidP="00EF1665">
            <w:r w:rsidRPr="006B7B27">
              <w:t>Informacija o provedbenim kapacitetima prijavitelja i odabiru partnera: Ključne osobe projektnog tima – je li potrebno navoditi samo kompetencije osoba, ili je potrebno navoditi osobe s konkretnim imenom i prezimenom?</w:t>
            </w:r>
          </w:p>
        </w:tc>
        <w:tc>
          <w:tcPr>
            <w:tcW w:w="8505" w:type="dxa"/>
          </w:tcPr>
          <w:p w14:paraId="3C5AAA3D" w14:textId="7EAD0838"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w:t>
            </w:r>
            <w:r w:rsidRPr="009C6394">
              <w:rPr>
                <w:rFonts w:asciiTheme="minorHAnsi" w:eastAsia="Times New Roman" w:hAnsiTheme="minorHAnsi" w:cstheme="minorBidi"/>
                <w:noProof/>
                <w:sz w:val="22"/>
                <w:szCs w:val="22"/>
                <w:lang w:val="hr-HR" w:eastAsia="en-US"/>
              </w:rPr>
              <w:t>otrebno je navesti, u sažetom obliku, kompetencije koje imaju (ili će imati) ključni članovi, no nije potrebno</w:t>
            </w:r>
            <w:r>
              <w:rPr>
                <w:rFonts w:asciiTheme="minorHAnsi" w:eastAsia="Times New Roman" w:hAnsiTheme="minorHAnsi" w:cstheme="minorBidi"/>
                <w:noProof/>
                <w:sz w:val="22"/>
                <w:szCs w:val="22"/>
                <w:lang w:val="hr-HR" w:eastAsia="en-US"/>
              </w:rPr>
              <w:t xml:space="preserve"> </w:t>
            </w:r>
            <w:r w:rsidRPr="009C6394">
              <w:rPr>
                <w:rFonts w:asciiTheme="minorHAnsi" w:eastAsia="Times New Roman" w:hAnsiTheme="minorHAnsi" w:cstheme="minorBidi"/>
                <w:noProof/>
                <w:sz w:val="22"/>
                <w:szCs w:val="22"/>
                <w:lang w:val="hr-HR" w:eastAsia="en-US"/>
              </w:rPr>
              <w:t>nav</w:t>
            </w:r>
            <w:r>
              <w:rPr>
                <w:rFonts w:asciiTheme="minorHAnsi" w:eastAsia="Times New Roman" w:hAnsiTheme="minorHAnsi" w:cstheme="minorBidi"/>
                <w:noProof/>
                <w:sz w:val="22"/>
                <w:szCs w:val="22"/>
                <w:lang w:val="hr-HR" w:eastAsia="en-US"/>
              </w:rPr>
              <w:t>oditi ime i prezime tih osoba.</w:t>
            </w:r>
          </w:p>
        </w:tc>
      </w:tr>
      <w:tr w:rsidR="00CB4F4C" w:rsidRPr="007060DE" w14:paraId="1C4AE14A" w14:textId="6B54E9C8" w:rsidTr="001A7535">
        <w:tc>
          <w:tcPr>
            <w:tcW w:w="709" w:type="dxa"/>
            <w:vAlign w:val="center"/>
          </w:tcPr>
          <w:p w14:paraId="6E48079D" w14:textId="77745CF6" w:rsidR="00CB4F4C" w:rsidRDefault="00CB4F4C" w:rsidP="00EF1665">
            <w:pPr>
              <w:jc w:val="center"/>
              <w:rPr>
                <w:rFonts w:ascii="Calibri" w:hAnsi="Calibri" w:cs="Calibri"/>
              </w:rPr>
            </w:pPr>
            <w:r>
              <w:rPr>
                <w:rFonts w:ascii="Calibri" w:hAnsi="Calibri" w:cs="Calibri"/>
              </w:rPr>
              <w:t>48</w:t>
            </w:r>
          </w:p>
        </w:tc>
        <w:tc>
          <w:tcPr>
            <w:tcW w:w="4536" w:type="dxa"/>
          </w:tcPr>
          <w:p w14:paraId="5C590366" w14:textId="06A85789" w:rsidR="00CB4F4C" w:rsidRDefault="00CB4F4C" w:rsidP="00EF1665">
            <w:r>
              <w:t xml:space="preserve">Da li se putni troškovi u obrascu A unose zasebno ili u sklopu plaće za osobe koje rade na projektu temeljem ugovora o radu? </w:t>
            </w:r>
          </w:p>
        </w:tc>
        <w:tc>
          <w:tcPr>
            <w:tcW w:w="8505" w:type="dxa"/>
          </w:tcPr>
          <w:p w14:paraId="5DE45983" w14:textId="0CAF5FC9" w:rsidR="00CB4F4C" w:rsidRPr="00325276"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Putni troškovi</w:t>
            </w:r>
            <w:r w:rsidRPr="00325276">
              <w:rPr>
                <w:rFonts w:asciiTheme="minorHAnsi" w:eastAsia="Times New Roman" w:hAnsiTheme="minorHAnsi" w:cstheme="minorBidi"/>
                <w:noProof/>
                <w:sz w:val="22"/>
                <w:szCs w:val="22"/>
                <w:lang w:val="hr-HR" w:eastAsia="en-US"/>
              </w:rPr>
              <w:t xml:space="preserve"> (osim troškova prijevoza osoblja</w:t>
            </w:r>
            <w:r>
              <w:rPr>
                <w:rFonts w:asciiTheme="minorHAnsi" w:eastAsia="Times New Roman" w:hAnsiTheme="minorHAnsi" w:cstheme="minorBidi"/>
                <w:noProof/>
                <w:sz w:val="22"/>
                <w:szCs w:val="22"/>
                <w:lang w:val="hr-HR" w:eastAsia="en-US"/>
              </w:rPr>
              <w:t xml:space="preserve"> na posao</w:t>
            </w:r>
            <w:r w:rsidRPr="00325276">
              <w:rPr>
                <w:rFonts w:asciiTheme="minorHAnsi" w:eastAsia="Times New Roman" w:hAnsiTheme="minorHAnsi" w:cstheme="minorBidi"/>
                <w:noProof/>
                <w:sz w:val="22"/>
                <w:szCs w:val="22"/>
                <w:lang w:val="hr-HR" w:eastAsia="en-US"/>
              </w:rPr>
              <w:t xml:space="preserve"> koje je obuhvaćeno zakonski reguliranim davanjima na plaću)</w:t>
            </w:r>
            <w:r>
              <w:rPr>
                <w:rFonts w:asciiTheme="minorHAnsi" w:eastAsia="Times New Roman" w:hAnsiTheme="minorHAnsi" w:cstheme="minorBidi"/>
                <w:noProof/>
                <w:sz w:val="22"/>
                <w:szCs w:val="22"/>
                <w:lang w:val="hr-HR" w:eastAsia="en-US"/>
              </w:rPr>
              <w:t xml:space="preserve"> nisu uključeni u izravne troškove osoblja, već je riječ o ostalim prihvatljivim troškovima. Sukladno tome, ti troškovi spadaju u </w:t>
            </w:r>
            <w:r w:rsidRPr="003E02F4">
              <w:rPr>
                <w:sz w:val="22"/>
                <w:szCs w:val="22"/>
              </w:rPr>
              <w:t>iznos dobiven primjenom postotka (40 %) na zbroj svih izravnih troškova osoblja</w:t>
            </w:r>
            <w:r>
              <w:rPr>
                <w:sz w:val="22"/>
                <w:szCs w:val="22"/>
                <w:lang w:val="hr-HR"/>
              </w:rPr>
              <w:t xml:space="preserve"> te se u </w:t>
            </w:r>
            <w:r>
              <w:rPr>
                <w:rFonts w:asciiTheme="minorHAnsi" w:eastAsia="Times New Roman" w:hAnsiTheme="minorHAnsi" w:cstheme="minorBidi"/>
                <w:noProof/>
                <w:sz w:val="22"/>
                <w:szCs w:val="22"/>
                <w:lang w:val="hr-HR" w:eastAsia="en-US"/>
              </w:rPr>
              <w:t xml:space="preserve">u Prijavnom obrascu A unose u u jednu posebnu stavku troška </w:t>
            </w:r>
            <w:r>
              <w:rPr>
                <w:sz w:val="22"/>
                <w:szCs w:val="22"/>
              </w:rPr>
              <w:t xml:space="preserve">pod nazivom </w:t>
            </w:r>
            <w:r w:rsidRPr="003E02F4">
              <w:rPr>
                <w:sz w:val="22"/>
                <w:szCs w:val="22"/>
              </w:rPr>
              <w:t>„Ostali prihvatljivi troškovi projekta“</w:t>
            </w:r>
            <w:r>
              <w:rPr>
                <w:sz w:val="22"/>
                <w:szCs w:val="22"/>
                <w:lang w:val="hr-HR"/>
              </w:rPr>
              <w:t xml:space="preserve">. </w:t>
            </w:r>
          </w:p>
        </w:tc>
      </w:tr>
      <w:tr w:rsidR="00CB4F4C" w:rsidRPr="007060DE" w14:paraId="1D6DE2DE" w14:textId="26BCF915" w:rsidTr="001A7535">
        <w:tc>
          <w:tcPr>
            <w:tcW w:w="709" w:type="dxa"/>
            <w:vAlign w:val="center"/>
          </w:tcPr>
          <w:p w14:paraId="3B67C445" w14:textId="0397A1CF" w:rsidR="00CB4F4C" w:rsidRDefault="00CB4F4C" w:rsidP="00EF1665">
            <w:pPr>
              <w:jc w:val="center"/>
              <w:rPr>
                <w:rFonts w:ascii="Calibri" w:hAnsi="Calibri" w:cs="Calibri"/>
              </w:rPr>
            </w:pPr>
            <w:r>
              <w:rPr>
                <w:rFonts w:ascii="Calibri" w:hAnsi="Calibri" w:cs="Calibri"/>
              </w:rPr>
              <w:t>49</w:t>
            </w:r>
          </w:p>
        </w:tc>
        <w:tc>
          <w:tcPr>
            <w:tcW w:w="4536" w:type="dxa"/>
          </w:tcPr>
          <w:p w14:paraId="16E15493" w14:textId="58678479" w:rsidR="00CB4F4C" w:rsidRDefault="00CB4F4C" w:rsidP="00EF1665">
            <w:r>
              <w:t>Ukoliko je nedavno istekao mandat predsjednika udruge piše u uputama da je potrebno dostaviti odgovarajući dokument da je mandat obnovljen. Koji su sve dokumenti prihvatljivi kao dokaz da je mandat predsjednika obnovljen  u uputama piše - rješenje o promjeni, da li je još koji dokument prihvatljiv, osim rješenja?</w:t>
            </w:r>
          </w:p>
        </w:tc>
        <w:tc>
          <w:tcPr>
            <w:tcW w:w="8505" w:type="dxa"/>
          </w:tcPr>
          <w:p w14:paraId="5D764625" w14:textId="4915E381"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Sukladno točki 5.1 Uputa za prijavitelje, ukoliko potpisnik nije evidentiran u registru udruga kao osoba ovlaštena za zastupanje i u mandatu, prihvatljiv dokument je elektronička preslika rješenja nadležnog ureda o upisu promjena u registar udruga, ne starija od 45 dana od datuma dostave projektnog prijedloga.</w:t>
            </w:r>
          </w:p>
        </w:tc>
      </w:tr>
      <w:tr w:rsidR="00CB4F4C" w:rsidRPr="007060DE" w14:paraId="50E23A64" w14:textId="02C6AABF" w:rsidTr="001A7535">
        <w:tc>
          <w:tcPr>
            <w:tcW w:w="709" w:type="dxa"/>
            <w:vAlign w:val="center"/>
          </w:tcPr>
          <w:p w14:paraId="06AEC13C" w14:textId="0BDC4DDF" w:rsidR="00CB4F4C" w:rsidRDefault="00CB4F4C" w:rsidP="00EF1665">
            <w:pPr>
              <w:jc w:val="center"/>
              <w:rPr>
                <w:rFonts w:ascii="Calibri" w:hAnsi="Calibri" w:cs="Calibri"/>
              </w:rPr>
            </w:pPr>
            <w:r>
              <w:rPr>
                <w:rFonts w:ascii="Calibri" w:hAnsi="Calibri" w:cs="Calibri"/>
              </w:rPr>
              <w:t>50</w:t>
            </w:r>
          </w:p>
        </w:tc>
        <w:tc>
          <w:tcPr>
            <w:tcW w:w="4536" w:type="dxa"/>
          </w:tcPr>
          <w:p w14:paraId="7937CB33" w14:textId="3ED7BF1E" w:rsidR="00CB4F4C" w:rsidRDefault="00CB4F4C" w:rsidP="00EF1665">
            <w:r>
              <w:t>Upute - korisnički priručnik za obrazac A koje su putem linka dostupne nisu identične kao upute koje su sada predstavljene na predavanju, molim da se onda objave ove upute primijenjene za ovaj poziv</w:t>
            </w:r>
          </w:p>
        </w:tc>
        <w:tc>
          <w:tcPr>
            <w:tcW w:w="8505" w:type="dxa"/>
          </w:tcPr>
          <w:p w14:paraId="6C7B4A67" w14:textId="487855E0"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asciiTheme="minorHAnsi" w:eastAsia="Times New Roman" w:hAnsiTheme="minorHAnsi" w:cstheme="minorBidi"/>
                <w:noProof/>
                <w:sz w:val="22"/>
                <w:szCs w:val="22"/>
                <w:lang w:val="hr-HR" w:eastAsia="en-US"/>
              </w:rPr>
              <w:t xml:space="preserve">Korisnički priručnik za obrazac A </w:t>
            </w:r>
            <w:r w:rsidRPr="000C78CE">
              <w:rPr>
                <w:rFonts w:asciiTheme="minorHAnsi" w:hAnsiTheme="minorHAnsi" w:cstheme="minorHAnsi"/>
                <w:sz w:val="22"/>
                <w:szCs w:val="22"/>
                <w:lang w:val="hr-HR"/>
              </w:rPr>
              <w:t xml:space="preserve">dostupan na poveznici: </w:t>
            </w:r>
            <w:hyperlink r:id="rId8" w:history="1">
              <w:r w:rsidRPr="000C78CE">
                <w:rPr>
                  <w:rStyle w:val="Hyperlink"/>
                  <w:rFonts w:asciiTheme="minorHAnsi" w:hAnsiTheme="minorHAnsi" w:cstheme="minorHAnsi"/>
                  <w:sz w:val="22"/>
                  <w:szCs w:val="22"/>
                  <w:lang w:val="hr-HR"/>
                </w:rPr>
                <w:t>https://esif-wf.mrrfeu.hr/</w:t>
              </w:r>
            </w:hyperlink>
            <w:r w:rsidRPr="000C78CE">
              <w:rPr>
                <w:rStyle w:val="Hyperlink"/>
                <w:rFonts w:asciiTheme="minorHAnsi" w:hAnsiTheme="minorHAnsi" w:cstheme="minorHAnsi"/>
                <w:sz w:val="22"/>
                <w:szCs w:val="22"/>
                <w:lang w:val="hr-HR"/>
              </w:rPr>
              <w:t xml:space="preserve"> </w:t>
            </w:r>
            <w:r w:rsidRPr="000C78CE">
              <w:rPr>
                <w:rStyle w:val="Hyperlink"/>
                <w:rFonts w:asciiTheme="minorHAnsi" w:hAnsiTheme="minorHAnsi" w:cstheme="minorHAnsi"/>
                <w:color w:val="auto"/>
                <w:sz w:val="22"/>
                <w:szCs w:val="22"/>
                <w:u w:val="none"/>
                <w:lang w:val="hr-HR"/>
              </w:rPr>
              <w:t xml:space="preserve">univerzalan je priručnik za pozive koji se provode u okviru EU fondova, dok je tijekom informativne radionice pokazan primjer načina popunjavanja obrasca A za Poziv „Umjetnost i kultura online“ kako bi se potencijalnim prijaviteljima objasnili određeni segmenti obrasca u kontekstu konkretnog Poziva te </w:t>
            </w:r>
            <w:r w:rsidRPr="000C78CE">
              <w:rPr>
                <w:rFonts w:asciiTheme="minorHAnsi" w:eastAsia="Times New Roman" w:hAnsiTheme="minorHAnsi" w:cstheme="minorBidi"/>
                <w:noProof/>
                <w:sz w:val="22"/>
                <w:szCs w:val="22"/>
                <w:lang w:val="hr-HR" w:eastAsia="en-US"/>
              </w:rPr>
              <w:t xml:space="preserve">olakšao proces njegova popunjavanja. </w:t>
            </w:r>
          </w:p>
        </w:tc>
      </w:tr>
      <w:tr w:rsidR="00CB4F4C" w:rsidRPr="007060DE" w14:paraId="304A4A71" w14:textId="4BB78A00" w:rsidTr="001A7535">
        <w:tc>
          <w:tcPr>
            <w:tcW w:w="709" w:type="dxa"/>
            <w:vAlign w:val="center"/>
          </w:tcPr>
          <w:p w14:paraId="1FD76E53" w14:textId="53CD0B73" w:rsidR="00CB4F4C" w:rsidRDefault="00CB4F4C" w:rsidP="00EF1665">
            <w:pPr>
              <w:jc w:val="center"/>
              <w:rPr>
                <w:rFonts w:ascii="Calibri" w:hAnsi="Calibri" w:cs="Calibri"/>
              </w:rPr>
            </w:pPr>
            <w:r>
              <w:rPr>
                <w:rFonts w:ascii="Calibri" w:hAnsi="Calibri" w:cs="Calibri"/>
              </w:rPr>
              <w:t>51</w:t>
            </w:r>
          </w:p>
        </w:tc>
        <w:tc>
          <w:tcPr>
            <w:tcW w:w="4536" w:type="dxa"/>
          </w:tcPr>
          <w:p w14:paraId="26B01B94" w14:textId="149A08B1" w:rsidR="00CB4F4C" w:rsidRDefault="00CB4F4C" w:rsidP="00EF1665">
            <w:r w:rsidRPr="008C1ED4">
              <w:t>Kako evidentirati na prihvatljivi način aktivnosti sudionika cilja</w:t>
            </w:r>
            <w:r>
              <w:t>ne s</w:t>
            </w:r>
            <w:r w:rsidRPr="008C1ED4">
              <w:t xml:space="preserve">kupine koji sudjeluju na </w:t>
            </w:r>
            <w:r w:rsidRPr="008C1ED4">
              <w:lastRenderedPageBreak/>
              <w:t xml:space="preserve">aktivnostima isključivo online, </w:t>
            </w:r>
            <w:proofErr w:type="spellStart"/>
            <w:r w:rsidRPr="008C1ED4">
              <w:t>webinare</w:t>
            </w:r>
            <w:proofErr w:type="spellEnd"/>
            <w:r w:rsidRPr="008C1ED4">
              <w:t>, online diskusije?</w:t>
            </w:r>
          </w:p>
        </w:tc>
        <w:tc>
          <w:tcPr>
            <w:tcW w:w="8505" w:type="dxa"/>
          </w:tcPr>
          <w:p w14:paraId="4B833DFA" w14:textId="1AE58798" w:rsidR="00CB4F4C" w:rsidRPr="000C78CE" w:rsidRDefault="00CB4F4C" w:rsidP="00EF1665">
            <w:pPr>
              <w:spacing w:after="0"/>
              <w:rPr>
                <w:rFonts w:eastAsia="Droid Sans Fallback" w:cstheme="minorHAnsi"/>
                <w:bCs/>
                <w:color w:val="00000A"/>
              </w:rPr>
            </w:pPr>
            <w:r w:rsidRPr="000C78CE">
              <w:rPr>
                <w:rFonts w:eastAsia="Times New Roman"/>
                <w:noProof/>
              </w:rPr>
              <w:lastRenderedPageBreak/>
              <w:t>Kako je navedeno u točki 3.3 Uputa za prijavitelje Prihvatljive aktivnost se evidentiraju putem dokaza postignuća mjerljivog ishoda (</w:t>
            </w:r>
            <w:r w:rsidRPr="000C78CE">
              <w:rPr>
                <w:rFonts w:eastAsia="Droid Sans Fallback" w:cstheme="minorHAnsi"/>
                <w:bCs/>
                <w:color w:val="00000A"/>
              </w:rPr>
              <w:t xml:space="preserve">1. Program svake pojedine participativne </w:t>
            </w:r>
            <w:r w:rsidRPr="000C78CE">
              <w:rPr>
                <w:rFonts w:eastAsia="Droid Sans Fallback" w:cstheme="minorHAnsi"/>
                <w:bCs/>
                <w:color w:val="00000A"/>
              </w:rPr>
              <w:lastRenderedPageBreak/>
              <w:t>kulturne i/ili umjetničke aktivnosti i 2. Videosnimke održanih participativnih kulturnih i/ili umjetničkih aktivnosti</w:t>
            </w:r>
            <w:r>
              <w:rPr>
                <w:rFonts w:eastAsia="Droid Sans Fallback" w:cstheme="minorHAnsi"/>
                <w:bCs/>
                <w:color w:val="00000A"/>
              </w:rPr>
              <w:t xml:space="preserve"> (izvezena snimka iz online aplikacije)</w:t>
            </w:r>
            <w:r w:rsidRPr="000C78CE">
              <w:rPr>
                <w:rFonts w:eastAsia="Droid Sans Fallback" w:cstheme="minorHAnsi"/>
                <w:bCs/>
                <w:color w:val="00000A"/>
              </w:rPr>
              <w:t xml:space="preserve"> iz kojih je vidljivo sudjelovanje pripadnika ciljanih skupina te njihov </w:t>
            </w:r>
            <w:r w:rsidRPr="000C78CE">
              <w:rPr>
                <w:rFonts w:eastAsia="Droid Sans Fallback" w:cstheme="minorHAnsi"/>
                <w:bCs/>
                <w:color w:val="00000A"/>
                <w:u w:val="single"/>
              </w:rPr>
              <w:t>identitet</w:t>
            </w:r>
            <w:r w:rsidRPr="000C78CE">
              <w:rPr>
                <w:rFonts w:eastAsia="Droid Sans Fallback" w:cstheme="minorHAnsi"/>
                <w:bCs/>
                <w:color w:val="00000A"/>
              </w:rPr>
              <w:t xml:space="preserve"> (npr. snimka zaslona računala tijekom održavanja </w:t>
            </w:r>
            <w:r w:rsidRPr="000C78CE">
              <w:rPr>
                <w:rFonts w:eastAsia="Droid Sans Fallback" w:cstheme="minorHAnsi"/>
                <w:bCs/>
                <w:i/>
                <w:color w:val="00000A"/>
              </w:rPr>
              <w:t xml:space="preserve">online </w:t>
            </w:r>
            <w:r w:rsidRPr="000C78CE">
              <w:rPr>
                <w:rFonts w:eastAsia="Droid Sans Fallback" w:cstheme="minorHAnsi"/>
                <w:bCs/>
                <w:color w:val="00000A"/>
              </w:rPr>
              <w:t xml:space="preserve">radionice). </w:t>
            </w:r>
            <w:r w:rsidRPr="000C78CE">
              <w:rPr>
                <w:rFonts w:eastAsia="Droid Sans Fallback" w:cstheme="minorHAnsi"/>
                <w:b/>
                <w:color w:val="00000A"/>
              </w:rPr>
              <w:t xml:space="preserve">Za svaki dan provedbe participativnih aktivnosti, </w:t>
            </w:r>
            <w:r w:rsidRPr="000C78CE">
              <w:rPr>
                <w:rFonts w:eastAsia="Droid Sans Fallback" w:cstheme="minorHAnsi"/>
                <w:bCs/>
                <w:color w:val="00000A"/>
              </w:rPr>
              <w:t xml:space="preserve">koji se ubraja u mjerljivi ishod, potrebno je dostaviti navedeni dokaz i 3. Objavljen kalendar događanja kao dokaz javne dostupnosti obavijesti o održavanju svake pojedine participativne kulturne i/ili umjetničke aktivnosti (obavijest na mrežnoj stranici Ministarstva kulture, u dijelu Kulturni sadržaj </w:t>
            </w:r>
            <w:r w:rsidRPr="000C78CE">
              <w:rPr>
                <w:rFonts w:eastAsia="Droid Sans Fallback" w:cstheme="minorHAnsi"/>
                <w:bCs/>
                <w:i/>
                <w:color w:val="00000A"/>
              </w:rPr>
              <w:t>online</w:t>
            </w:r>
            <w:r w:rsidRPr="000C78CE">
              <w:rPr>
                <w:rFonts w:eastAsia="Droid Sans Fallback" w:cstheme="minorHAnsi"/>
                <w:bCs/>
                <w:color w:val="00000A"/>
              </w:rPr>
              <w:t xml:space="preserve">, na portalima koji </w:t>
            </w:r>
            <w:proofErr w:type="spellStart"/>
            <w:r w:rsidRPr="000C78CE">
              <w:rPr>
                <w:rFonts w:eastAsia="Droid Sans Fallback" w:cstheme="minorHAnsi"/>
                <w:bCs/>
                <w:color w:val="00000A"/>
              </w:rPr>
              <w:t>diseminiraju</w:t>
            </w:r>
            <w:proofErr w:type="spellEnd"/>
            <w:r w:rsidRPr="000C78CE">
              <w:rPr>
                <w:rFonts w:eastAsia="Droid Sans Fallback" w:cstheme="minorHAnsi"/>
                <w:bCs/>
                <w:color w:val="00000A"/>
              </w:rPr>
              <w:t xml:space="preserve"> informacije u kulturnim i umjetničkim događanjima, na društvenim mrežama ili na drugi prikladan način).</w:t>
            </w:r>
          </w:p>
          <w:p w14:paraId="4D1EC3CC" w14:textId="77777777"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715034A6" w14:textId="42DCE3D4" w:rsidTr="001A7535">
        <w:tc>
          <w:tcPr>
            <w:tcW w:w="709" w:type="dxa"/>
            <w:vAlign w:val="center"/>
          </w:tcPr>
          <w:p w14:paraId="2498DCFC" w14:textId="7C3D1211" w:rsidR="00CB4F4C" w:rsidRDefault="00CB4F4C" w:rsidP="00EF1665">
            <w:pPr>
              <w:jc w:val="center"/>
              <w:rPr>
                <w:rFonts w:ascii="Calibri" w:hAnsi="Calibri" w:cs="Calibri"/>
              </w:rPr>
            </w:pPr>
            <w:r>
              <w:rPr>
                <w:rFonts w:ascii="Calibri" w:hAnsi="Calibri" w:cs="Calibri"/>
              </w:rPr>
              <w:lastRenderedPageBreak/>
              <w:t>52</w:t>
            </w:r>
          </w:p>
        </w:tc>
        <w:tc>
          <w:tcPr>
            <w:tcW w:w="4536" w:type="dxa"/>
          </w:tcPr>
          <w:p w14:paraId="1762869E" w14:textId="29426F40" w:rsidR="00CB4F4C" w:rsidRDefault="00CB4F4C" w:rsidP="00EF1665">
            <w:r w:rsidRPr="008C1ED4">
              <w:t>Kako se broje dani isključivo online aktivnosti prihvatljivih sudionika?</w:t>
            </w:r>
          </w:p>
        </w:tc>
        <w:tc>
          <w:tcPr>
            <w:tcW w:w="8505" w:type="dxa"/>
          </w:tcPr>
          <w:p w14:paraId="39D3116C" w14:textId="55D11CE7"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sz w:val="22"/>
                <w:szCs w:val="22"/>
                <w:lang w:val="hr-HR"/>
              </w:rPr>
              <w:t>Kao doprinos mjerljivom ishodu „Provedene participativne kulturne i/ili umjetničke aktivnosti“ ubraja se ukupan broj dana provedbe svake pojedine</w:t>
            </w:r>
            <w:r w:rsidR="00CB3628">
              <w:rPr>
                <w:sz w:val="22"/>
                <w:szCs w:val="22"/>
                <w:lang w:val="hr-HR"/>
              </w:rPr>
              <w:t xml:space="preserve"> online</w:t>
            </w:r>
            <w:r w:rsidRPr="000C78CE">
              <w:rPr>
                <w:sz w:val="22"/>
                <w:szCs w:val="22"/>
                <w:lang w:val="hr-HR"/>
              </w:rPr>
              <w:t xml:space="preserve"> radionice i/ili druge participativne aktivnosti.</w:t>
            </w:r>
          </w:p>
        </w:tc>
      </w:tr>
      <w:tr w:rsidR="00CB4F4C" w:rsidRPr="007060DE" w14:paraId="79324293" w14:textId="077ADFA7" w:rsidTr="001A7535">
        <w:tc>
          <w:tcPr>
            <w:tcW w:w="709" w:type="dxa"/>
            <w:vAlign w:val="center"/>
          </w:tcPr>
          <w:p w14:paraId="7ECFE39A" w14:textId="10E4B9DE" w:rsidR="00CB4F4C" w:rsidRDefault="00CB4F4C" w:rsidP="000B5C24">
            <w:pPr>
              <w:jc w:val="center"/>
              <w:rPr>
                <w:rFonts w:ascii="Calibri" w:hAnsi="Calibri" w:cs="Calibri"/>
              </w:rPr>
            </w:pPr>
            <w:r>
              <w:rPr>
                <w:rFonts w:ascii="Calibri" w:hAnsi="Calibri" w:cs="Calibri"/>
              </w:rPr>
              <w:t>5</w:t>
            </w:r>
            <w:r w:rsidR="000B5C24">
              <w:rPr>
                <w:rFonts w:ascii="Calibri" w:hAnsi="Calibri" w:cs="Calibri"/>
              </w:rPr>
              <w:t>3</w:t>
            </w:r>
          </w:p>
        </w:tc>
        <w:tc>
          <w:tcPr>
            <w:tcW w:w="4536" w:type="dxa"/>
          </w:tcPr>
          <w:p w14:paraId="085B865B" w14:textId="772AF27C" w:rsidR="00CB4F4C" w:rsidRDefault="00CB4F4C" w:rsidP="00EF1665">
            <w:r w:rsidRPr="00023817">
              <w:t>Vezano za stranicu prijavnog obrasca A – ciljevi s pokazateljima: Zanima nas da li smijemo dodavati ostvarenje specifičnih pokazatelja koje korisnik određuje za projekt pod bilo kojim ciljem?</w:t>
            </w:r>
          </w:p>
        </w:tc>
        <w:tc>
          <w:tcPr>
            <w:tcW w:w="8505" w:type="dxa"/>
          </w:tcPr>
          <w:p w14:paraId="55FA2A26" w14:textId="1FE1553D" w:rsidR="00CB4F4C" w:rsidRPr="000C78CE"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U ovom pozivu nije predviđeno dodavanje</w:t>
            </w:r>
            <w:r w:rsidRPr="000C78CE">
              <w:rPr>
                <w:rFonts w:asciiTheme="minorHAnsi" w:eastAsia="Times New Roman" w:hAnsiTheme="minorHAnsi" w:cstheme="minorBidi"/>
                <w:noProof/>
                <w:sz w:val="22"/>
                <w:szCs w:val="22"/>
                <w:lang w:val="hr-HR" w:eastAsia="en-US"/>
              </w:rPr>
              <w:t xml:space="preserve"> specifičn</w:t>
            </w:r>
            <w:r>
              <w:rPr>
                <w:rFonts w:asciiTheme="minorHAnsi" w:eastAsia="Times New Roman" w:hAnsiTheme="minorHAnsi" w:cstheme="minorBidi"/>
                <w:noProof/>
                <w:sz w:val="22"/>
                <w:szCs w:val="22"/>
                <w:lang w:val="hr-HR" w:eastAsia="en-US"/>
              </w:rPr>
              <w:t>ih</w:t>
            </w:r>
            <w:r w:rsidRPr="000C78CE">
              <w:rPr>
                <w:rFonts w:asciiTheme="minorHAnsi" w:eastAsia="Times New Roman" w:hAnsiTheme="minorHAnsi" w:cstheme="minorBidi"/>
                <w:noProof/>
                <w:sz w:val="22"/>
                <w:szCs w:val="22"/>
                <w:lang w:val="hr-HR" w:eastAsia="en-US"/>
              </w:rPr>
              <w:t xml:space="preserve"> pokazatelj</w:t>
            </w:r>
            <w:r>
              <w:rPr>
                <w:rFonts w:asciiTheme="minorHAnsi" w:eastAsia="Times New Roman" w:hAnsiTheme="minorHAnsi" w:cstheme="minorBidi"/>
                <w:noProof/>
                <w:sz w:val="22"/>
                <w:szCs w:val="22"/>
                <w:lang w:val="hr-HR" w:eastAsia="en-US"/>
              </w:rPr>
              <w:t>a</w:t>
            </w:r>
            <w:r w:rsidRPr="000C78CE">
              <w:rPr>
                <w:rFonts w:asciiTheme="minorHAnsi" w:eastAsia="Times New Roman" w:hAnsiTheme="minorHAnsi" w:cstheme="minorBidi"/>
                <w:noProof/>
                <w:sz w:val="22"/>
                <w:szCs w:val="22"/>
                <w:lang w:val="hr-HR" w:eastAsia="en-US"/>
              </w:rPr>
              <w:t>.</w:t>
            </w:r>
          </w:p>
          <w:p w14:paraId="3A3E0AD4" w14:textId="792FD07D"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asciiTheme="minorHAnsi" w:eastAsia="Times New Roman" w:hAnsiTheme="minorHAnsi" w:cstheme="minorBidi"/>
                <w:noProof/>
                <w:sz w:val="22"/>
                <w:szCs w:val="22"/>
                <w:lang w:val="hr-HR" w:eastAsia="en-US"/>
              </w:rPr>
              <w:t xml:space="preserve"> </w:t>
            </w:r>
          </w:p>
        </w:tc>
      </w:tr>
      <w:tr w:rsidR="00CB4F4C" w:rsidRPr="007060DE" w14:paraId="42A84A66" w14:textId="072055E5" w:rsidTr="001A7535">
        <w:tc>
          <w:tcPr>
            <w:tcW w:w="709" w:type="dxa"/>
            <w:vAlign w:val="center"/>
          </w:tcPr>
          <w:p w14:paraId="620D21DE" w14:textId="761AC6A5" w:rsidR="00CB4F4C" w:rsidRDefault="00CB4F4C" w:rsidP="000B5C24">
            <w:pPr>
              <w:jc w:val="center"/>
              <w:rPr>
                <w:rFonts w:ascii="Calibri" w:hAnsi="Calibri" w:cs="Calibri"/>
              </w:rPr>
            </w:pPr>
            <w:r>
              <w:rPr>
                <w:rFonts w:ascii="Calibri" w:hAnsi="Calibri" w:cs="Calibri"/>
              </w:rPr>
              <w:t>5</w:t>
            </w:r>
            <w:r w:rsidR="000B5C24">
              <w:rPr>
                <w:rFonts w:ascii="Calibri" w:hAnsi="Calibri" w:cs="Calibri"/>
              </w:rPr>
              <w:t>4</w:t>
            </w:r>
          </w:p>
        </w:tc>
        <w:tc>
          <w:tcPr>
            <w:tcW w:w="4536" w:type="dxa"/>
          </w:tcPr>
          <w:p w14:paraId="2CD926E1" w14:textId="60F4505C" w:rsidR="00CB4F4C" w:rsidRDefault="00CB4F4C" w:rsidP="00EF1665">
            <w:r>
              <w:t>Z</w:t>
            </w:r>
            <w:r w:rsidRPr="00023817">
              <w:t>ar se u mjerljive ishode, za broj osoba koje su završile aktivnost treba napisati MINIMALNI broj korisnika (znači 70% planiranih korisnika)? Pa zar nije logično da se piše 100% pretpostavljenih korisnika, a mora biti ostvareno najmanje 70% tijekom projekta. Ako je manje od toga tijekom projekta onda dolazi do financijske kazne. Ali kako da upišem minimalni broj korisnika u prijavnicu? Pa od čega se onda računa 70%?</w:t>
            </w:r>
          </w:p>
        </w:tc>
        <w:tc>
          <w:tcPr>
            <w:tcW w:w="8505" w:type="dxa"/>
          </w:tcPr>
          <w:p w14:paraId="21B5486D" w14:textId="182C13C1" w:rsidR="00CB4F4C" w:rsidRPr="00AF2F5C" w:rsidRDefault="00CB4F4C" w:rsidP="00C72FBF">
            <w:pPr>
              <w:pStyle w:val="FootnoteText"/>
              <w:rPr>
                <w:rFonts w:asciiTheme="minorHAnsi" w:eastAsia="Times New Roman" w:hAnsiTheme="minorHAnsi" w:cstheme="minorBidi"/>
                <w:noProof/>
                <w:sz w:val="22"/>
                <w:szCs w:val="22"/>
                <w:lang w:val="hr-HR" w:eastAsia="en-US"/>
              </w:rPr>
            </w:pPr>
            <w:r w:rsidRPr="000C78CE">
              <w:rPr>
                <w:rFonts w:asciiTheme="minorHAnsi" w:eastAsia="Times New Roman" w:hAnsiTheme="minorHAnsi" w:cstheme="minorBidi"/>
                <w:noProof/>
                <w:sz w:val="22"/>
                <w:szCs w:val="22"/>
                <w:lang w:val="hr-HR" w:eastAsia="en-US"/>
              </w:rPr>
              <w:t xml:space="preserve">Kao doprinos mjerljivom ishodu </w:t>
            </w:r>
            <w:r w:rsidRPr="000C78CE">
              <w:rPr>
                <w:rFonts w:asciiTheme="minorHAnsi" w:eastAsia="Times New Roman" w:hAnsiTheme="minorHAnsi" w:cstheme="minorBidi"/>
                <w:b/>
                <w:noProof/>
                <w:sz w:val="22"/>
                <w:szCs w:val="22"/>
                <w:lang w:val="hr-HR" w:eastAsia="en-US"/>
              </w:rPr>
              <w:t>Broj pripadnika ciljanih skupina koji su završili program odabrane participativne kulturne i/ili umjetničke aktivnosti, a za koje su prikupljeni obavezni podaci sukladno točki 1.5 Pokazatelji – Metodologija prikupljanja podataka i izvještavanje</w:t>
            </w:r>
            <w:r w:rsidRPr="000C78CE">
              <w:rPr>
                <w:rFonts w:asciiTheme="minorHAnsi" w:eastAsia="Times New Roman" w:hAnsiTheme="minorHAnsi" w:cstheme="minorBidi"/>
                <w:noProof/>
                <w:sz w:val="22"/>
                <w:szCs w:val="22"/>
                <w:lang w:val="hr-HR" w:eastAsia="en-US"/>
              </w:rPr>
              <w:t xml:space="preserve">, prijavitelji moraju u dijelu obrasca Prijavnog obrasca </w:t>
            </w:r>
            <w:r w:rsidRPr="000C78CE">
              <w:rPr>
                <w:rFonts w:asciiTheme="minorHAnsi" w:eastAsia="Times New Roman" w:hAnsiTheme="minorHAnsi" w:cstheme="minorBidi"/>
                <w:i/>
                <w:noProof/>
                <w:sz w:val="22"/>
                <w:szCs w:val="22"/>
                <w:lang w:val="hr-HR" w:eastAsia="en-US"/>
              </w:rPr>
              <w:t>A Elementi projekta i proračun - Mjerljivi ishodi</w:t>
            </w:r>
            <w:r w:rsidRPr="000C78CE">
              <w:rPr>
                <w:rFonts w:eastAsia="Times New Roman"/>
                <w:noProof/>
                <w:lang w:val="hr-HR"/>
              </w:rPr>
              <w:t xml:space="preserve"> </w:t>
            </w:r>
            <w:r w:rsidRPr="000C78CE">
              <w:rPr>
                <w:rFonts w:asciiTheme="minorHAnsi" w:eastAsia="Times New Roman" w:hAnsiTheme="minorHAnsi" w:cstheme="minorBidi"/>
                <w:noProof/>
                <w:sz w:val="22"/>
                <w:szCs w:val="22"/>
                <w:lang w:val="hr-HR" w:eastAsia="en-US"/>
              </w:rPr>
              <w:t xml:space="preserve">navesti minimalno 70 % pripadnika ciljane skupine navedene u Prijavnom obrascu A (dio </w:t>
            </w:r>
            <w:r w:rsidRPr="000C78CE">
              <w:rPr>
                <w:rFonts w:asciiTheme="minorHAnsi" w:eastAsia="Times New Roman" w:hAnsiTheme="minorHAnsi" w:cstheme="minorBidi"/>
                <w:i/>
                <w:noProof/>
                <w:sz w:val="22"/>
                <w:szCs w:val="22"/>
                <w:lang w:val="hr-HR" w:eastAsia="en-US"/>
              </w:rPr>
              <w:t>Ciljevi projekta s pokazateljima</w:t>
            </w:r>
            <w:r w:rsidRPr="000C78CE">
              <w:rPr>
                <w:rFonts w:asciiTheme="minorHAnsi" w:eastAsia="Times New Roman" w:hAnsiTheme="minorHAnsi" w:cstheme="minorBidi"/>
                <w:noProof/>
                <w:sz w:val="22"/>
                <w:szCs w:val="22"/>
                <w:lang w:val="hr-HR" w:eastAsia="en-US"/>
              </w:rPr>
              <w:t xml:space="preserve">) kao doprinos pokazatelju. </w:t>
            </w:r>
          </w:p>
        </w:tc>
      </w:tr>
      <w:tr w:rsidR="00CB4F4C" w:rsidRPr="007060DE" w14:paraId="7D4F4AE1" w14:textId="58809C96" w:rsidTr="001A7535">
        <w:tc>
          <w:tcPr>
            <w:tcW w:w="709" w:type="dxa"/>
            <w:vAlign w:val="center"/>
          </w:tcPr>
          <w:p w14:paraId="344A938F" w14:textId="4A8805E9" w:rsidR="00CB4F4C" w:rsidRDefault="00CB4F4C" w:rsidP="000B5C24">
            <w:pPr>
              <w:jc w:val="center"/>
              <w:rPr>
                <w:rFonts w:ascii="Calibri" w:hAnsi="Calibri" w:cs="Calibri"/>
              </w:rPr>
            </w:pPr>
            <w:r>
              <w:rPr>
                <w:rFonts w:ascii="Calibri" w:hAnsi="Calibri" w:cs="Calibri"/>
              </w:rPr>
              <w:lastRenderedPageBreak/>
              <w:t>5</w:t>
            </w:r>
            <w:r w:rsidR="000B5C24">
              <w:rPr>
                <w:rFonts w:ascii="Calibri" w:hAnsi="Calibri" w:cs="Calibri"/>
              </w:rPr>
              <w:t>5</w:t>
            </w:r>
          </w:p>
        </w:tc>
        <w:tc>
          <w:tcPr>
            <w:tcW w:w="4536" w:type="dxa"/>
          </w:tcPr>
          <w:p w14:paraId="2C0BB1F0" w14:textId="351920EE" w:rsidR="00CB4F4C" w:rsidRDefault="00CB4F4C" w:rsidP="00EF1665">
            <w:r w:rsidRPr="00023817">
              <w:t xml:space="preserve">Na </w:t>
            </w:r>
            <w:proofErr w:type="spellStart"/>
            <w:r w:rsidRPr="00023817">
              <w:t>webinaru</w:t>
            </w:r>
            <w:proofErr w:type="spellEnd"/>
            <w:r w:rsidRPr="00023817">
              <w:t xml:space="preserve"> je rečeno da osoblje može biti angažirano putem ugovora o d</w:t>
            </w:r>
            <w:r>
              <w:t>jelu ili studentskog ugovora? D</w:t>
            </w:r>
            <w:r w:rsidRPr="00023817">
              <w:t>a</w:t>
            </w:r>
            <w:r>
              <w:t xml:space="preserve"> </w:t>
            </w:r>
            <w:r w:rsidRPr="00023817">
              <w:t>li je to točno?</w:t>
            </w:r>
          </w:p>
        </w:tc>
        <w:tc>
          <w:tcPr>
            <w:tcW w:w="8505" w:type="dxa"/>
          </w:tcPr>
          <w:p w14:paraId="57B6079F" w14:textId="5A4A0BD5"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eastAsia="Times New Roman"/>
                <w:noProof/>
                <w:sz w:val="22"/>
                <w:szCs w:val="22"/>
                <w:lang w:val="hr-HR"/>
              </w:rPr>
              <w:t xml:space="preserve">Da. </w:t>
            </w:r>
            <w:r w:rsidRPr="000C78CE">
              <w:rPr>
                <w:rFonts w:eastAsia="Times New Roman"/>
                <w:noProof/>
                <w:sz w:val="22"/>
                <w:szCs w:val="22"/>
                <w:lang w:val="hr-HR"/>
              </w:rPr>
              <w:t xml:space="preserve">Naknada osoblju angažiranom za provedbu prihvatljivih aktivnosti je izravni trošak osoblja ako je rad tih osoba izravno povezan s projektom te zadovoljava ostale uvjete navedene u točki 4.1.1 Uputa za prijavitelje. </w:t>
            </w:r>
            <w:r w:rsidRPr="000C78CE">
              <w:rPr>
                <w:sz w:val="22"/>
                <w:szCs w:val="22"/>
                <w:lang w:val="hr-HR"/>
              </w:rPr>
              <w:t xml:space="preserve">Vrsta ugovora određuje se temeljem relevantnog nacionalnog zakonodavstva (v.  </w:t>
            </w:r>
            <w:r w:rsidRPr="000C78CE">
              <w:rPr>
                <w:i/>
                <w:sz w:val="22"/>
                <w:szCs w:val="22"/>
                <w:lang w:val="hr-HR"/>
              </w:rPr>
              <w:t>Uputu  o prihvatljivosti troškova plaća i troškova povezanih s radom u okviru Europskog socijalnog fonda u Republici Hrvatskoj 2014. – 2020. objavljenu na www.esf.hr</w:t>
            </w:r>
            <w:r w:rsidRPr="000C78CE">
              <w:rPr>
                <w:sz w:val="22"/>
                <w:szCs w:val="22"/>
                <w:lang w:val="hr-HR"/>
              </w:rPr>
              <w:t>)</w:t>
            </w:r>
            <w:r w:rsidRPr="000C78CE">
              <w:rPr>
                <w:rFonts w:eastAsia="Times New Roman"/>
                <w:noProof/>
                <w:sz w:val="22"/>
                <w:szCs w:val="22"/>
                <w:lang w:val="hr-HR"/>
              </w:rPr>
              <w:t xml:space="preserve">. Troškovi osoblja prihvatljivi su samo ukoliko je riječ o naknadi za provedbu prihvatljivih aktivnosti, tj. aktivnosti koje doprinose ostvarenju općeg i specifičnih ciljeva Poziva te zadovoljavaju ostale uvjete navedene u točki 3.3 Uputa za prijavitelje. Napominjemo da </w:t>
            </w:r>
            <w:r w:rsidRPr="000C78CE">
              <w:rPr>
                <w:sz w:val="22"/>
                <w:szCs w:val="22"/>
                <w:lang w:val="hr-HR"/>
              </w:rPr>
              <w:t>osoba koja provodi aktivnosti upravljanja projektom (voditelj projekta) mora biti angažirana putem ugovora o radu/rješenja kod prijavitelja ili partnera.</w:t>
            </w:r>
          </w:p>
        </w:tc>
      </w:tr>
      <w:tr w:rsidR="00CB4F4C" w:rsidRPr="007060DE" w14:paraId="26A4AF17" w14:textId="089C196B" w:rsidTr="001A7535">
        <w:tc>
          <w:tcPr>
            <w:tcW w:w="709" w:type="dxa"/>
            <w:vAlign w:val="center"/>
          </w:tcPr>
          <w:p w14:paraId="4BE1943E" w14:textId="3D6D8EF6" w:rsidR="00CB4F4C" w:rsidRDefault="00CB4F4C" w:rsidP="000B5C24">
            <w:pPr>
              <w:jc w:val="center"/>
              <w:rPr>
                <w:rFonts w:ascii="Calibri" w:hAnsi="Calibri" w:cs="Calibri"/>
              </w:rPr>
            </w:pPr>
            <w:r>
              <w:rPr>
                <w:rFonts w:ascii="Calibri" w:hAnsi="Calibri" w:cs="Calibri"/>
              </w:rPr>
              <w:t>5</w:t>
            </w:r>
            <w:r w:rsidR="000B5C24">
              <w:rPr>
                <w:rFonts w:ascii="Calibri" w:hAnsi="Calibri" w:cs="Calibri"/>
              </w:rPr>
              <w:t>6</w:t>
            </w:r>
          </w:p>
        </w:tc>
        <w:tc>
          <w:tcPr>
            <w:tcW w:w="4536" w:type="dxa"/>
          </w:tcPr>
          <w:p w14:paraId="2800D927" w14:textId="53C65C7D" w:rsidR="00CB4F4C" w:rsidRDefault="00CB4F4C" w:rsidP="00EF1665">
            <w:r>
              <w:t>Š</w:t>
            </w:r>
            <w:r w:rsidRPr="00023817">
              <w:t>to ako smo u prijavnom obrascu A za stopu od 40% označili FIKSNI IZNOS umjesto FIKSNI TROŠKOVI? Da li to znači da prijavu trebamo povlačiti i slati ponovno?</w:t>
            </w:r>
          </w:p>
        </w:tc>
        <w:tc>
          <w:tcPr>
            <w:tcW w:w="8505" w:type="dxa"/>
          </w:tcPr>
          <w:p w14:paraId="439783B6" w14:textId="2F2EE5F4" w:rsidR="00CB4F4C" w:rsidRPr="0096560F"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Navedena pogreška bit će ispravljena prilikom provjere prihvatljivosti izdataka.</w:t>
            </w:r>
          </w:p>
        </w:tc>
      </w:tr>
      <w:tr w:rsidR="00CB4F4C" w:rsidRPr="007060DE" w14:paraId="47FADD94" w14:textId="6088543A" w:rsidTr="001A7535">
        <w:tc>
          <w:tcPr>
            <w:tcW w:w="709" w:type="dxa"/>
            <w:vAlign w:val="center"/>
          </w:tcPr>
          <w:p w14:paraId="0B91E9FA" w14:textId="6C2E7BAA" w:rsidR="00CB4F4C" w:rsidRDefault="00CB4F4C" w:rsidP="000B5C24">
            <w:pPr>
              <w:jc w:val="center"/>
              <w:rPr>
                <w:rFonts w:ascii="Calibri" w:hAnsi="Calibri" w:cs="Calibri"/>
              </w:rPr>
            </w:pPr>
            <w:r>
              <w:rPr>
                <w:rFonts w:ascii="Calibri" w:hAnsi="Calibri" w:cs="Calibri"/>
              </w:rPr>
              <w:t>5</w:t>
            </w:r>
            <w:r w:rsidR="000B5C24">
              <w:rPr>
                <w:rFonts w:ascii="Calibri" w:hAnsi="Calibri" w:cs="Calibri"/>
              </w:rPr>
              <w:t>7</w:t>
            </w:r>
          </w:p>
        </w:tc>
        <w:tc>
          <w:tcPr>
            <w:tcW w:w="4536" w:type="dxa"/>
          </w:tcPr>
          <w:p w14:paraId="77C9D0A4" w14:textId="021C896E" w:rsidR="00CB4F4C" w:rsidRDefault="00CB4F4C" w:rsidP="00EF1665">
            <w:r>
              <w:t>Potvrda koja se izdaje na kraju projekta za završeno sudjelovanje polaznicima, mora li biti od ovlaštenog predavača ili institucije ili potvrdu možemo izdati mi (kao Udruga, tj. nositelj projekta)?</w:t>
            </w:r>
          </w:p>
        </w:tc>
        <w:tc>
          <w:tcPr>
            <w:tcW w:w="8505" w:type="dxa"/>
          </w:tcPr>
          <w:p w14:paraId="145625F5" w14:textId="47188D6D"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asciiTheme="minorHAnsi" w:hAnsiTheme="minorHAnsi" w:cstheme="minorHAnsi"/>
                <w:bCs/>
                <w:sz w:val="22"/>
                <w:szCs w:val="22"/>
                <w:lang w:val="hr-HR"/>
              </w:rPr>
              <w:t>Kako je navedeno u točki 3.3 Uputa za prijavitelje, potvrdu  o završenom programu odabrane participativne kulturne i ili umjetničke aktivnosti, za svakog sudionika koji se ubraja u mjerljivi ishod izrađuje prijavitelj ili a/p partner.</w:t>
            </w:r>
          </w:p>
        </w:tc>
      </w:tr>
      <w:tr w:rsidR="00CB4F4C" w:rsidRPr="007060DE" w14:paraId="5816E4DC" w14:textId="4386BB8E" w:rsidTr="001A7535">
        <w:tc>
          <w:tcPr>
            <w:tcW w:w="709" w:type="dxa"/>
            <w:vAlign w:val="center"/>
          </w:tcPr>
          <w:p w14:paraId="40EA6952" w14:textId="3321C61E" w:rsidR="00CB4F4C" w:rsidRDefault="00CB4F4C" w:rsidP="000B5C24">
            <w:pPr>
              <w:jc w:val="center"/>
              <w:rPr>
                <w:rFonts w:ascii="Calibri" w:hAnsi="Calibri" w:cs="Calibri"/>
              </w:rPr>
            </w:pPr>
            <w:r>
              <w:rPr>
                <w:rFonts w:ascii="Calibri" w:hAnsi="Calibri" w:cs="Calibri"/>
              </w:rPr>
              <w:t>5</w:t>
            </w:r>
            <w:r w:rsidR="000B5C24">
              <w:rPr>
                <w:rFonts w:ascii="Calibri" w:hAnsi="Calibri" w:cs="Calibri"/>
              </w:rPr>
              <w:t>8</w:t>
            </w:r>
          </w:p>
        </w:tc>
        <w:tc>
          <w:tcPr>
            <w:tcW w:w="4536" w:type="dxa"/>
          </w:tcPr>
          <w:p w14:paraId="7BD73525" w14:textId="6C6391CD" w:rsidR="00CB4F4C" w:rsidRDefault="00CB4F4C" w:rsidP="00EF1665">
            <w:r>
              <w:t>Da li je LAG prihvatljiv prijavitelj? Kultura i umjetnost nam je navedena kroz djelatnosti, ali nije glavna djelatnost.</w:t>
            </w:r>
          </w:p>
        </w:tc>
        <w:tc>
          <w:tcPr>
            <w:tcW w:w="8505" w:type="dxa"/>
          </w:tcPr>
          <w:p w14:paraId="0A1EBBCA" w14:textId="13F67135"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bCs/>
                <w:sz w:val="22"/>
                <w:szCs w:val="22"/>
                <w:lang w:val="hr-HR"/>
              </w:rPr>
              <w:t xml:space="preserve">Da bi bila prihvatljiv prijavitelj, udruga mora na dan objave Poziva biti registrirana za obavljanje djelatnosti u području kulture i umjetnosti  u RH najmanje 12 mjeseci, što mora biti razvidno iz izvora provjere navedenog Uputama za prijavitelje, kao i ispunjavati ostale uvjete navedene u točki 2.2.1 Uputa za prijavitelje. </w:t>
            </w:r>
          </w:p>
        </w:tc>
      </w:tr>
      <w:tr w:rsidR="00CB4F4C" w:rsidRPr="007060DE" w14:paraId="10D350C2" w14:textId="09B9B1D7" w:rsidTr="001A7535">
        <w:tc>
          <w:tcPr>
            <w:tcW w:w="709" w:type="dxa"/>
            <w:vAlign w:val="center"/>
          </w:tcPr>
          <w:p w14:paraId="42AF8216" w14:textId="50194AC6" w:rsidR="00CB4F4C" w:rsidRDefault="000B5C24" w:rsidP="00EF1665">
            <w:pPr>
              <w:jc w:val="center"/>
              <w:rPr>
                <w:rFonts w:ascii="Calibri" w:hAnsi="Calibri" w:cs="Calibri"/>
              </w:rPr>
            </w:pPr>
            <w:r>
              <w:rPr>
                <w:rFonts w:ascii="Calibri" w:hAnsi="Calibri" w:cs="Calibri"/>
              </w:rPr>
              <w:t>59</w:t>
            </w:r>
          </w:p>
        </w:tc>
        <w:tc>
          <w:tcPr>
            <w:tcW w:w="4536" w:type="dxa"/>
          </w:tcPr>
          <w:p w14:paraId="621E6380" w14:textId="6E169749" w:rsidR="00CB4F4C" w:rsidRDefault="00CB4F4C" w:rsidP="00EF1665">
            <w:r>
              <w:t>Da li je prihvatljiv trošak kupnja/izrada aplikacije? Ako jeste, pod koju vrstu troška spada?</w:t>
            </w:r>
          </w:p>
        </w:tc>
        <w:tc>
          <w:tcPr>
            <w:tcW w:w="8505" w:type="dxa"/>
          </w:tcPr>
          <w:p w14:paraId="42DC19B7" w14:textId="7E97AB3B" w:rsidR="00CB4F4C" w:rsidRPr="00AF2F5C" w:rsidRDefault="00CB4F4C" w:rsidP="00F71242">
            <w:pPr>
              <w:rPr>
                <w:rFonts w:eastAsia="Times New Roman"/>
                <w:noProof/>
              </w:rPr>
            </w:pPr>
            <w:r w:rsidRPr="4280D469">
              <w:rPr>
                <w:rFonts w:ascii="Calibri" w:eastAsia="Calibri" w:hAnsi="Calibri" w:cs="Calibri"/>
                <w:noProof/>
              </w:rPr>
              <w:t xml:space="preserve">Izrada/kupnja mobilne aplikacije prihvatljiv je trošak ukoliko je nužna za ostvarivanje očekivanih ishoda i rezultata projekta, odnosno, aplikacije sa svrhom razvijanja socijalnih i kreativnih vještina i znanja koja doprinose socijalnom uključivanju pripadnika ciljanih skupina i poboljšanju pristupa pripadnika ciljanih skupina kulturnim i umjetničkim sadržajima i aktivnostima. Također, obzirom na svrhu poziva, </w:t>
            </w:r>
            <w:r w:rsidR="00F11703">
              <w:rPr>
                <w:rFonts w:ascii="Calibri" w:eastAsia="Calibri" w:hAnsi="Calibri" w:cs="Calibri"/>
                <w:noProof/>
              </w:rPr>
              <w:t xml:space="preserve">izrada </w:t>
            </w:r>
            <w:r w:rsidRPr="4280D469">
              <w:rPr>
                <w:rFonts w:ascii="Calibri" w:eastAsia="Calibri" w:hAnsi="Calibri" w:cs="Calibri"/>
                <w:noProof/>
              </w:rPr>
              <w:t>mobilne aplikacije ne smij</w:t>
            </w:r>
            <w:r w:rsidR="00F11703">
              <w:rPr>
                <w:rFonts w:ascii="Calibri" w:eastAsia="Calibri" w:hAnsi="Calibri" w:cs="Calibri"/>
                <w:noProof/>
              </w:rPr>
              <w:t>e</w:t>
            </w:r>
            <w:r w:rsidRPr="4280D469">
              <w:rPr>
                <w:rFonts w:ascii="Calibri" w:eastAsia="Calibri" w:hAnsi="Calibri" w:cs="Calibri"/>
                <w:noProof/>
              </w:rPr>
              <w:t xml:space="preserve"> imati svojstva i karakteristike gospodarskih aktivnosti. Ukoliko planirani trošak ispunjava uvjete </w:t>
            </w:r>
            <w:r w:rsidRPr="4280D469">
              <w:rPr>
                <w:rFonts w:ascii="Calibri" w:eastAsia="Calibri" w:hAnsi="Calibri" w:cs="Calibri"/>
                <w:noProof/>
              </w:rPr>
              <w:lastRenderedPageBreak/>
              <w:t>uvrštavanja u izravne troškove osoblja (sukladno točki 4.1.1. Uputa za prijavitelje, fusnota 133) tada se isti navodi u Prijavnom obrascu A. U suprotnom trošak spada u ostale prihvatljive troškove projekta koji se obračunavaju fiksnom stopom u visini 40% prihvatljivih izravnih troškova osoblja.</w:t>
            </w:r>
          </w:p>
        </w:tc>
      </w:tr>
      <w:tr w:rsidR="00CB4F4C" w:rsidRPr="007060DE" w14:paraId="67D2D1FA" w14:textId="718CDE3E" w:rsidTr="001A7535">
        <w:tc>
          <w:tcPr>
            <w:tcW w:w="709" w:type="dxa"/>
            <w:vAlign w:val="center"/>
          </w:tcPr>
          <w:p w14:paraId="03493B9E" w14:textId="10840EF9" w:rsidR="00CB4F4C" w:rsidRDefault="000B5C24" w:rsidP="00EF1665">
            <w:pPr>
              <w:jc w:val="center"/>
              <w:rPr>
                <w:rFonts w:ascii="Calibri" w:hAnsi="Calibri" w:cs="Calibri"/>
              </w:rPr>
            </w:pPr>
            <w:r>
              <w:rPr>
                <w:rFonts w:ascii="Calibri" w:hAnsi="Calibri" w:cs="Calibri"/>
              </w:rPr>
              <w:lastRenderedPageBreak/>
              <w:t>60</w:t>
            </w:r>
          </w:p>
        </w:tc>
        <w:tc>
          <w:tcPr>
            <w:tcW w:w="4536" w:type="dxa"/>
          </w:tcPr>
          <w:p w14:paraId="2B80DE1D" w14:textId="69FE3594" w:rsidR="00CB4F4C" w:rsidRDefault="00CB4F4C" w:rsidP="00EF1665">
            <w:r w:rsidRPr="00CC1AF3">
              <w:t>Što se tiče izravnih troškova osoblja moguće je angažirati osobe temeljem ugovora o djelu, ali s voditeljem projekta mora udruga potpisati ugovor o radu tj. mora dobivati plaću za 12 mjeseci koliko bi trajao projekt? Jesam li dobro shvatio?</w:t>
            </w:r>
          </w:p>
        </w:tc>
        <w:tc>
          <w:tcPr>
            <w:tcW w:w="8505" w:type="dxa"/>
          </w:tcPr>
          <w:p w14:paraId="6F25A204" w14:textId="497A0D64" w:rsidR="00CB4F4C" w:rsidRPr="000C78CE" w:rsidRDefault="00CB4F4C" w:rsidP="00EF1665">
            <w:pPr>
              <w:pStyle w:val="FootnoteText"/>
              <w:rPr>
                <w:sz w:val="22"/>
                <w:szCs w:val="22"/>
                <w:lang w:val="hr-HR"/>
              </w:rPr>
            </w:pPr>
            <w:r w:rsidRPr="000C78CE">
              <w:rPr>
                <w:rFonts w:asciiTheme="minorHAnsi" w:eastAsia="Times New Roman" w:hAnsiTheme="minorHAnsi" w:cstheme="minorBidi"/>
                <w:noProof/>
                <w:sz w:val="22"/>
                <w:szCs w:val="22"/>
                <w:lang w:val="hr-HR" w:eastAsia="en-US"/>
              </w:rPr>
              <w:t xml:space="preserve">Da. </w:t>
            </w:r>
            <w:r w:rsidRPr="000C78CE">
              <w:rPr>
                <w:sz w:val="22"/>
                <w:szCs w:val="22"/>
                <w:lang w:val="hr-HR"/>
              </w:rPr>
              <w:t>Osoba koja provodi aktivnosti upravljan</w:t>
            </w:r>
            <w:r>
              <w:rPr>
                <w:sz w:val="22"/>
                <w:szCs w:val="22"/>
                <w:lang w:val="hr-HR"/>
              </w:rPr>
              <w:t>ja projektom</w:t>
            </w:r>
            <w:r w:rsidRPr="000C78CE">
              <w:rPr>
                <w:sz w:val="22"/>
                <w:szCs w:val="22"/>
                <w:lang w:val="hr-HR"/>
              </w:rPr>
              <w:t xml:space="preserve"> mora biti angažirana putem ugovora o radu/rješenja kod prijavitelja ili partnera.</w:t>
            </w:r>
          </w:p>
          <w:p w14:paraId="09D5BD7B" w14:textId="11C56DAA"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eastAsia="Times New Roman"/>
                <w:noProof/>
                <w:sz w:val="22"/>
                <w:szCs w:val="22"/>
                <w:lang w:val="hr-HR"/>
              </w:rPr>
              <w:t xml:space="preserve">Naknada osoblju angažiranom za provedbu prihvatljivih aktivnosti je izravni trošak osoblja ako je rad tih osoba izravno povezan s projektom te zadovoljava ostale uvjete navedene u točki 4.1.1 Uputa za prijavitelje. </w:t>
            </w:r>
            <w:r w:rsidRPr="000C78CE">
              <w:rPr>
                <w:sz w:val="22"/>
                <w:szCs w:val="22"/>
                <w:lang w:val="hr-HR"/>
              </w:rPr>
              <w:t xml:space="preserve">Vrsta ugovora određuje se temeljem relevantnog nacionalnog zakonodavstva (v.  </w:t>
            </w:r>
            <w:r w:rsidRPr="000C78CE">
              <w:rPr>
                <w:i/>
                <w:sz w:val="22"/>
                <w:szCs w:val="22"/>
                <w:lang w:val="hr-HR"/>
              </w:rPr>
              <w:t>Uputu  o prihvatljivosti troškova plaća i troškova povezanih s radom u okviru Europskog socijalnog fonda u Republici Hrvatskoj 2014. – 2020. objavljenu na www.esf.hr</w:t>
            </w:r>
            <w:r w:rsidRPr="000C78CE">
              <w:rPr>
                <w:sz w:val="22"/>
                <w:szCs w:val="22"/>
                <w:lang w:val="hr-HR"/>
              </w:rPr>
              <w:t>)</w:t>
            </w:r>
            <w:r w:rsidRPr="000C78CE">
              <w:rPr>
                <w:rFonts w:eastAsia="Times New Roman"/>
                <w:noProof/>
                <w:sz w:val="22"/>
                <w:szCs w:val="22"/>
                <w:lang w:val="hr-HR"/>
              </w:rPr>
              <w:t>. Troškovi osoblja prihvatljivi su samo ukoliko je riječ o naknadi za provedbu prihvatljivih aktivnosti, tj. aktivnosti koje doprinose ostvarenju općeg i specifičnih ciljeva Poziva te zadovoljavaju ostale uvjete navedene u točki 3.3 Uputa za prijavitelje.</w:t>
            </w:r>
          </w:p>
        </w:tc>
      </w:tr>
      <w:tr w:rsidR="00CB4F4C" w:rsidRPr="007060DE" w14:paraId="3EFEF6C6" w14:textId="09763010" w:rsidTr="001A7535">
        <w:tc>
          <w:tcPr>
            <w:tcW w:w="709" w:type="dxa"/>
            <w:vAlign w:val="center"/>
          </w:tcPr>
          <w:p w14:paraId="5FF638BF" w14:textId="50BBB888" w:rsidR="00CB4F4C" w:rsidRDefault="000B5C24" w:rsidP="00EF1665">
            <w:pPr>
              <w:jc w:val="center"/>
              <w:rPr>
                <w:rFonts w:ascii="Calibri" w:hAnsi="Calibri" w:cs="Calibri"/>
              </w:rPr>
            </w:pPr>
            <w:r>
              <w:rPr>
                <w:rFonts w:ascii="Calibri" w:hAnsi="Calibri" w:cs="Calibri"/>
              </w:rPr>
              <w:t>61</w:t>
            </w:r>
          </w:p>
        </w:tc>
        <w:tc>
          <w:tcPr>
            <w:tcW w:w="4536" w:type="dxa"/>
          </w:tcPr>
          <w:p w14:paraId="03EBEE74" w14:textId="726C2E0D" w:rsidR="00CB4F4C" w:rsidRDefault="00CB4F4C" w:rsidP="00EF1665">
            <w:r>
              <w:t xml:space="preserve">Sukladno dokumentu  „Pitanja i odgovori 2.dio 27.05.2020.“ je li prikazivanje  filma prihvatljiva aktivnost  kroz live </w:t>
            </w:r>
            <w:proofErr w:type="spellStart"/>
            <w:r>
              <w:t>stream</w:t>
            </w:r>
            <w:proofErr w:type="spellEnd"/>
            <w:r>
              <w:t xml:space="preserve"> prikazivanje ili vod prikazivanje? Je li video snimka live </w:t>
            </w:r>
            <w:proofErr w:type="spellStart"/>
            <w:r>
              <w:t>stream</w:t>
            </w:r>
            <w:proofErr w:type="spellEnd"/>
            <w:r>
              <w:t xml:space="preserve">-a dokaz mjerljivog ishoda da je aktivnost iz Kalendara provedena? Je li gledanje filma prema ovom natječaju predviđeno kao grupno ili individualno da bi bila prihvatljiva aktivnost? U slučaju grupnog gledanja s jednog medija prikazivanja koji bi dokaz mjerljivog pokazatelja bio prihvatljiv? </w:t>
            </w:r>
          </w:p>
        </w:tc>
        <w:tc>
          <w:tcPr>
            <w:tcW w:w="8505" w:type="dxa"/>
          </w:tcPr>
          <w:p w14:paraId="2C992C66" w14:textId="687ACD9F" w:rsidR="00CB4F4C" w:rsidRPr="000C78CE" w:rsidRDefault="00CB4F4C" w:rsidP="00EF1665">
            <w:pPr>
              <w:pStyle w:val="CommentText"/>
              <w:rPr>
                <w:sz w:val="22"/>
                <w:szCs w:val="22"/>
              </w:rPr>
            </w:pPr>
            <w:r w:rsidRPr="000C78CE">
              <w:rPr>
                <w:sz w:val="22"/>
                <w:szCs w:val="22"/>
              </w:rPr>
              <w:t xml:space="preserve">Prikazivanje filmova prihvatljiva je </w:t>
            </w:r>
            <w:proofErr w:type="spellStart"/>
            <w:r w:rsidRPr="000C78CE">
              <w:rPr>
                <w:sz w:val="22"/>
                <w:szCs w:val="22"/>
              </w:rPr>
              <w:t>podaktivnost</w:t>
            </w:r>
            <w:proofErr w:type="spellEnd"/>
            <w:r w:rsidRPr="000C78CE">
              <w:rPr>
                <w:sz w:val="22"/>
                <w:szCs w:val="22"/>
              </w:rPr>
              <w:t xml:space="preserve"> unutar elementa 1. ako je povezana s participativnim radionicama iz područja kulture i umjetnosti tijekom kojih sudionici aktivno sudjeluju, a nisu samo publika. Prikazivanje filma nije participativna aktivnost te se ne ubraja u obvezne mjerljive ishode navedene u točki 3.3. Uputa za prijavitelje. Molimo imati na umu da je prilikom prikazivanja filmova u sklopu projekta potrebno poštivati zakonske propise koje štite autorska i srodna prava.</w:t>
            </w:r>
          </w:p>
          <w:p w14:paraId="7CF35663" w14:textId="56B13CEA" w:rsidR="00CB4F4C" w:rsidRPr="000C78CE" w:rsidRDefault="00CB4F4C" w:rsidP="00EF1665">
            <w:pPr>
              <w:pStyle w:val="CommentText"/>
            </w:pPr>
            <w:r w:rsidRPr="000C78CE">
              <w:rPr>
                <w:sz w:val="22"/>
                <w:szCs w:val="22"/>
              </w:rPr>
              <w:t>Objavljen kalendar događanja dokaz je javne dostupnosti obavijesti o održavanju svake pojedine participativne kulturne i/ili umjetničke aktivnosti (najava događanja), a videosnimka</w:t>
            </w:r>
            <w:r>
              <w:rPr>
                <w:sz w:val="22"/>
                <w:szCs w:val="22"/>
              </w:rPr>
              <w:t xml:space="preserve"> (izvezena snimka iz online aplikacije)</w:t>
            </w:r>
            <w:r w:rsidRPr="000C78CE">
              <w:rPr>
                <w:sz w:val="22"/>
                <w:szCs w:val="22"/>
              </w:rPr>
              <w:t xml:space="preserve"> je dokaz održane participativne aktivnosti. Oba dokaza služe kako bi se utvrdio doprinos mjerljivom ishodu „Provedene participativne kulturne i/ili umjetničke aktivnosti (trajanje u danima)“.</w:t>
            </w:r>
            <w:r w:rsidRPr="000C78CE">
              <w:t xml:space="preserve"> </w:t>
            </w:r>
          </w:p>
          <w:p w14:paraId="0D277D4F" w14:textId="1E460A34"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sz w:val="22"/>
                <w:szCs w:val="22"/>
                <w:lang w:val="hr-HR"/>
              </w:rPr>
              <w:t xml:space="preserve">Natječajnom dokumentacijom nije propisano mjesto na kojem se sudionici (pripadnici ciljane skupine) trebaju nalaziti tijekom participacije u projektnim aktivnostima, već samo da se iste moraju provoditi u Republici Hrvatskoj. No, potrebno je voditi računa o ostvarenju mjerljivih ishoda koji su navedeni u točki 3.3, odnosno ako više sudionika istovremeno sudjeluje u aktivnosti na jednom računalu samo se jedan sudionik može ubrojiti u mjerljivi </w:t>
            </w:r>
            <w:r w:rsidRPr="000C78CE">
              <w:rPr>
                <w:sz w:val="22"/>
                <w:szCs w:val="22"/>
                <w:lang w:val="hr-HR"/>
              </w:rPr>
              <w:lastRenderedPageBreak/>
              <w:t>ishod.  Napominjemo da je nabava opreme potrebne za provedbu aktivnosti prihvatljiv trošak.</w:t>
            </w:r>
          </w:p>
        </w:tc>
      </w:tr>
      <w:tr w:rsidR="00CB4F4C" w:rsidRPr="007060DE" w14:paraId="4EC66BD7" w14:textId="2EE9F202" w:rsidTr="001A7535">
        <w:tc>
          <w:tcPr>
            <w:tcW w:w="709" w:type="dxa"/>
            <w:vAlign w:val="center"/>
          </w:tcPr>
          <w:p w14:paraId="14985327" w14:textId="2645F3A6" w:rsidR="00CB4F4C" w:rsidRDefault="000B5C24" w:rsidP="00EF1665">
            <w:pPr>
              <w:jc w:val="center"/>
              <w:rPr>
                <w:rFonts w:ascii="Calibri" w:hAnsi="Calibri" w:cs="Calibri"/>
              </w:rPr>
            </w:pPr>
            <w:r>
              <w:rPr>
                <w:rFonts w:ascii="Calibri" w:hAnsi="Calibri" w:cs="Calibri"/>
              </w:rPr>
              <w:lastRenderedPageBreak/>
              <w:t>62</w:t>
            </w:r>
          </w:p>
        </w:tc>
        <w:tc>
          <w:tcPr>
            <w:tcW w:w="4536" w:type="dxa"/>
          </w:tcPr>
          <w:p w14:paraId="32BAC42E" w14:textId="0DB6B0BB" w:rsidR="00CB4F4C" w:rsidRDefault="00CB4F4C" w:rsidP="00EF1665">
            <w:r w:rsidRPr="00CC1AF3">
              <w:t xml:space="preserve">Je li zakazan susret međusobnog online komuniciranja preko alata </w:t>
            </w:r>
            <w:proofErr w:type="spellStart"/>
            <w:r w:rsidRPr="00CC1AF3">
              <w:t>google</w:t>
            </w:r>
            <w:proofErr w:type="spellEnd"/>
            <w:r w:rsidRPr="00CC1AF3">
              <w:t xml:space="preserve"> </w:t>
            </w:r>
            <w:proofErr w:type="spellStart"/>
            <w:r w:rsidRPr="00CC1AF3">
              <w:t>classroma</w:t>
            </w:r>
            <w:proofErr w:type="spellEnd"/>
            <w:r w:rsidRPr="00CC1AF3">
              <w:t xml:space="preserve"> i </w:t>
            </w:r>
            <w:proofErr w:type="spellStart"/>
            <w:r w:rsidRPr="00CC1AF3">
              <w:t>microsoft</w:t>
            </w:r>
            <w:proofErr w:type="spellEnd"/>
            <w:r w:rsidRPr="00CC1AF3">
              <w:t xml:space="preserve"> </w:t>
            </w:r>
            <w:proofErr w:type="spellStart"/>
            <w:r w:rsidRPr="00CC1AF3">
              <w:t>temsa</w:t>
            </w:r>
            <w:proofErr w:type="spellEnd"/>
            <w:r w:rsidRPr="00CC1AF3">
              <w:t xml:space="preserve"> u točno dogovoreno vrijeme za skupinu korisnika s voditeljem prema vašem tumačenju sinkrona i prihvatljiva aktivnost?</w:t>
            </w:r>
          </w:p>
        </w:tc>
        <w:tc>
          <w:tcPr>
            <w:tcW w:w="8505" w:type="dxa"/>
          </w:tcPr>
          <w:p w14:paraId="4204D75A" w14:textId="000238A6"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sz w:val="22"/>
                <w:szCs w:val="22"/>
              </w:rPr>
              <w:t>Prilikom odabira alata koji omogućava sudjelovanje u kulturnim i umjetničkim aktivnostima u projektu potrebno je izabrati one koji osiguravaju dokazivanje postignuća obaveznih mjerljivih ishoda (navedenih u točki 3.3 Uputa za prijavitelje) te putem kojih se komunikacija između voditelja i sudionika odvija u realnom vremenu (sinkrono).</w:t>
            </w:r>
          </w:p>
        </w:tc>
      </w:tr>
      <w:tr w:rsidR="00CB4F4C" w:rsidRPr="007060DE" w14:paraId="685FD887" w14:textId="7E84753B" w:rsidTr="001A7535">
        <w:tc>
          <w:tcPr>
            <w:tcW w:w="709" w:type="dxa"/>
            <w:vAlign w:val="center"/>
          </w:tcPr>
          <w:p w14:paraId="1DE52E81" w14:textId="0C126405" w:rsidR="00CB4F4C" w:rsidRDefault="000B5C24" w:rsidP="00EF1665">
            <w:pPr>
              <w:jc w:val="center"/>
              <w:rPr>
                <w:rFonts w:ascii="Calibri" w:hAnsi="Calibri" w:cs="Calibri"/>
              </w:rPr>
            </w:pPr>
            <w:r>
              <w:rPr>
                <w:rFonts w:ascii="Calibri" w:hAnsi="Calibri" w:cs="Calibri"/>
              </w:rPr>
              <w:t>63</w:t>
            </w:r>
          </w:p>
        </w:tc>
        <w:tc>
          <w:tcPr>
            <w:tcW w:w="4536" w:type="dxa"/>
          </w:tcPr>
          <w:p w14:paraId="7C35D005" w14:textId="288902D6" w:rsidR="00CB4F4C" w:rsidRDefault="00CB4F4C" w:rsidP="00EF1665">
            <w:r w:rsidRPr="00CC1AF3">
              <w:t>Je li svaki onli</w:t>
            </w:r>
            <w:r>
              <w:t>ne kontakt sa sudionicima pokaza</w:t>
            </w:r>
            <w:r w:rsidRPr="00CC1AF3">
              <w:t>telj mjerljivog ishoda?</w:t>
            </w:r>
          </w:p>
        </w:tc>
        <w:tc>
          <w:tcPr>
            <w:tcW w:w="8505" w:type="dxa"/>
          </w:tcPr>
          <w:p w14:paraId="377A42C2" w14:textId="1651F1D2"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E05D2C">
              <w:rPr>
                <w:sz w:val="22"/>
                <w:szCs w:val="22"/>
                <w:lang w:val="hr-HR"/>
              </w:rPr>
              <w:t>Ne.</w:t>
            </w:r>
            <w:r>
              <w:rPr>
                <w:i/>
                <w:sz w:val="22"/>
                <w:szCs w:val="22"/>
                <w:lang w:val="hr-HR"/>
              </w:rPr>
              <w:t xml:space="preserve"> </w:t>
            </w:r>
            <w:r w:rsidRPr="000C78CE">
              <w:rPr>
                <w:i/>
                <w:sz w:val="22"/>
                <w:szCs w:val="22"/>
                <w:lang w:val="hr-HR"/>
              </w:rPr>
              <w:t>Online</w:t>
            </w:r>
            <w:r w:rsidRPr="000C78CE">
              <w:rPr>
                <w:sz w:val="22"/>
                <w:szCs w:val="22"/>
                <w:lang w:val="hr-HR"/>
              </w:rPr>
              <w:t xml:space="preserve"> aktivnosti u kojima sudjeluju pripadnici ciljane/ih skupine/a (sudionicima) ubrajaju se kao doprinos mjerljivom ishodu „Provedene participativne kulturne i/ili umjetničke aktivnosti“, ukoliko doprinose ostvarenju općeg i specifičnih ciljeva Poziva</w:t>
            </w:r>
            <w:r w:rsidRPr="000C78CE">
              <w:rPr>
                <w:lang w:val="hr-HR"/>
              </w:rPr>
              <w:t xml:space="preserve"> </w:t>
            </w:r>
            <w:r w:rsidRPr="000C78CE">
              <w:rPr>
                <w:sz w:val="22"/>
                <w:szCs w:val="22"/>
                <w:lang w:val="hr-HR"/>
              </w:rPr>
              <w:t xml:space="preserve">te zadovoljavaju ostale uvjete navedene u točki 3.3 Uputa za prijavitelje. Dakle, aktivnosti moraju doprinositi razvoju socijalnih i kreativnih vještina i znanja sudionika te moraju doprinositi njihovom socijalnom uključivanju. Stoga aktivnosti moraju osigurati aktivno sudjelovanje pripadnika ciljane skupine. Također, </w:t>
            </w:r>
            <w:r w:rsidRPr="000C78CE">
              <w:rPr>
                <w:rFonts w:eastAsia="Times New Roman"/>
                <w:noProof/>
                <w:sz w:val="22"/>
                <w:szCs w:val="22"/>
                <w:lang w:val="hr-HR"/>
              </w:rPr>
              <w:t>prilikom ocjenjivanja kvalitete projekta, vodit će se računa i o aspektu vrijednosti za novac, odnosno o omjeru trajanja aktivnosti i zatraženih financijskih sredstava.</w:t>
            </w:r>
            <w:r w:rsidR="00F11703">
              <w:rPr>
                <w:sz w:val="22"/>
                <w:szCs w:val="22"/>
                <w:lang w:val="hr-HR"/>
              </w:rPr>
              <w:t xml:space="preserve"> </w:t>
            </w:r>
            <w:r w:rsidRPr="000C78CE">
              <w:rPr>
                <w:sz w:val="22"/>
                <w:szCs w:val="22"/>
                <w:lang w:val="hr-HR"/>
              </w:rPr>
              <w:t xml:space="preserve">Napominjemo da je iznimno važno realno planirati ciljane vrijednosti navedenih mjerljivih ishoda s obzirom na to da neostvarivanje istih ima za posljedicu financijsku korekciju sukladno točki 11.3 Posebnih uvjeta. </w:t>
            </w:r>
          </w:p>
        </w:tc>
      </w:tr>
      <w:tr w:rsidR="00CB4F4C" w:rsidRPr="007060DE" w14:paraId="301CC747" w14:textId="1BD51196" w:rsidTr="001A7535">
        <w:tc>
          <w:tcPr>
            <w:tcW w:w="709" w:type="dxa"/>
            <w:vAlign w:val="center"/>
          </w:tcPr>
          <w:p w14:paraId="334F21EF" w14:textId="1720A7A1" w:rsidR="00CB4F4C" w:rsidRDefault="000B5C24" w:rsidP="00EF1665">
            <w:pPr>
              <w:jc w:val="center"/>
              <w:rPr>
                <w:rFonts w:ascii="Calibri" w:hAnsi="Calibri" w:cs="Calibri"/>
              </w:rPr>
            </w:pPr>
            <w:r>
              <w:rPr>
                <w:rFonts w:ascii="Calibri" w:hAnsi="Calibri" w:cs="Calibri"/>
              </w:rPr>
              <w:t>64</w:t>
            </w:r>
          </w:p>
        </w:tc>
        <w:tc>
          <w:tcPr>
            <w:tcW w:w="4536" w:type="dxa"/>
          </w:tcPr>
          <w:p w14:paraId="7DD59334" w14:textId="29D34AC7" w:rsidR="00CB4F4C" w:rsidRDefault="00CB4F4C" w:rsidP="00EF1665">
            <w:r w:rsidRPr="00CC1AF3">
              <w:t xml:space="preserve">Molimo uputu o načinu evidentiranja korisnika-sudionika u projektnim aktivnostima, a koja se sastoji od više </w:t>
            </w:r>
            <w:proofErr w:type="spellStart"/>
            <w:r w:rsidRPr="00CC1AF3">
              <w:t>podaktivnosti</w:t>
            </w:r>
            <w:proofErr w:type="spellEnd"/>
            <w:r w:rsidRPr="00CC1AF3">
              <w:t xml:space="preserve"> i modula – da li je obveza prilikom dokazivanja sudjelovanja i izvještavanja evidentirati sudionika samo jednom i to pri prvom ulasku u projektnu aktivnost, neovisno o broju aktivnosti u kojima je sudjelovao u okviru jednog projekta? Na koji način se onda isti sudionika broji u mjerljive pokazatelje i prati njegovo sudjelovanje u različitim </w:t>
            </w:r>
            <w:proofErr w:type="spellStart"/>
            <w:r w:rsidRPr="00CC1AF3">
              <w:t>podaktivnostima</w:t>
            </w:r>
            <w:proofErr w:type="spellEnd"/>
            <w:r w:rsidRPr="00CC1AF3">
              <w:t>?</w:t>
            </w:r>
          </w:p>
        </w:tc>
        <w:tc>
          <w:tcPr>
            <w:tcW w:w="8505" w:type="dxa"/>
          </w:tcPr>
          <w:p w14:paraId="057D39BD" w14:textId="4190DCFF"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cstheme="minorHAnsi"/>
                <w:sz w:val="22"/>
                <w:szCs w:val="22"/>
              </w:rPr>
              <w:t xml:space="preserve">Sudionik (pripadnik ciljane skupine) se prijavljuje i </w:t>
            </w:r>
            <w:r w:rsidRPr="000C78CE">
              <w:rPr>
                <w:rFonts w:cstheme="minorHAnsi"/>
                <w:b/>
                <w:sz w:val="22"/>
                <w:szCs w:val="22"/>
              </w:rPr>
              <w:t>evidentira u okviru određenog pokazatelja</w:t>
            </w:r>
            <w:r w:rsidRPr="000C78CE">
              <w:rPr>
                <w:rFonts w:cstheme="minorHAnsi"/>
                <w:sz w:val="22"/>
                <w:szCs w:val="22"/>
              </w:rPr>
              <w:t xml:space="preserve"> samo ako su za njega prikupljeni obavezni podaci navedeni u točki 1.5 Uputa za prijavitelje te se </w:t>
            </w:r>
            <w:r w:rsidRPr="000C78CE">
              <w:rPr>
                <w:sz w:val="22"/>
                <w:szCs w:val="22"/>
              </w:rPr>
              <w:t xml:space="preserve">prilikom izvještavanja evidentira kao doprinos tom pokazatelju samo jednom, pri prvom ulasku u projektnu aktivnost, neovisno o broju aktivnosti u kojima je sudjelovao u okviru jednog projekta. No, da bi se ostvario doprinos obaveznom mjerljivom ishodu </w:t>
            </w:r>
            <w:r w:rsidRPr="000C78CE">
              <w:rPr>
                <w:b/>
                <w:sz w:val="22"/>
                <w:szCs w:val="22"/>
              </w:rPr>
              <w:t>Broj pripadnika ciljanih skupina koji su završili program odabrane participativne kulturne i/ili umjetničke aktivnosti, a za koje su prikupljeni obavezni podaci sukladno točki 1.5 Pokazatelji – Metodologija prikupljanja podataka i izvještavanje</w:t>
            </w:r>
            <w:r w:rsidRPr="000C78CE">
              <w:rPr>
                <w:sz w:val="22"/>
                <w:szCs w:val="22"/>
              </w:rPr>
              <w:t xml:space="preserve"> dokazuje se potvrdom o završenom programu a identitet sudionika potvrđuje se izvezenim dokumentom iz online aplikacije pomoću koje se provodi aktivnost. Kao doprinos mjerljivom ishodu sudionik se može brojati samo jedanput bez obzira u koliko je </w:t>
            </w:r>
            <w:proofErr w:type="spellStart"/>
            <w:r w:rsidRPr="000C78CE">
              <w:rPr>
                <w:sz w:val="22"/>
                <w:szCs w:val="22"/>
              </w:rPr>
              <w:t>podaktivnosti</w:t>
            </w:r>
            <w:proofErr w:type="spellEnd"/>
            <w:r w:rsidRPr="000C78CE">
              <w:rPr>
                <w:sz w:val="22"/>
                <w:szCs w:val="22"/>
              </w:rPr>
              <w:t xml:space="preserve"> sudjelovao.</w:t>
            </w:r>
          </w:p>
        </w:tc>
      </w:tr>
      <w:tr w:rsidR="00CB4F4C" w:rsidRPr="007060DE" w14:paraId="19344D77" w14:textId="09DA271A" w:rsidTr="001A7535">
        <w:tc>
          <w:tcPr>
            <w:tcW w:w="709" w:type="dxa"/>
            <w:vAlign w:val="center"/>
          </w:tcPr>
          <w:p w14:paraId="0A5DBE5E" w14:textId="4DFA8292" w:rsidR="00CB4F4C" w:rsidRDefault="000B5C24" w:rsidP="00EF1665">
            <w:pPr>
              <w:jc w:val="center"/>
              <w:rPr>
                <w:rFonts w:ascii="Calibri" w:hAnsi="Calibri" w:cs="Calibri"/>
              </w:rPr>
            </w:pPr>
            <w:r>
              <w:rPr>
                <w:rFonts w:ascii="Calibri" w:hAnsi="Calibri" w:cs="Calibri"/>
              </w:rPr>
              <w:lastRenderedPageBreak/>
              <w:t>65</w:t>
            </w:r>
          </w:p>
        </w:tc>
        <w:tc>
          <w:tcPr>
            <w:tcW w:w="4536" w:type="dxa"/>
          </w:tcPr>
          <w:p w14:paraId="495CC4AF" w14:textId="73D5F1A7" w:rsidR="00CB4F4C" w:rsidRDefault="00CB4F4C" w:rsidP="00EF1665">
            <w:r w:rsidRPr="0096560F">
              <w:t xml:space="preserve">Molimo detaljne informacije gdje arhivirana dokumentacija (digitalni </w:t>
            </w:r>
            <w:proofErr w:type="spellStart"/>
            <w:r w:rsidRPr="0096560F">
              <w:t>isprinti</w:t>
            </w:r>
            <w:proofErr w:type="spellEnd"/>
            <w:r w:rsidRPr="0096560F">
              <w:t xml:space="preserve"> podataka i preslike rodnih listova)  odlazi i gdje se </w:t>
            </w:r>
            <w:proofErr w:type="spellStart"/>
            <w:r w:rsidRPr="0096560F">
              <w:t>pohranuje</w:t>
            </w:r>
            <w:proofErr w:type="spellEnd"/>
            <w:r w:rsidRPr="0096560F">
              <w:t xml:space="preserve"> i pod kojom zaštitom? kada ta dokumentacija prestaje biti dokaz i uništava se te na koji se način uništava? Gdje odlaze video snimke djece i pod kojom zaštitom se pohranjuju?</w:t>
            </w:r>
          </w:p>
        </w:tc>
        <w:tc>
          <w:tcPr>
            <w:tcW w:w="8505" w:type="dxa"/>
          </w:tcPr>
          <w:p w14:paraId="06F251AF" w14:textId="658B54E0" w:rsidR="00CB4F4C" w:rsidRPr="00AF2F5C" w:rsidRDefault="006F769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Sva dokumentacija čuva se sukladno nadležnim propisima o prikupljanju, obradi i arhiviranju podataka te je pohranjena u prostorijama PT2 . Duljina trajanja čuvanja dokumentacije propisana je Općim uvjetima ugovora o dodjeli bespovratnih sredstava.</w:t>
            </w:r>
          </w:p>
        </w:tc>
      </w:tr>
      <w:tr w:rsidR="00CB4F4C" w:rsidRPr="007060DE" w14:paraId="6C41D821" w14:textId="4A1A6F12" w:rsidTr="001A7535">
        <w:tc>
          <w:tcPr>
            <w:tcW w:w="709" w:type="dxa"/>
            <w:vAlign w:val="center"/>
          </w:tcPr>
          <w:p w14:paraId="6ADFB851" w14:textId="4A28D55B" w:rsidR="00CB4F4C" w:rsidRDefault="000B5C24" w:rsidP="00EF1665">
            <w:pPr>
              <w:jc w:val="center"/>
              <w:rPr>
                <w:rFonts w:ascii="Calibri" w:hAnsi="Calibri" w:cs="Calibri"/>
              </w:rPr>
            </w:pPr>
            <w:r>
              <w:rPr>
                <w:rFonts w:ascii="Calibri" w:hAnsi="Calibri" w:cs="Calibri"/>
              </w:rPr>
              <w:t>66</w:t>
            </w:r>
          </w:p>
        </w:tc>
        <w:tc>
          <w:tcPr>
            <w:tcW w:w="4536" w:type="dxa"/>
          </w:tcPr>
          <w:p w14:paraId="23AEF6C3" w14:textId="5C8CD6A8" w:rsidR="00CB4F4C" w:rsidRDefault="00CB4F4C" w:rsidP="00EF1665">
            <w:r w:rsidRPr="00CC1AF3">
              <w:t>Što se događa ako video snimka s brojem djece ne odgovara popisu prijavljenih - tko snima djecu kada grupno sudjeluju, a tko djecu snima ako individualno sudjeluju u projektu, osobito u radioničkom dijelu?</w:t>
            </w:r>
          </w:p>
        </w:tc>
        <w:tc>
          <w:tcPr>
            <w:tcW w:w="8505" w:type="dxa"/>
          </w:tcPr>
          <w:p w14:paraId="0A3D49B8" w14:textId="60B6D34A" w:rsidR="00CB4F4C" w:rsidRPr="00AF2F5C" w:rsidRDefault="00CB4F4C" w:rsidP="00004DB4">
            <w:pPr>
              <w:pStyle w:val="CommentText"/>
              <w:rPr>
                <w:rFonts w:eastAsia="Times New Roman"/>
                <w:noProof/>
                <w:sz w:val="22"/>
                <w:szCs w:val="22"/>
              </w:rPr>
            </w:pPr>
            <w:r w:rsidRPr="000C78CE">
              <w:rPr>
                <w:rFonts w:eastAsia="Times New Roman"/>
                <w:noProof/>
                <w:sz w:val="22"/>
                <w:szCs w:val="22"/>
              </w:rPr>
              <w:t xml:space="preserve">Da bi bila prihvatljiv dokaz iz snimke mora biti vidljivo sudjelovanje  pripadnika ciljane skupine. </w:t>
            </w:r>
            <w:r w:rsidRPr="000C78CE">
              <w:rPr>
                <w:sz w:val="22"/>
                <w:szCs w:val="22"/>
              </w:rPr>
              <w:t>Riječ je o video snimci koja se izvozi iz aplikacije (komunikacijskog alata pomoću kojeg je provedena aktivnost), a ne videosnimci nastaloj snimanjem kamerom te je moguće je izraditi snimku zaslona računala iz koje je vidljivo sudjelovanje pripadnika ciljanih skupina te njihov identitet. Trajanje snimke jednako je vremenskom trajanju aktivnosti.</w:t>
            </w:r>
            <w:r w:rsidRPr="000C78CE">
              <w:t xml:space="preserve">  </w:t>
            </w:r>
            <w:r w:rsidRPr="000C78CE">
              <w:rPr>
                <w:sz w:val="22"/>
                <w:szCs w:val="22"/>
              </w:rPr>
              <w:t xml:space="preserve">Za svaki dan provedbe participativnih aktivnosti, koji se ubraja u mjerljivi ishod, potrebno je dostaviti navedeni dokaz. </w:t>
            </w:r>
          </w:p>
        </w:tc>
      </w:tr>
      <w:tr w:rsidR="00CB4F4C" w:rsidRPr="007060DE" w14:paraId="2E3957C8" w14:textId="434E71A0" w:rsidTr="001A7535">
        <w:tc>
          <w:tcPr>
            <w:tcW w:w="709" w:type="dxa"/>
            <w:vAlign w:val="center"/>
          </w:tcPr>
          <w:p w14:paraId="19CF90A2" w14:textId="2C9211B6" w:rsidR="00CB4F4C" w:rsidRDefault="000B5C24" w:rsidP="00EF1665">
            <w:pPr>
              <w:jc w:val="center"/>
              <w:rPr>
                <w:rFonts w:ascii="Calibri" w:hAnsi="Calibri" w:cs="Calibri"/>
              </w:rPr>
            </w:pPr>
            <w:r>
              <w:rPr>
                <w:rFonts w:ascii="Calibri" w:hAnsi="Calibri" w:cs="Calibri"/>
              </w:rPr>
              <w:t>67</w:t>
            </w:r>
          </w:p>
        </w:tc>
        <w:tc>
          <w:tcPr>
            <w:tcW w:w="4536" w:type="dxa"/>
          </w:tcPr>
          <w:p w14:paraId="4AEC6933" w14:textId="300D21F8" w:rsidR="00CB4F4C" w:rsidRDefault="00CB4F4C" w:rsidP="00EF1665">
            <w:r w:rsidRPr="00CC1AF3">
              <w:t>Možemo  li dostaviti snimku snimljene djece straga, a ne sprijeda?</w:t>
            </w:r>
          </w:p>
        </w:tc>
        <w:tc>
          <w:tcPr>
            <w:tcW w:w="8505" w:type="dxa"/>
          </w:tcPr>
          <w:p w14:paraId="6A8C94E7" w14:textId="277DDC17"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asciiTheme="minorHAnsi" w:eastAsia="Times New Roman" w:hAnsiTheme="minorHAnsi" w:cstheme="minorBidi"/>
                <w:noProof/>
                <w:sz w:val="22"/>
                <w:szCs w:val="22"/>
                <w:lang w:val="hr-HR" w:eastAsia="en-US"/>
              </w:rPr>
              <w:t xml:space="preserve">Snimka koja se dostavlja kao dokaz provedbe </w:t>
            </w:r>
            <w:r w:rsidRPr="000C78CE">
              <w:rPr>
                <w:rFonts w:asciiTheme="minorHAnsi" w:eastAsia="Times New Roman" w:hAnsiTheme="minorHAnsi" w:cstheme="minorBidi"/>
                <w:i/>
                <w:noProof/>
                <w:sz w:val="22"/>
                <w:szCs w:val="22"/>
                <w:lang w:val="hr-HR" w:eastAsia="en-US"/>
              </w:rPr>
              <w:t>online</w:t>
            </w:r>
            <w:r w:rsidRPr="000C78CE">
              <w:rPr>
                <w:rFonts w:asciiTheme="minorHAnsi" w:eastAsia="Times New Roman" w:hAnsiTheme="minorHAnsi" w:cstheme="minorBidi"/>
                <w:noProof/>
                <w:sz w:val="22"/>
                <w:szCs w:val="22"/>
                <w:lang w:val="hr-HR" w:eastAsia="en-US"/>
              </w:rPr>
              <w:t xml:space="preserve"> participativnih kulturnih i umjetničkih aktivnosti izvozi se iz aplikacije pomoću koje se prvodi aktivnost. Riječ je o snimci zaslona računala iz koje je vidjljivo sudjelovanje pripadnika ciljanih skupina i njihov identitet.</w:t>
            </w:r>
          </w:p>
        </w:tc>
      </w:tr>
      <w:tr w:rsidR="00CB4F4C" w:rsidRPr="007060DE" w14:paraId="69F9938F" w14:textId="7EAC03A0" w:rsidTr="001A7535">
        <w:tc>
          <w:tcPr>
            <w:tcW w:w="709" w:type="dxa"/>
            <w:vAlign w:val="center"/>
          </w:tcPr>
          <w:p w14:paraId="1C53CA16" w14:textId="6F1181E7" w:rsidR="00CB4F4C" w:rsidRDefault="000B5C24" w:rsidP="00EF1665">
            <w:pPr>
              <w:jc w:val="center"/>
              <w:rPr>
                <w:rFonts w:ascii="Calibri" w:hAnsi="Calibri" w:cs="Calibri"/>
              </w:rPr>
            </w:pPr>
            <w:r>
              <w:rPr>
                <w:rFonts w:ascii="Calibri" w:hAnsi="Calibri" w:cs="Calibri"/>
              </w:rPr>
              <w:t>68</w:t>
            </w:r>
          </w:p>
        </w:tc>
        <w:tc>
          <w:tcPr>
            <w:tcW w:w="4536" w:type="dxa"/>
          </w:tcPr>
          <w:p w14:paraId="557C7E9D" w14:textId="60D49B18" w:rsidR="00CB4F4C" w:rsidRDefault="00CB4F4C" w:rsidP="00EF1665">
            <w:r w:rsidRPr="00CC1AF3">
              <w:t>Da</w:t>
            </w:r>
            <w:r>
              <w:t xml:space="preserve"> </w:t>
            </w:r>
            <w:r w:rsidRPr="00CC1AF3">
              <w:t>li je dozvoljeno uključivati online participante u već postojeće kulturne događaje?  Npr. koncert učenika  u školi koji se može prenositi ciljanim skupinama putem digitalnih kanala i alata.</w:t>
            </w:r>
          </w:p>
        </w:tc>
        <w:tc>
          <w:tcPr>
            <w:tcW w:w="8505" w:type="dxa"/>
          </w:tcPr>
          <w:p w14:paraId="241237F6" w14:textId="22712850"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sz w:val="22"/>
                <w:szCs w:val="22"/>
                <w:lang w:val="hr-HR"/>
              </w:rPr>
              <w:t xml:space="preserve">Da bi se aktivnost ubrojila kao doprinos mjerljivom ishodu „Provedene participativne kulturne i/ili umjetničke aktivnosti“, mora se provoditi </w:t>
            </w:r>
            <w:r w:rsidRPr="000C78CE">
              <w:rPr>
                <w:i/>
                <w:sz w:val="22"/>
                <w:szCs w:val="22"/>
                <w:lang w:val="hr-HR"/>
              </w:rPr>
              <w:t>online</w:t>
            </w:r>
            <w:r w:rsidRPr="000C78CE">
              <w:rPr>
                <w:sz w:val="22"/>
                <w:szCs w:val="22"/>
                <w:lang w:val="hr-HR"/>
              </w:rPr>
              <w:t xml:space="preserve"> te doprinositi ostvarenju općeg i specifičnih ciljeva Poziva</w:t>
            </w:r>
            <w:r w:rsidRPr="000C78CE">
              <w:rPr>
                <w:lang w:val="hr-HR"/>
              </w:rPr>
              <w:t xml:space="preserve"> </w:t>
            </w:r>
            <w:r w:rsidRPr="000C78CE">
              <w:rPr>
                <w:sz w:val="22"/>
                <w:szCs w:val="22"/>
                <w:lang w:val="hr-HR"/>
              </w:rPr>
              <w:t xml:space="preserve">i zadovoljavati ostale uvjete navedene u točki 3.3 Uputa za prijavitelje. Dakle, aktivnosti moraju doprinositi razvoju socijalnih i kreativnih vještina i znanja sudionika te moraju doprinositi njihovom socijalnom uključivanju. Stoga aktivnosti moraju osigurati aktivno sudjelovanje pripadnika ciljane skupine, njihovu interakciju s voditeljem, kao i međusobnu interakciju. Aktivnosti u kojima je sadržaj prenesen na internet, ali koje ne osiguravaju aktivno sudjelovanje pripadnika ciljane skupine i navedenu interakciju, odnosno koje nisu povezane s participativnim </w:t>
            </w:r>
            <w:r w:rsidRPr="000C78CE">
              <w:rPr>
                <w:i/>
                <w:sz w:val="22"/>
                <w:szCs w:val="22"/>
                <w:lang w:val="hr-HR"/>
              </w:rPr>
              <w:t>online</w:t>
            </w:r>
            <w:r w:rsidRPr="000C78CE">
              <w:rPr>
                <w:sz w:val="22"/>
                <w:szCs w:val="22"/>
                <w:lang w:val="hr-HR"/>
              </w:rPr>
              <w:t xml:space="preserve"> radionicama iz područja umjetnosti i kulture, ne ubrajaju u obvezne mjerljive ishode navedene u točki 3.3. Uputa za prijavitelje. </w:t>
            </w:r>
          </w:p>
        </w:tc>
      </w:tr>
      <w:tr w:rsidR="00CB4F4C" w:rsidRPr="007060DE" w14:paraId="66850940" w14:textId="23CA2232" w:rsidTr="001A7535">
        <w:tc>
          <w:tcPr>
            <w:tcW w:w="709" w:type="dxa"/>
            <w:vAlign w:val="center"/>
          </w:tcPr>
          <w:p w14:paraId="35726C72" w14:textId="689456A2" w:rsidR="00CB4F4C" w:rsidRDefault="000B5C24" w:rsidP="00EF1665">
            <w:pPr>
              <w:jc w:val="center"/>
              <w:rPr>
                <w:rFonts w:ascii="Calibri" w:hAnsi="Calibri" w:cs="Calibri"/>
              </w:rPr>
            </w:pPr>
            <w:r>
              <w:rPr>
                <w:rFonts w:ascii="Calibri" w:hAnsi="Calibri" w:cs="Calibri"/>
              </w:rPr>
              <w:lastRenderedPageBreak/>
              <w:t>69</w:t>
            </w:r>
          </w:p>
        </w:tc>
        <w:tc>
          <w:tcPr>
            <w:tcW w:w="4536" w:type="dxa"/>
          </w:tcPr>
          <w:p w14:paraId="01B7221E" w14:textId="345ECD30" w:rsidR="00CB4F4C" w:rsidRDefault="00CB4F4C" w:rsidP="00EF1665">
            <w:r>
              <w:t xml:space="preserve">Zanima me da li su prihvatljive radionice isključivo online? Na primjer, radionica postavljanja/organiziranja </w:t>
            </w:r>
            <w:proofErr w:type="spellStart"/>
            <w:r>
              <w:t>Youtube</w:t>
            </w:r>
            <w:proofErr w:type="spellEnd"/>
            <w:r>
              <w:t xml:space="preserve"> Studija koja se odvija npr. kod partnera/prijavitelja u stvarnosti da li je to prihvatljiva aktivnost, ili mora biti npr. live </w:t>
            </w:r>
            <w:proofErr w:type="spellStart"/>
            <w:r>
              <w:t>streama</w:t>
            </w:r>
            <w:proofErr w:type="spellEnd"/>
            <w:r>
              <w:t xml:space="preserve"> da bi smatrala kao online aktivnost?</w:t>
            </w:r>
          </w:p>
        </w:tc>
        <w:tc>
          <w:tcPr>
            <w:tcW w:w="8505" w:type="dxa"/>
          </w:tcPr>
          <w:p w14:paraId="0C34E551" w14:textId="54833C00" w:rsidR="00CB4F4C" w:rsidRPr="000C78CE" w:rsidRDefault="00CB4F4C" w:rsidP="00EF1665">
            <w:pPr>
              <w:pStyle w:val="FootnoteText"/>
              <w:rPr>
                <w:sz w:val="22"/>
                <w:szCs w:val="22"/>
                <w:lang w:val="hr-HR" w:eastAsia="en-US"/>
              </w:rPr>
            </w:pPr>
            <w:r w:rsidRPr="000C78CE">
              <w:rPr>
                <w:sz w:val="22"/>
                <w:szCs w:val="22"/>
                <w:lang w:val="hr-HR"/>
              </w:rPr>
              <w:t xml:space="preserve">Da bi se aktivnost ubrojila kao doprinos mjerljivom ishodu „Provedene participativne kulturne i/ili umjetničke aktivnosti“, mora se provoditi </w:t>
            </w:r>
            <w:r w:rsidRPr="000C78CE">
              <w:rPr>
                <w:i/>
                <w:sz w:val="22"/>
                <w:szCs w:val="22"/>
                <w:lang w:val="hr-HR"/>
              </w:rPr>
              <w:t>online</w:t>
            </w:r>
            <w:r w:rsidRPr="000C78CE">
              <w:rPr>
                <w:sz w:val="22"/>
                <w:szCs w:val="22"/>
                <w:lang w:val="hr-HR"/>
              </w:rPr>
              <w:t xml:space="preserve"> te doprinositi ostvarenju općeg i specifičnih ciljeva Poziva</w:t>
            </w:r>
            <w:r w:rsidRPr="000C78CE">
              <w:rPr>
                <w:lang w:val="hr-HR"/>
              </w:rPr>
              <w:t xml:space="preserve"> </w:t>
            </w:r>
            <w:r w:rsidRPr="000C78CE">
              <w:rPr>
                <w:sz w:val="22"/>
                <w:szCs w:val="22"/>
                <w:lang w:val="hr-HR"/>
              </w:rPr>
              <w:t xml:space="preserve">i zadovoljavati ostale uvjete navedene u točki 3.3 Uputa za prijavitelje. Dakle, aktivnosti moraju doprinositi razvoju socijalnih i kreativnih vještina i znanja sudionika te moraju doprinositi njihovom socijalnom uključivanju. Stoga aktivnosti moraju osigurati aktivno sudjelovanje pripadnika ciljane skupine, njihovu interakciju s voditeljem, kao i međusobnu interakciju. Aktivnosti u kojima je sadržaj prenesen na internet, ali koje ne osiguravaju aktivno sudjelovanje pripadnika ciljane skupine i navedenu interakciju, odnosno koje nisu povezane s participativnim </w:t>
            </w:r>
            <w:r w:rsidRPr="000C78CE">
              <w:rPr>
                <w:i/>
                <w:sz w:val="22"/>
                <w:szCs w:val="22"/>
                <w:lang w:val="hr-HR"/>
              </w:rPr>
              <w:t>online</w:t>
            </w:r>
            <w:r w:rsidRPr="000C78CE">
              <w:rPr>
                <w:sz w:val="22"/>
                <w:szCs w:val="22"/>
                <w:lang w:val="hr-HR"/>
              </w:rPr>
              <w:t xml:space="preserve"> radionicama iz područja umjetnosti i kulture, ne ubrajaju u obvezne mjerljive ishode navedene u točki 3.3. Uputa za prijavitelje. </w:t>
            </w:r>
          </w:p>
          <w:p w14:paraId="69A47E10" w14:textId="77777777"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0EEB08D6" w14:textId="28CE47DB" w:rsidTr="001A7535">
        <w:tc>
          <w:tcPr>
            <w:tcW w:w="709" w:type="dxa"/>
            <w:vAlign w:val="center"/>
          </w:tcPr>
          <w:p w14:paraId="3B40AD00" w14:textId="479278DB" w:rsidR="00CB4F4C" w:rsidRDefault="000B5C24" w:rsidP="00EF1665">
            <w:pPr>
              <w:jc w:val="center"/>
              <w:rPr>
                <w:rFonts w:ascii="Calibri" w:hAnsi="Calibri" w:cs="Calibri"/>
              </w:rPr>
            </w:pPr>
            <w:r>
              <w:rPr>
                <w:rFonts w:ascii="Calibri" w:hAnsi="Calibri" w:cs="Calibri"/>
              </w:rPr>
              <w:t>70</w:t>
            </w:r>
          </w:p>
        </w:tc>
        <w:tc>
          <w:tcPr>
            <w:tcW w:w="4536" w:type="dxa"/>
          </w:tcPr>
          <w:p w14:paraId="3B39A667" w14:textId="400A3DC3" w:rsidR="00CB4F4C" w:rsidRDefault="00CB4F4C" w:rsidP="00EF1665">
            <w:r w:rsidRPr="004211FF">
              <w:t>Je li prihvatljivo zaposliti osobu koja će raditi u Elementu 1. na pripremi i provedbi online radionica deset sati tjedno te istovremeno na elementu Promidžba i vidljivost drugih deset sati tjedno? Osoba bi bila zaposlena putem ugovora o radu na nepuno radno vrijeme (20 sati tjedno).</w:t>
            </w:r>
          </w:p>
        </w:tc>
        <w:tc>
          <w:tcPr>
            <w:tcW w:w="8505" w:type="dxa"/>
          </w:tcPr>
          <w:p w14:paraId="2DB1893F" w14:textId="49A1AFA8"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sz w:val="22"/>
                <w:lang w:val="hr-HR"/>
              </w:rPr>
              <w:t xml:space="preserve">Da. </w:t>
            </w:r>
            <w:r w:rsidRPr="000C78CE">
              <w:rPr>
                <w:sz w:val="22"/>
                <w:lang w:val="hr-HR"/>
              </w:rPr>
              <w:t xml:space="preserve">Troškove rada pojedinih članova tima treba uvrstiti u odgovarajuće elemente (Element 1, Promidžba i vidljivost) s kojima su povezane prihvatljive aktivnosti za čiju je provedbu član tima angažiran, i to sukladno udjelu vremena utrošenom za rad na projektu. Vrsta ugovora za takav angažman određuju se temeljem relevantnog nacionalnog zakonodavstva, a izdatak plaće poslodavca za rad na projektu računa se sukladno vremenu utrošenom za taj rad (v.  </w:t>
            </w:r>
            <w:r w:rsidRPr="000C78CE">
              <w:rPr>
                <w:i/>
                <w:sz w:val="22"/>
                <w:lang w:val="hr-HR"/>
              </w:rPr>
              <w:t>Uputu  o prihvatljivosti troškova plaća i troškova povezanih s radom u okviru Europskog socijalnog fonda u Republici Hrvatskoj 2014. – 2020., objavljenu na www.esf.hr</w:t>
            </w:r>
            <w:r w:rsidRPr="000C78CE">
              <w:rPr>
                <w:sz w:val="22"/>
                <w:lang w:val="hr-HR"/>
              </w:rPr>
              <w:t>).</w:t>
            </w:r>
          </w:p>
        </w:tc>
      </w:tr>
      <w:tr w:rsidR="00CB4F4C" w:rsidRPr="007060DE" w14:paraId="4A70B8BD" w14:textId="0E706480" w:rsidTr="001A7535">
        <w:tc>
          <w:tcPr>
            <w:tcW w:w="709" w:type="dxa"/>
            <w:vAlign w:val="center"/>
          </w:tcPr>
          <w:p w14:paraId="4402959A" w14:textId="1F964741" w:rsidR="00CB4F4C" w:rsidRDefault="000B5C24" w:rsidP="00EF1665">
            <w:pPr>
              <w:jc w:val="center"/>
              <w:rPr>
                <w:rFonts w:ascii="Calibri" w:hAnsi="Calibri" w:cs="Calibri"/>
              </w:rPr>
            </w:pPr>
            <w:r>
              <w:rPr>
                <w:rFonts w:ascii="Calibri" w:hAnsi="Calibri" w:cs="Calibri"/>
              </w:rPr>
              <w:t>71</w:t>
            </w:r>
          </w:p>
        </w:tc>
        <w:tc>
          <w:tcPr>
            <w:tcW w:w="4536" w:type="dxa"/>
          </w:tcPr>
          <w:p w14:paraId="323210CF" w14:textId="5B16E5A4" w:rsidR="00CB4F4C" w:rsidRDefault="00CB4F4C" w:rsidP="00EF1665">
            <w:r w:rsidRPr="004211FF">
              <w:t>Je li unutar ovoga poziva prihvatljivo zapošljavanje voditelja projekta na nepuno radno vrijeme na studentski ugovor?</w:t>
            </w:r>
          </w:p>
        </w:tc>
        <w:tc>
          <w:tcPr>
            <w:tcW w:w="8505" w:type="dxa"/>
          </w:tcPr>
          <w:p w14:paraId="1E6CF34B" w14:textId="5ADC89D6" w:rsidR="00CB4F4C" w:rsidRPr="000C78CE" w:rsidRDefault="00CB4F4C" w:rsidP="00EF1665">
            <w:pPr>
              <w:pStyle w:val="FootnoteText"/>
              <w:rPr>
                <w:sz w:val="22"/>
                <w:szCs w:val="22"/>
                <w:lang w:val="hr-HR"/>
              </w:rPr>
            </w:pPr>
            <w:r>
              <w:rPr>
                <w:sz w:val="22"/>
                <w:szCs w:val="22"/>
                <w:lang w:val="hr-HR"/>
              </w:rPr>
              <w:t xml:space="preserve">Ne. </w:t>
            </w:r>
            <w:r w:rsidRPr="000C78CE">
              <w:rPr>
                <w:sz w:val="22"/>
                <w:szCs w:val="22"/>
                <w:lang w:val="hr-HR"/>
              </w:rPr>
              <w:t>Osoba koja provodi aktivnosti upravljanja projektom (voditelj projekta) mora biti angažirana putem ugovora o radu/rješenja kod prijavitelja ili partnera.</w:t>
            </w:r>
          </w:p>
          <w:p w14:paraId="45BBA333" w14:textId="77777777"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2BE875A8" w14:textId="1BE3B925" w:rsidTr="001A7535">
        <w:trPr>
          <w:trHeight w:val="1674"/>
        </w:trPr>
        <w:tc>
          <w:tcPr>
            <w:tcW w:w="709" w:type="dxa"/>
            <w:vAlign w:val="center"/>
          </w:tcPr>
          <w:p w14:paraId="14570E0C" w14:textId="010C9D05" w:rsidR="00CB4F4C" w:rsidRDefault="000B5C24" w:rsidP="00EF1665">
            <w:pPr>
              <w:jc w:val="center"/>
              <w:rPr>
                <w:rFonts w:ascii="Calibri" w:hAnsi="Calibri" w:cs="Calibri"/>
              </w:rPr>
            </w:pPr>
            <w:r>
              <w:rPr>
                <w:rFonts w:ascii="Calibri" w:hAnsi="Calibri" w:cs="Calibri"/>
              </w:rPr>
              <w:t>72</w:t>
            </w:r>
          </w:p>
        </w:tc>
        <w:tc>
          <w:tcPr>
            <w:tcW w:w="4536" w:type="dxa"/>
          </w:tcPr>
          <w:p w14:paraId="6AC2A7D1" w14:textId="445A8ACE" w:rsidR="00CB4F4C" w:rsidRDefault="00CB4F4C" w:rsidP="00EF1665">
            <w:r>
              <w:t>S obzirom da je predavačica vezano uz angažman voditelja projekta spominjala plaću - zanima me mora li voditelj projekta biti osoba zaposlena u udruzi ili može biti angažiran putem ugovora o djelu?</w:t>
            </w:r>
          </w:p>
        </w:tc>
        <w:tc>
          <w:tcPr>
            <w:tcW w:w="8505" w:type="dxa"/>
          </w:tcPr>
          <w:p w14:paraId="54BE4B21" w14:textId="77777777" w:rsidR="00CB4F4C" w:rsidRPr="000C78CE" w:rsidRDefault="00CB4F4C" w:rsidP="00EF1665">
            <w:pPr>
              <w:pStyle w:val="FootnoteText"/>
              <w:rPr>
                <w:sz w:val="22"/>
                <w:szCs w:val="22"/>
                <w:lang w:val="hr-HR"/>
              </w:rPr>
            </w:pPr>
            <w:r w:rsidRPr="000C78CE">
              <w:rPr>
                <w:sz w:val="22"/>
                <w:szCs w:val="22"/>
                <w:lang w:val="hr-HR"/>
              </w:rPr>
              <w:t>Osoba koja provodi aktivnosti upravljanja projektom (voditelj projekta) mora biti angažirana putem ugovora o radu/rješenja kod prijavitelja ili partnera.</w:t>
            </w:r>
          </w:p>
          <w:p w14:paraId="48ACE560" w14:textId="77777777"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5965E049" w14:textId="3251B0F3" w:rsidTr="001A7535">
        <w:tc>
          <w:tcPr>
            <w:tcW w:w="709" w:type="dxa"/>
            <w:vAlign w:val="center"/>
          </w:tcPr>
          <w:p w14:paraId="51C9BF54" w14:textId="34FF6DDC" w:rsidR="00CB4F4C" w:rsidRDefault="000B5C24" w:rsidP="00EF1665">
            <w:pPr>
              <w:jc w:val="center"/>
              <w:rPr>
                <w:rFonts w:ascii="Calibri" w:hAnsi="Calibri" w:cs="Calibri"/>
              </w:rPr>
            </w:pPr>
            <w:r>
              <w:rPr>
                <w:rFonts w:ascii="Calibri" w:hAnsi="Calibri" w:cs="Calibri"/>
              </w:rPr>
              <w:lastRenderedPageBreak/>
              <w:t>73</w:t>
            </w:r>
          </w:p>
        </w:tc>
        <w:tc>
          <w:tcPr>
            <w:tcW w:w="4536" w:type="dxa"/>
          </w:tcPr>
          <w:p w14:paraId="43BDE94F" w14:textId="699CCD99" w:rsidR="00CB4F4C" w:rsidRDefault="00CB4F4C" w:rsidP="00EF1665">
            <w:r>
              <w:t>Š</w:t>
            </w:r>
            <w:r w:rsidRPr="00F756B1">
              <w:t>to sve podrazumijevaju ostali prihvatljivi troškovi?</w:t>
            </w:r>
          </w:p>
        </w:tc>
        <w:tc>
          <w:tcPr>
            <w:tcW w:w="8505" w:type="dxa"/>
          </w:tcPr>
          <w:p w14:paraId="67AC55D6" w14:textId="23550463"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0C78CE">
              <w:rPr>
                <w:rFonts w:asciiTheme="minorHAnsi" w:eastAsia="Times New Roman" w:hAnsiTheme="minorHAnsi" w:cstheme="minorBidi"/>
                <w:noProof/>
                <w:sz w:val="22"/>
                <w:szCs w:val="22"/>
                <w:lang w:val="hr-HR" w:eastAsia="en-US"/>
              </w:rPr>
              <w:t>Ostali prihvatljivi troškovi obuhvaćaju sve izravne i neizravne prihvatljive troškove, osim izravnih troškova osoblja. Da bi troškovi bili prihvatljivi, moraju biti nužni za provedbu prihvatljivih aktivnosti te zadovoljavati sve uvjete prihvatljivosti navedene u točki 4.1 Uputa za prijavitelje.</w:t>
            </w:r>
          </w:p>
        </w:tc>
      </w:tr>
      <w:tr w:rsidR="00CB4F4C" w:rsidRPr="007060DE" w14:paraId="5E069767" w14:textId="6BA3E5C5" w:rsidTr="001A7535">
        <w:tc>
          <w:tcPr>
            <w:tcW w:w="709" w:type="dxa"/>
            <w:vAlign w:val="center"/>
          </w:tcPr>
          <w:p w14:paraId="361D8964" w14:textId="479EB1C2" w:rsidR="00CB4F4C" w:rsidRDefault="00CB4F4C" w:rsidP="000B5C24">
            <w:pPr>
              <w:jc w:val="center"/>
              <w:rPr>
                <w:rFonts w:ascii="Calibri" w:hAnsi="Calibri" w:cs="Calibri"/>
              </w:rPr>
            </w:pPr>
            <w:r>
              <w:rPr>
                <w:rFonts w:ascii="Calibri" w:hAnsi="Calibri" w:cs="Calibri"/>
              </w:rPr>
              <w:t>7</w:t>
            </w:r>
            <w:r w:rsidR="000B5C24">
              <w:rPr>
                <w:rFonts w:ascii="Calibri" w:hAnsi="Calibri" w:cs="Calibri"/>
              </w:rPr>
              <w:t>4</w:t>
            </w:r>
          </w:p>
        </w:tc>
        <w:tc>
          <w:tcPr>
            <w:tcW w:w="4536" w:type="dxa"/>
          </w:tcPr>
          <w:p w14:paraId="262C8358" w14:textId="41DBC3D8" w:rsidR="00CB4F4C" w:rsidRDefault="00CB4F4C" w:rsidP="00EF1665">
            <w:r>
              <w:t>Ukoliko se voditelj online radionice u zakazanom terminu održavanja nalazi izvan RH, može li se radionica održati?</w:t>
            </w:r>
          </w:p>
        </w:tc>
        <w:tc>
          <w:tcPr>
            <w:tcW w:w="8505" w:type="dxa"/>
          </w:tcPr>
          <w:p w14:paraId="14B77B6C" w14:textId="37307A0C" w:rsidR="00CB4F4C" w:rsidRPr="0096560F"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Projektne se aktivnosti moraju provoditi u Republici Hrvatskoj, ali provoditelj aktivnosti ne mora biti unutar granica RH prilikom održavanja online radionice.</w:t>
            </w:r>
          </w:p>
        </w:tc>
      </w:tr>
      <w:tr w:rsidR="00CB4F4C" w:rsidRPr="007060DE" w14:paraId="6118A191" w14:textId="23F01C4C" w:rsidTr="001A7535">
        <w:tc>
          <w:tcPr>
            <w:tcW w:w="709" w:type="dxa"/>
            <w:vAlign w:val="center"/>
          </w:tcPr>
          <w:p w14:paraId="21D16E54" w14:textId="25346F04" w:rsidR="00CB4F4C" w:rsidRDefault="000B5C24" w:rsidP="00EF1665">
            <w:pPr>
              <w:jc w:val="center"/>
              <w:rPr>
                <w:rFonts w:ascii="Calibri" w:hAnsi="Calibri" w:cs="Calibri"/>
              </w:rPr>
            </w:pPr>
            <w:r>
              <w:rPr>
                <w:rFonts w:ascii="Calibri" w:hAnsi="Calibri" w:cs="Calibri"/>
              </w:rPr>
              <w:t>75</w:t>
            </w:r>
          </w:p>
        </w:tc>
        <w:tc>
          <w:tcPr>
            <w:tcW w:w="4536" w:type="dxa"/>
          </w:tcPr>
          <w:p w14:paraId="7A825F62" w14:textId="5E125185" w:rsidR="00CB4F4C" w:rsidRDefault="00CB4F4C" w:rsidP="00EF1665">
            <w:r>
              <w:t>Što je potrebno učiniti ako se voditelj projekta, ili voditelj radionice trajno razboli?</w:t>
            </w:r>
          </w:p>
        </w:tc>
        <w:tc>
          <w:tcPr>
            <w:tcW w:w="8505" w:type="dxa"/>
          </w:tcPr>
          <w:p w14:paraId="7206661E" w14:textId="59A0B484" w:rsidR="00CB4F4C" w:rsidRPr="0096560F"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U okviru poziva, u opravdanim slučajevima moguće je naknadno zapošljavanje i angažiranje novih osoba, koje moraju posjedovati kompetencije opisane pri prijavi projekta (kompetencije srodne onima koje imaju članovi tima navedeni u projektnom prijedlogu).</w:t>
            </w:r>
          </w:p>
          <w:p w14:paraId="76922EC1" w14:textId="574EC00F"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 xml:space="preserve">Kad je riječ o voditelju projekta i drugim članovima tima zaposlenim temeljem ugovora o radu/rješenja, sukladno </w:t>
            </w:r>
            <w:r w:rsidRPr="0096560F">
              <w:rPr>
                <w:rFonts w:asciiTheme="minorHAnsi" w:eastAsia="Times New Roman" w:hAnsiTheme="minorHAnsi" w:cstheme="minorBidi"/>
                <w:i/>
                <w:noProof/>
                <w:sz w:val="22"/>
                <w:szCs w:val="22"/>
                <w:lang w:val="hr-HR" w:eastAsia="en-US"/>
              </w:rPr>
              <w:t>Uputi  o prihvatljivosti troškova plaća i troškova povezanih s radom u okviru Europskog socijalnog fonda u Republici Hrvatskoj</w:t>
            </w:r>
            <w:r w:rsidRPr="0096560F">
              <w:rPr>
                <w:rFonts w:asciiTheme="minorHAnsi" w:eastAsia="Times New Roman" w:hAnsiTheme="minorHAnsi" w:cstheme="minorBidi"/>
                <w:noProof/>
                <w:sz w:val="22"/>
                <w:szCs w:val="22"/>
                <w:lang w:val="hr-HR" w:eastAsia="en-US"/>
              </w:rPr>
              <w:t>, primici</w:t>
            </w:r>
            <w:r w:rsidRPr="0096560F">
              <w:t xml:space="preserve"> </w:t>
            </w:r>
            <w:r w:rsidRPr="0096560F">
              <w:rPr>
                <w:rFonts w:asciiTheme="minorHAnsi" w:eastAsia="Times New Roman" w:hAnsiTheme="minorHAnsi" w:cstheme="minorBidi"/>
                <w:noProof/>
                <w:sz w:val="22"/>
                <w:szCs w:val="22"/>
                <w:lang w:val="hr-HR" w:eastAsia="en-US"/>
              </w:rPr>
              <w:t xml:space="preserve">u slučaju privremene nesposobnosti, odnosno spriječenosti za rad zbog bolesti ili ozljede dio su naknade plaće na teret poslodavca za prva 42 dana privremene nesposobnosti. U tom slučaju, kao i u slučaju da nesposobnost za rad traje dulje, korisnik se treba pridržavati postojećih zakonskih odredbi. </w:t>
            </w:r>
            <w:r w:rsidR="00F11703" w:rsidRPr="0096560F">
              <w:rPr>
                <w:rFonts w:asciiTheme="minorHAnsi" w:eastAsia="Times New Roman" w:hAnsiTheme="minorHAnsi" w:cstheme="minorBidi"/>
                <w:noProof/>
                <w:sz w:val="22"/>
                <w:szCs w:val="22"/>
                <w:lang w:val="hr-HR" w:eastAsia="en-US"/>
              </w:rPr>
              <w:t xml:space="preserve"> </w:t>
            </w:r>
            <w:r w:rsidRPr="0096560F">
              <w:rPr>
                <w:rFonts w:asciiTheme="minorHAnsi" w:eastAsia="Times New Roman" w:hAnsiTheme="minorHAnsi" w:cstheme="minorBidi"/>
                <w:noProof/>
                <w:sz w:val="22"/>
                <w:szCs w:val="22"/>
                <w:lang w:val="hr-HR" w:eastAsia="en-US"/>
              </w:rPr>
              <w:t>Kad je riječ o članovima tima angažiranim na privremenim poslovima temeljem ugovora o djelu i sl., te osobe primaju naknadu po obavljenom poslu.</w:t>
            </w:r>
            <w:r>
              <w:rPr>
                <w:rFonts w:asciiTheme="minorHAnsi" w:eastAsia="Times New Roman" w:hAnsiTheme="minorHAnsi" w:cstheme="minorBidi"/>
                <w:noProof/>
                <w:sz w:val="22"/>
                <w:szCs w:val="22"/>
                <w:lang w:val="hr-HR" w:eastAsia="en-US"/>
              </w:rPr>
              <w:t xml:space="preserve"> </w:t>
            </w:r>
          </w:p>
        </w:tc>
      </w:tr>
      <w:tr w:rsidR="00CB4F4C" w:rsidRPr="007060DE" w14:paraId="19047BFA" w14:textId="6AF2E08B" w:rsidTr="001A7535">
        <w:tc>
          <w:tcPr>
            <w:tcW w:w="709" w:type="dxa"/>
            <w:vAlign w:val="center"/>
          </w:tcPr>
          <w:p w14:paraId="1A635058" w14:textId="25D2BA7B" w:rsidR="00CB4F4C" w:rsidRDefault="000B5C24" w:rsidP="00EF1665">
            <w:pPr>
              <w:jc w:val="center"/>
              <w:rPr>
                <w:rFonts w:ascii="Calibri" w:hAnsi="Calibri" w:cs="Calibri"/>
              </w:rPr>
            </w:pPr>
            <w:r>
              <w:rPr>
                <w:rFonts w:ascii="Calibri" w:hAnsi="Calibri" w:cs="Calibri"/>
              </w:rPr>
              <w:t>76</w:t>
            </w:r>
          </w:p>
        </w:tc>
        <w:tc>
          <w:tcPr>
            <w:tcW w:w="4536" w:type="dxa"/>
          </w:tcPr>
          <w:p w14:paraId="6F0DF04C" w14:textId="7F5690FB" w:rsidR="00CB4F4C" w:rsidRDefault="00CB4F4C" w:rsidP="00EF1665">
            <w:r>
              <w:t>Što znači da prijavitelji projekta "imaju dostatne financijske kapacitete"?</w:t>
            </w:r>
          </w:p>
        </w:tc>
        <w:tc>
          <w:tcPr>
            <w:tcW w:w="8505" w:type="dxa"/>
          </w:tcPr>
          <w:p w14:paraId="04C87386" w14:textId="492521C0" w:rsidR="00CB4F4C" w:rsidRPr="00AF2F5C" w:rsidRDefault="00287A43" w:rsidP="00EF1665">
            <w:pPr>
              <w:pStyle w:val="FootnoteText"/>
              <w:rPr>
                <w:rFonts w:asciiTheme="minorHAnsi" w:eastAsia="Times New Roman" w:hAnsiTheme="minorHAnsi" w:cstheme="minorBidi"/>
                <w:noProof/>
                <w:sz w:val="22"/>
                <w:szCs w:val="22"/>
                <w:lang w:val="hr-HR" w:eastAsia="en-US"/>
              </w:rPr>
            </w:pPr>
            <w:r>
              <w:t xml:space="preserve"> </w:t>
            </w:r>
            <w:r w:rsidRPr="00287A43">
              <w:rPr>
                <w:rFonts w:asciiTheme="minorHAnsi" w:eastAsia="Times New Roman" w:hAnsiTheme="minorHAnsi" w:cstheme="minorBidi"/>
                <w:noProof/>
                <w:sz w:val="22"/>
                <w:szCs w:val="22"/>
                <w:lang w:val="hr-HR" w:eastAsia="en-US"/>
              </w:rPr>
              <w:t>Ocjenjuje se  iskustvo prijavitelja u pripremi i provedbi projekata ili aktivnosti slične vrijednosti, a ako je projektni prijedlog podnesen u partnerstvu, onda se pri donošenju ocjene u kriteriju 3. „Provedbeni kapaciteti prijavitelja (i, ako je primjenjivo, partnera)“ u obzir uzimaju i financijski kapaciteti partnera. Napominjemo da je, sukladno točki 4.3. Općih uvjeta Ugovora o dodjeli bespovratnih sredstava, korisnik (uspješni prijavitelj) obvezan osigurati financijska sredstva potrebna za učinkovitu i uspješnu provedbu projekta. Financijska operativnost dokazuje se i iz dokumentacije koje je propisana u poglavlju 2. Uvjeti prihvatljivosti prijavitelja, uključujući i Izjavu prijavitelja o istinitosti podataka, izbjegavanju dvostrukog financiranja i ispunjavanju preduvjeta za sudjelovanje u postupku dodjele bespovratnih sredstava i Izjava o partnerstvu (Obrazac 2).</w:t>
            </w:r>
          </w:p>
        </w:tc>
      </w:tr>
      <w:tr w:rsidR="00CB4F4C" w:rsidRPr="007060DE" w14:paraId="1477D58C" w14:textId="623DFCBE" w:rsidTr="001A7535">
        <w:tc>
          <w:tcPr>
            <w:tcW w:w="709" w:type="dxa"/>
            <w:vAlign w:val="center"/>
          </w:tcPr>
          <w:p w14:paraId="344A5A60" w14:textId="20E6928D" w:rsidR="00CB4F4C" w:rsidRDefault="000B5C24" w:rsidP="00EF1665">
            <w:pPr>
              <w:jc w:val="center"/>
              <w:rPr>
                <w:rFonts w:ascii="Calibri" w:hAnsi="Calibri" w:cs="Calibri"/>
              </w:rPr>
            </w:pPr>
            <w:r>
              <w:rPr>
                <w:rFonts w:ascii="Calibri" w:hAnsi="Calibri" w:cs="Calibri"/>
              </w:rPr>
              <w:t>77</w:t>
            </w:r>
          </w:p>
        </w:tc>
        <w:tc>
          <w:tcPr>
            <w:tcW w:w="4536" w:type="dxa"/>
          </w:tcPr>
          <w:p w14:paraId="2379F2D6" w14:textId="722D7427" w:rsidR="00CB4F4C" w:rsidRDefault="00CB4F4C" w:rsidP="00EF1665">
            <w:r w:rsidRPr="008617E5">
              <w:t xml:space="preserve">Prijavitelj je udruga. Udruga bi zaposlila osobu kao pomoćnog voditelja/asistenta, a voditelj projekta bi bila osoba koja je samozaposlena </w:t>
            </w:r>
            <w:r w:rsidRPr="008617E5">
              <w:lastRenderedPageBreak/>
              <w:t>(ima svoj obrt) te s kojom bi se potpisao Ugovor o suradnji (fizička osoba) na bazi kojeg bi se izdavale fakture (putem obrta) za vrijeme trajanja projekta za funkciju voditelja projekta. Da li je ovo prihvatljiv trošak i oblik suradnje te da li ulazi u izravan trošak osoblja? Isto tako, da li je naveden oblik poslovne suradnje moguć kod primjerice osobe koja izrađuje online platformu za sadržaj ili je takvu osobu nužno zaposliti/surađivati s istom kroz autorski i/ili ugovor o djelu kako bi bio prihvatljiv izravan trošak osoblja?</w:t>
            </w:r>
          </w:p>
        </w:tc>
        <w:tc>
          <w:tcPr>
            <w:tcW w:w="8505" w:type="dxa"/>
          </w:tcPr>
          <w:p w14:paraId="3432E31C" w14:textId="7AC7634B"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Angažman obrtnika na mjestu voditelja projekta nije prihvatljiv, a isplata naknade voditelju projekta temeljem faktura nije prihvatljiv trošak. Osobe angažirane</w:t>
            </w:r>
            <w:r w:rsidRPr="00BE7006">
              <w:rPr>
                <w:rFonts w:asciiTheme="minorHAnsi" w:eastAsia="Times New Roman" w:hAnsiTheme="minorHAnsi" w:cstheme="minorBidi"/>
                <w:noProof/>
                <w:sz w:val="22"/>
                <w:szCs w:val="22"/>
                <w:lang w:val="hr-HR" w:eastAsia="en-US"/>
              </w:rPr>
              <w:t xml:space="preserve"> za provedbu aktivnosti u elementu „Upravljanje projektom i administracija“,</w:t>
            </w:r>
            <w:r>
              <w:rPr>
                <w:rFonts w:asciiTheme="minorHAnsi" w:eastAsia="Times New Roman" w:hAnsiTheme="minorHAnsi" w:cstheme="minorBidi"/>
                <w:noProof/>
                <w:sz w:val="22"/>
                <w:szCs w:val="22"/>
                <w:lang w:val="hr-HR" w:eastAsia="en-US"/>
              </w:rPr>
              <w:t xml:space="preserve"> uključujući voditelja projekta,</w:t>
            </w:r>
            <w:r w:rsidRPr="00BE7006">
              <w:rPr>
                <w:rFonts w:asciiTheme="minorHAnsi" w:eastAsia="Times New Roman" w:hAnsiTheme="minorHAnsi" w:cstheme="minorBidi"/>
                <w:noProof/>
                <w:sz w:val="22"/>
                <w:szCs w:val="22"/>
                <w:lang w:val="hr-HR" w:eastAsia="en-US"/>
              </w:rPr>
              <w:t xml:space="preserve"> moraju biti zaposlene temeljem ugovora o radu/rješenja kod prijavitelja ili partnera.</w:t>
            </w:r>
            <w:r>
              <w:rPr>
                <w:rFonts w:asciiTheme="minorHAnsi" w:eastAsia="Times New Roman" w:hAnsiTheme="minorHAnsi" w:cstheme="minorBidi"/>
                <w:noProof/>
                <w:sz w:val="22"/>
                <w:szCs w:val="22"/>
                <w:lang w:val="hr-HR" w:eastAsia="en-US"/>
              </w:rPr>
              <w:t xml:space="preserve"> </w:t>
            </w:r>
          </w:p>
          <w:p w14:paraId="22E324B4" w14:textId="180E7BFD" w:rsidR="00CB4F4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lastRenderedPageBreak/>
              <w:t xml:space="preserve">Osobe angažirane za provedbu aktivnosti u ostala dva elementa mogu biti vanjski suradnici ili zaposlene kod prijavitelja ili partnera, </w:t>
            </w:r>
            <w:r w:rsidRPr="00BE7006">
              <w:rPr>
                <w:rFonts w:asciiTheme="minorHAnsi" w:eastAsia="Times New Roman" w:hAnsiTheme="minorHAnsi" w:cstheme="minorBidi"/>
                <w:noProof/>
                <w:sz w:val="22"/>
                <w:szCs w:val="22"/>
                <w:lang w:val="hr-HR" w:eastAsia="en-US"/>
              </w:rPr>
              <w:t xml:space="preserve">pri čemu se vrsta ugovora određuje temeljem relevantnog nacionalnog zakonodavstva (v.  </w:t>
            </w:r>
            <w:r w:rsidRPr="00791504">
              <w:rPr>
                <w:rFonts w:asciiTheme="minorHAnsi" w:eastAsia="Times New Roman" w:hAnsiTheme="minorHAnsi" w:cstheme="minorBidi"/>
                <w:i/>
                <w:noProof/>
                <w:sz w:val="22"/>
                <w:szCs w:val="22"/>
                <w:lang w:val="hr-HR" w:eastAsia="en-US"/>
              </w:rPr>
              <w:t>Uputu  o prihvatljivosti troškova plaća i troškova povezanih s radom u okviru Europskog socijalnog fonda u Republici Hrvatskoj</w:t>
            </w:r>
            <w:r w:rsidRPr="00BE7006">
              <w:rPr>
                <w:rFonts w:asciiTheme="minorHAnsi" w:eastAsia="Times New Roman" w:hAnsiTheme="minorHAnsi" w:cstheme="minorBidi"/>
                <w:noProof/>
                <w:sz w:val="22"/>
                <w:szCs w:val="22"/>
                <w:lang w:val="hr-HR" w:eastAsia="en-US"/>
              </w:rPr>
              <w:t xml:space="preserve">). </w:t>
            </w:r>
          </w:p>
          <w:p w14:paraId="1865CD0B" w14:textId="2AA3ABBC"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Plaće i naknade za članove tima su prihvatljivi izravni troškovi osoblja ukoliko je angažman tih osoba </w:t>
            </w:r>
            <w:r w:rsidRPr="00B32171">
              <w:rPr>
                <w:rFonts w:asciiTheme="minorHAnsi" w:eastAsia="Times New Roman" w:hAnsiTheme="minorHAnsi" w:cstheme="minorBidi"/>
                <w:noProof/>
                <w:sz w:val="22"/>
                <w:szCs w:val="22"/>
                <w:lang w:val="hr-HR" w:eastAsia="en-US"/>
              </w:rPr>
              <w:t xml:space="preserve">nužan za provedbu aktivnosti koje doprinose ostvarenju općeg i specifičnih ciljeva poziva te </w:t>
            </w:r>
            <w:r>
              <w:rPr>
                <w:rFonts w:asciiTheme="minorHAnsi" w:eastAsia="Times New Roman" w:hAnsiTheme="minorHAnsi" w:cstheme="minorBidi"/>
                <w:noProof/>
                <w:sz w:val="22"/>
                <w:szCs w:val="22"/>
                <w:lang w:val="hr-HR" w:eastAsia="en-US"/>
              </w:rPr>
              <w:t>ukoliko troškovi zadovoljavaju uvjete prihvatljivosti navedene u točki 4.1 Uputa za prijavitelje.</w:t>
            </w:r>
          </w:p>
        </w:tc>
      </w:tr>
      <w:tr w:rsidR="00CB4F4C" w:rsidRPr="007060DE" w14:paraId="2806CA62" w14:textId="08BFA2AD" w:rsidTr="001A7535">
        <w:tc>
          <w:tcPr>
            <w:tcW w:w="709" w:type="dxa"/>
            <w:vAlign w:val="center"/>
          </w:tcPr>
          <w:p w14:paraId="7F3850AF" w14:textId="7A9F34F8" w:rsidR="00CB4F4C" w:rsidRDefault="00CB4F4C" w:rsidP="000B5C24">
            <w:pPr>
              <w:jc w:val="center"/>
              <w:rPr>
                <w:rFonts w:ascii="Calibri" w:hAnsi="Calibri" w:cs="Calibri"/>
              </w:rPr>
            </w:pPr>
            <w:r>
              <w:rPr>
                <w:rFonts w:ascii="Calibri" w:hAnsi="Calibri" w:cs="Calibri"/>
              </w:rPr>
              <w:lastRenderedPageBreak/>
              <w:t>7</w:t>
            </w:r>
            <w:r w:rsidR="000B5C24">
              <w:rPr>
                <w:rFonts w:ascii="Calibri" w:hAnsi="Calibri" w:cs="Calibri"/>
              </w:rPr>
              <w:t>8</w:t>
            </w:r>
          </w:p>
        </w:tc>
        <w:tc>
          <w:tcPr>
            <w:tcW w:w="4536" w:type="dxa"/>
          </w:tcPr>
          <w:p w14:paraId="2E7C420F" w14:textId="52D24658" w:rsidR="00CB4F4C" w:rsidRDefault="00CB4F4C" w:rsidP="00EF1665">
            <w:r>
              <w:t>N</w:t>
            </w:r>
            <w:r w:rsidRPr="008617E5">
              <w:t>a stranici 22 Uputa za prijavitelje navodi se da Ministarstvo kulture korisnicima isplaćuje 40% predujma ukupno prihvatljivih troškova. Znači li to da do kraja realizacije projekta, korisnik sredstava funkcionira s 40% iznosa koji mu je odobren, a da mu se ostatak od 60% isplaćuje nakon provedbe projekta?</w:t>
            </w:r>
          </w:p>
        </w:tc>
        <w:tc>
          <w:tcPr>
            <w:tcW w:w="8505" w:type="dxa"/>
          </w:tcPr>
          <w:p w14:paraId="39D7934B" w14:textId="46401570" w:rsidR="00CB4F4C" w:rsidRPr="00791504"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Ne. </w:t>
            </w:r>
            <w:r w:rsidRPr="00791504">
              <w:rPr>
                <w:rFonts w:asciiTheme="minorHAnsi" w:eastAsia="Times New Roman" w:hAnsiTheme="minorHAnsi" w:cstheme="minorBidi"/>
                <w:noProof/>
                <w:sz w:val="22"/>
                <w:szCs w:val="22"/>
                <w:lang w:val="hr-HR" w:eastAsia="en-US"/>
              </w:rPr>
              <w:t>U skladu s člankom 14.4. Općih uvjeta</w:t>
            </w:r>
            <w:r>
              <w:rPr>
                <w:rFonts w:asciiTheme="minorHAnsi" w:eastAsia="Times New Roman" w:hAnsiTheme="minorHAnsi" w:cstheme="minorBidi"/>
                <w:noProof/>
                <w:sz w:val="22"/>
                <w:szCs w:val="22"/>
                <w:lang w:val="hr-HR" w:eastAsia="en-US"/>
              </w:rPr>
              <w:t xml:space="preserve"> Ugovora o dodjeli bespovratnih sredstava</w:t>
            </w:r>
            <w:r w:rsidRPr="00791504">
              <w:rPr>
                <w:rFonts w:asciiTheme="minorHAnsi" w:eastAsia="Times New Roman" w:hAnsiTheme="minorHAnsi" w:cstheme="minorBidi"/>
                <w:noProof/>
                <w:sz w:val="22"/>
                <w:szCs w:val="22"/>
                <w:lang w:val="hr-HR" w:eastAsia="en-US"/>
              </w:rPr>
              <w:t>, korisnik (uspješni prijavitelj) može podnositi Zahtjeve za nadoknadom sredstava (ZNS) u roku 15 dana od isteka svaka 3 mjeseca od sklapanja Ugovora o dodjeli bespovratnih sredstava ili češće na zahtjev Nacionalne zaklade za razvoj civilnoga društva (PT2).</w:t>
            </w:r>
          </w:p>
          <w:p w14:paraId="6FFF1648" w14:textId="1E3A8654"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791504">
              <w:rPr>
                <w:rFonts w:asciiTheme="minorHAnsi" w:eastAsia="Times New Roman" w:hAnsiTheme="minorHAnsi" w:cstheme="minorBidi"/>
                <w:noProof/>
                <w:sz w:val="22"/>
                <w:szCs w:val="22"/>
                <w:lang w:val="hr-HR" w:eastAsia="en-US"/>
              </w:rPr>
              <w:t>Napominjemo da će PT2 održati provedbene radionice za korisnike u svrhu što kvalitetnije provedbe i izrade obaveznih dokumenata i izvješća.</w:t>
            </w:r>
          </w:p>
        </w:tc>
      </w:tr>
      <w:tr w:rsidR="00CB4F4C" w:rsidRPr="007060DE" w14:paraId="0523BE30" w14:textId="68C9ACA7" w:rsidTr="001A7535">
        <w:tc>
          <w:tcPr>
            <w:tcW w:w="709" w:type="dxa"/>
            <w:vAlign w:val="center"/>
          </w:tcPr>
          <w:p w14:paraId="1B8A3D2E" w14:textId="0A9B0F3D" w:rsidR="00CB4F4C" w:rsidRDefault="000B5C24" w:rsidP="00EF1665">
            <w:pPr>
              <w:jc w:val="center"/>
              <w:rPr>
                <w:rFonts w:ascii="Calibri" w:hAnsi="Calibri" w:cs="Calibri"/>
              </w:rPr>
            </w:pPr>
            <w:r>
              <w:rPr>
                <w:rFonts w:ascii="Calibri" w:hAnsi="Calibri" w:cs="Calibri"/>
              </w:rPr>
              <w:t>79</w:t>
            </w:r>
          </w:p>
        </w:tc>
        <w:tc>
          <w:tcPr>
            <w:tcW w:w="4536" w:type="dxa"/>
          </w:tcPr>
          <w:p w14:paraId="2159BF64" w14:textId="4170628E" w:rsidR="00CB4F4C" w:rsidRDefault="00CB4F4C" w:rsidP="00EF1665">
            <w:r w:rsidRPr="006864D2">
              <w:t>Zanimalo bi nas da ako imamo polaznike radionice koji su mlađi od 25, a mentori u skupini starijoj od 54 možemo li onda u projektu navesti da su obje skupine uključene u aktivnosti: dakle polaznici kao "publika",</w:t>
            </w:r>
            <w:r>
              <w:t xml:space="preserve"> a starija skupina kao mentori?</w:t>
            </w:r>
          </w:p>
        </w:tc>
        <w:tc>
          <w:tcPr>
            <w:tcW w:w="8505" w:type="dxa"/>
          </w:tcPr>
          <w:p w14:paraId="46941A22" w14:textId="08D9442D" w:rsidR="00CB4F4C" w:rsidRDefault="00CB4F4C" w:rsidP="00EF1665">
            <w:pPr>
              <w:pStyle w:val="FootnoteText"/>
              <w:rPr>
                <w:sz w:val="22"/>
                <w:szCs w:val="22"/>
              </w:rPr>
            </w:pPr>
            <w:r w:rsidRPr="4280D469">
              <w:rPr>
                <w:rFonts w:asciiTheme="minorHAnsi" w:eastAsia="Times New Roman" w:hAnsiTheme="minorHAnsi" w:cstheme="minorBidi"/>
                <w:noProof/>
                <w:sz w:val="22"/>
                <w:szCs w:val="22"/>
                <w:lang w:val="hr-HR" w:eastAsia="en-US"/>
              </w:rPr>
              <w:t xml:space="preserve">Ako pod „mentori“ mislite na voditelje aktivnosti, njih ne možete navesti kao pripadnike ciljane skupine budući da je riječ o članovima projektnog tima. Dob tih osoba nije relevantna. Ako su spomenuti „mentori“ sudionici, odnosno pripadnici ciljane skupine koji sudjeluju u projektnim aktivnostima koje planirate provesti kako biste riješili probleme i potrebe te skupine, onda </w:t>
            </w:r>
            <w:r w:rsidRPr="009D03E1">
              <w:rPr>
                <w:rFonts w:asciiTheme="minorHAnsi" w:eastAsia="Times New Roman" w:hAnsiTheme="minorHAnsi" w:cstheme="minorBidi"/>
                <w:noProof/>
                <w:sz w:val="22"/>
                <w:szCs w:val="22"/>
                <w:lang w:val="hr-HR" w:eastAsia="en-US"/>
              </w:rPr>
              <w:t>za svaku ciljanu skupinu trebate organizirati zasebne aktivnosti sukladno njihovim potrebama.</w:t>
            </w:r>
            <w:r w:rsidRPr="4280D469">
              <w:rPr>
                <w:rFonts w:asciiTheme="minorHAnsi" w:eastAsia="Times New Roman" w:hAnsiTheme="minorHAnsi" w:cstheme="minorBidi"/>
                <w:noProof/>
                <w:sz w:val="22"/>
                <w:szCs w:val="22"/>
                <w:lang w:val="hr-HR" w:eastAsia="en-US"/>
              </w:rPr>
              <w:t xml:space="preserve"> Pritom su</w:t>
            </w:r>
            <w:r w:rsidRPr="4280D469">
              <w:rPr>
                <w:sz w:val="22"/>
                <w:szCs w:val="22"/>
              </w:rPr>
              <w:t>dionici ne mogu primiti naknadu za sudjelovanje u projektu.</w:t>
            </w:r>
          </w:p>
          <w:p w14:paraId="0B102337" w14:textId="5A988616"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461AFDB4" w14:textId="18FD504B" w:rsidTr="001A7535">
        <w:tc>
          <w:tcPr>
            <w:tcW w:w="709" w:type="dxa"/>
            <w:vAlign w:val="center"/>
          </w:tcPr>
          <w:p w14:paraId="6E8BE239" w14:textId="3111E6E5" w:rsidR="00CB4F4C" w:rsidRDefault="000B5C24" w:rsidP="00EF1665">
            <w:pPr>
              <w:jc w:val="center"/>
              <w:rPr>
                <w:rFonts w:ascii="Calibri" w:hAnsi="Calibri" w:cs="Calibri"/>
              </w:rPr>
            </w:pPr>
            <w:r>
              <w:rPr>
                <w:rFonts w:ascii="Calibri" w:hAnsi="Calibri" w:cs="Calibri"/>
              </w:rPr>
              <w:lastRenderedPageBreak/>
              <w:t>80</w:t>
            </w:r>
          </w:p>
        </w:tc>
        <w:tc>
          <w:tcPr>
            <w:tcW w:w="4536" w:type="dxa"/>
          </w:tcPr>
          <w:p w14:paraId="0772A031" w14:textId="0BC5DE98" w:rsidR="00CB4F4C" w:rsidRDefault="00CB4F4C" w:rsidP="00EF1665">
            <w:r w:rsidRPr="006864D2">
              <w:t>Koja oprema je prihvatljiva? Npr. da li je prihvatljiv e-kiosk koji omogućuje da više korisnika, koji nemaju potrebnu informatičku tehnologiju, putem njega prate različite online umjetničke i kulturne aktivnosti?</w:t>
            </w:r>
          </w:p>
        </w:tc>
        <w:tc>
          <w:tcPr>
            <w:tcW w:w="8505" w:type="dxa"/>
          </w:tcPr>
          <w:p w14:paraId="53783877" w14:textId="29DE35B6"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1444B9">
              <w:rPr>
                <w:rFonts w:asciiTheme="minorHAnsi" w:eastAsia="Times New Roman" w:hAnsiTheme="minorHAnsi" w:cstheme="minorBidi"/>
                <w:noProof/>
                <w:sz w:val="22"/>
                <w:szCs w:val="22"/>
                <w:lang w:val="hr-HR" w:eastAsia="en-US"/>
              </w:rPr>
              <w:t xml:space="preserve">Nabava </w:t>
            </w:r>
            <w:r>
              <w:rPr>
                <w:rFonts w:asciiTheme="minorHAnsi" w:eastAsia="Times New Roman" w:hAnsiTheme="minorHAnsi" w:cstheme="minorBidi"/>
                <w:noProof/>
                <w:sz w:val="22"/>
                <w:szCs w:val="22"/>
                <w:lang w:val="hr-HR" w:eastAsia="en-US"/>
              </w:rPr>
              <w:t xml:space="preserve">bilo koje vrste </w:t>
            </w:r>
            <w:r w:rsidRPr="001444B9">
              <w:rPr>
                <w:rFonts w:asciiTheme="minorHAnsi" w:eastAsia="Times New Roman" w:hAnsiTheme="minorHAnsi" w:cstheme="minorBidi"/>
                <w:noProof/>
                <w:sz w:val="22"/>
                <w:szCs w:val="22"/>
                <w:lang w:val="hr-HR" w:eastAsia="en-US"/>
              </w:rPr>
              <w:t xml:space="preserve">opreme </w:t>
            </w:r>
            <w:r>
              <w:rPr>
                <w:rFonts w:asciiTheme="minorHAnsi" w:eastAsia="Times New Roman" w:hAnsiTheme="minorHAnsi" w:cstheme="minorBidi"/>
                <w:noProof/>
                <w:sz w:val="22"/>
                <w:szCs w:val="22"/>
                <w:lang w:val="hr-HR" w:eastAsia="en-US"/>
              </w:rPr>
              <w:t>nužne</w:t>
            </w:r>
            <w:r w:rsidRPr="001444B9">
              <w:rPr>
                <w:rFonts w:asciiTheme="minorHAnsi" w:eastAsia="Times New Roman" w:hAnsiTheme="minorHAnsi" w:cstheme="minorBidi"/>
                <w:noProof/>
                <w:sz w:val="22"/>
                <w:szCs w:val="22"/>
                <w:lang w:val="hr-HR" w:eastAsia="en-US"/>
              </w:rPr>
              <w:t xml:space="preserve"> za provedbu prihvatljivih aktivnosti prihvatljiv je trošak</w:t>
            </w:r>
            <w:r>
              <w:rPr>
                <w:sz w:val="22"/>
                <w:szCs w:val="22"/>
              </w:rPr>
              <w:t xml:space="preserve"> ukoliko zadovoljava uvjete navedene u točki 4.1.1 Uputa za prijavitelje.</w:t>
            </w:r>
            <w:r>
              <w:rPr>
                <w:sz w:val="22"/>
                <w:szCs w:val="22"/>
                <w:lang w:val="hr-HR"/>
              </w:rPr>
              <w:t xml:space="preserve"> Naglašavamo da je potrebno</w:t>
            </w:r>
            <w:r w:rsidRPr="00462376">
              <w:rPr>
                <w:sz w:val="22"/>
                <w:szCs w:val="22"/>
              </w:rPr>
              <w:t xml:space="preserve"> voditi računa o ostvarenju mjerljivih ishoda koji su navedeni u točki 3.3</w:t>
            </w:r>
            <w:r>
              <w:rPr>
                <w:sz w:val="22"/>
                <w:szCs w:val="22"/>
                <w:lang w:val="hr-HR"/>
              </w:rPr>
              <w:t xml:space="preserve"> Uputa</w:t>
            </w:r>
            <w:r w:rsidRPr="00462376">
              <w:rPr>
                <w:sz w:val="22"/>
                <w:szCs w:val="22"/>
              </w:rPr>
              <w:t xml:space="preserve">, </w:t>
            </w:r>
            <w:r>
              <w:rPr>
                <w:sz w:val="22"/>
                <w:szCs w:val="22"/>
                <w:lang w:val="hr-HR"/>
              </w:rPr>
              <w:t>te stoga</w:t>
            </w:r>
            <w:r w:rsidRPr="00462376">
              <w:rPr>
                <w:sz w:val="22"/>
                <w:szCs w:val="22"/>
              </w:rPr>
              <w:t xml:space="preserve"> ako više sudionika istovremeno sudjeluje u aktivnosti na jednom računalu</w:t>
            </w:r>
            <w:r>
              <w:rPr>
                <w:sz w:val="22"/>
                <w:szCs w:val="22"/>
                <w:lang w:val="hr-HR"/>
              </w:rPr>
              <w:t>,</w:t>
            </w:r>
            <w:r w:rsidRPr="00462376">
              <w:rPr>
                <w:sz w:val="22"/>
                <w:szCs w:val="22"/>
              </w:rPr>
              <w:t xml:space="preserve"> samo se jedan sudionik može ubrojiti u mjerljivi ishod.  </w:t>
            </w:r>
          </w:p>
        </w:tc>
      </w:tr>
      <w:tr w:rsidR="00CB4F4C" w:rsidRPr="007060DE" w14:paraId="49EEFB00" w14:textId="54E9F9CF" w:rsidTr="001A7535">
        <w:tc>
          <w:tcPr>
            <w:tcW w:w="709" w:type="dxa"/>
            <w:vAlign w:val="center"/>
          </w:tcPr>
          <w:p w14:paraId="4264A3D4" w14:textId="4FF8E169" w:rsidR="00CB4F4C" w:rsidRDefault="000B5C24" w:rsidP="00EF1665">
            <w:pPr>
              <w:jc w:val="center"/>
              <w:rPr>
                <w:rFonts w:ascii="Calibri" w:hAnsi="Calibri" w:cs="Calibri"/>
              </w:rPr>
            </w:pPr>
            <w:r>
              <w:rPr>
                <w:rFonts w:ascii="Calibri" w:hAnsi="Calibri" w:cs="Calibri"/>
              </w:rPr>
              <w:t>81</w:t>
            </w:r>
          </w:p>
        </w:tc>
        <w:tc>
          <w:tcPr>
            <w:tcW w:w="4536" w:type="dxa"/>
          </w:tcPr>
          <w:p w14:paraId="29EDC12D" w14:textId="18F4AFB5" w:rsidR="00CB4F4C" w:rsidRDefault="00CB4F4C" w:rsidP="00EF1665">
            <w:r w:rsidRPr="006864D2">
              <w:t>Da li  se pretpostavlja da učesnici imaju svoje vlastitu opremu ili je za njih treba kupiti ili iznajmiti oprema?</w:t>
            </w:r>
          </w:p>
        </w:tc>
        <w:tc>
          <w:tcPr>
            <w:tcW w:w="8505" w:type="dxa"/>
          </w:tcPr>
          <w:p w14:paraId="2118A7ED" w14:textId="23D6264C"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Sudionici ne moraju posjedovati vlastitu opremu da bi participirali u aktivnostima. </w:t>
            </w:r>
            <w:r w:rsidRPr="001444B9">
              <w:rPr>
                <w:rFonts w:asciiTheme="minorHAnsi" w:eastAsia="Times New Roman" w:hAnsiTheme="minorHAnsi" w:cstheme="minorBidi"/>
                <w:noProof/>
                <w:sz w:val="22"/>
                <w:szCs w:val="22"/>
                <w:lang w:val="hr-HR" w:eastAsia="en-US"/>
              </w:rPr>
              <w:t>Nabava</w:t>
            </w:r>
            <w:r>
              <w:rPr>
                <w:rFonts w:asciiTheme="minorHAnsi" w:eastAsia="Times New Roman" w:hAnsiTheme="minorHAnsi" w:cstheme="minorBidi"/>
                <w:noProof/>
                <w:sz w:val="22"/>
                <w:szCs w:val="22"/>
                <w:lang w:val="hr-HR" w:eastAsia="en-US"/>
              </w:rPr>
              <w:t xml:space="preserve"> </w:t>
            </w:r>
            <w:r w:rsidRPr="001444B9">
              <w:rPr>
                <w:rFonts w:asciiTheme="minorHAnsi" w:eastAsia="Times New Roman" w:hAnsiTheme="minorHAnsi" w:cstheme="minorBidi"/>
                <w:noProof/>
                <w:sz w:val="22"/>
                <w:szCs w:val="22"/>
                <w:lang w:val="hr-HR" w:eastAsia="en-US"/>
              </w:rPr>
              <w:t xml:space="preserve">opreme </w:t>
            </w:r>
            <w:r>
              <w:rPr>
                <w:rFonts w:asciiTheme="minorHAnsi" w:eastAsia="Times New Roman" w:hAnsiTheme="minorHAnsi" w:cstheme="minorBidi"/>
                <w:noProof/>
                <w:sz w:val="22"/>
                <w:szCs w:val="22"/>
                <w:lang w:val="hr-HR" w:eastAsia="en-US"/>
              </w:rPr>
              <w:t>nužne</w:t>
            </w:r>
            <w:r w:rsidRPr="001444B9">
              <w:rPr>
                <w:rFonts w:asciiTheme="minorHAnsi" w:eastAsia="Times New Roman" w:hAnsiTheme="minorHAnsi" w:cstheme="minorBidi"/>
                <w:noProof/>
                <w:sz w:val="22"/>
                <w:szCs w:val="22"/>
                <w:lang w:val="hr-HR" w:eastAsia="en-US"/>
              </w:rPr>
              <w:t xml:space="preserve"> za provedbu prihvatljivih aktivnosti</w:t>
            </w:r>
            <w:r>
              <w:rPr>
                <w:rFonts w:asciiTheme="minorHAnsi" w:eastAsia="Times New Roman" w:hAnsiTheme="minorHAnsi" w:cstheme="minorBidi"/>
                <w:noProof/>
                <w:sz w:val="22"/>
                <w:szCs w:val="22"/>
                <w:lang w:val="hr-HR" w:eastAsia="en-US"/>
              </w:rPr>
              <w:t>, kao i njezin najam,</w:t>
            </w:r>
            <w:r w:rsidRPr="001444B9">
              <w:rPr>
                <w:rFonts w:asciiTheme="minorHAnsi" w:eastAsia="Times New Roman" w:hAnsiTheme="minorHAnsi" w:cstheme="minorBidi"/>
                <w:noProof/>
                <w:sz w:val="22"/>
                <w:szCs w:val="22"/>
                <w:lang w:val="hr-HR" w:eastAsia="en-US"/>
              </w:rPr>
              <w:t xml:space="preserve"> prihvatljiv je trošak</w:t>
            </w:r>
            <w:r>
              <w:rPr>
                <w:sz w:val="22"/>
                <w:szCs w:val="22"/>
              </w:rPr>
              <w:t xml:space="preserve"> ukoliko zadovoljava uvjete navedene u točki 4.1.1 Uputa za prijavitelje.</w:t>
            </w:r>
          </w:p>
        </w:tc>
      </w:tr>
      <w:tr w:rsidR="00CB4F4C" w:rsidRPr="007060DE" w14:paraId="138E0CA4" w14:textId="2B8821FB" w:rsidTr="001A7535">
        <w:tc>
          <w:tcPr>
            <w:tcW w:w="709" w:type="dxa"/>
            <w:vAlign w:val="center"/>
          </w:tcPr>
          <w:p w14:paraId="6E398FDF" w14:textId="1AA59A4F" w:rsidR="00CB4F4C" w:rsidRDefault="000B5C24" w:rsidP="00EF1665">
            <w:pPr>
              <w:jc w:val="center"/>
              <w:rPr>
                <w:rFonts w:ascii="Calibri" w:hAnsi="Calibri" w:cs="Calibri"/>
              </w:rPr>
            </w:pPr>
            <w:r>
              <w:rPr>
                <w:rFonts w:ascii="Calibri" w:hAnsi="Calibri" w:cs="Calibri"/>
              </w:rPr>
              <w:t>82</w:t>
            </w:r>
          </w:p>
        </w:tc>
        <w:tc>
          <w:tcPr>
            <w:tcW w:w="4536" w:type="dxa"/>
          </w:tcPr>
          <w:p w14:paraId="3151487C" w14:textId="2FE61EC9" w:rsidR="00CB4F4C" w:rsidRDefault="00CB4F4C" w:rsidP="00EF1665">
            <w:r>
              <w:t>Financijska sposobnost prijavitelja - na koji način se vrednuje i koliku sposobnost treba udruga imati da bi mogla zatražiti minimalni iznos. Npr. da li udruga koja je prošle godine imala 5000 kn prihoda u mogućnosti prijaviti projekt? Ako ne, da li financijska sposobnost partnera ima snagu da nosi projekt u tom smislu?</w:t>
            </w:r>
          </w:p>
        </w:tc>
        <w:tc>
          <w:tcPr>
            <w:tcW w:w="8505" w:type="dxa"/>
          </w:tcPr>
          <w:p w14:paraId="16569B3C" w14:textId="203FFD6C" w:rsidR="00CB4F4C" w:rsidRPr="00EA45FC" w:rsidRDefault="00287A43"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Ocjenjuje se</w:t>
            </w:r>
            <w:r w:rsidR="0096560F">
              <w:rPr>
                <w:rFonts w:asciiTheme="minorHAnsi" w:eastAsia="Times New Roman" w:hAnsiTheme="minorHAnsi" w:cstheme="minorBidi"/>
                <w:noProof/>
                <w:sz w:val="22"/>
                <w:szCs w:val="22"/>
                <w:lang w:val="hr-HR" w:eastAsia="en-US"/>
              </w:rPr>
              <w:t xml:space="preserve"> </w:t>
            </w:r>
            <w:r w:rsidR="00CB4F4C" w:rsidRPr="001C59C9">
              <w:rPr>
                <w:rFonts w:asciiTheme="minorHAnsi" w:eastAsia="Times New Roman" w:hAnsiTheme="minorHAnsi" w:cstheme="minorBidi"/>
                <w:noProof/>
                <w:sz w:val="22"/>
                <w:szCs w:val="22"/>
                <w:lang w:val="hr-HR" w:eastAsia="en-US"/>
              </w:rPr>
              <w:t xml:space="preserve">iskustvo </w:t>
            </w:r>
            <w:r>
              <w:rPr>
                <w:rFonts w:asciiTheme="minorHAnsi" w:eastAsia="Times New Roman" w:hAnsiTheme="minorHAnsi" w:cstheme="minorBidi"/>
                <w:noProof/>
                <w:sz w:val="22"/>
                <w:szCs w:val="22"/>
                <w:lang w:val="hr-HR" w:eastAsia="en-US"/>
              </w:rPr>
              <w:t xml:space="preserve">prijavitelja </w:t>
            </w:r>
            <w:r w:rsidR="00CB4F4C" w:rsidRPr="001C59C9">
              <w:rPr>
                <w:rFonts w:asciiTheme="minorHAnsi" w:eastAsia="Times New Roman" w:hAnsiTheme="minorHAnsi" w:cstheme="minorBidi"/>
                <w:noProof/>
                <w:sz w:val="22"/>
                <w:szCs w:val="22"/>
                <w:lang w:val="hr-HR" w:eastAsia="en-US"/>
              </w:rPr>
              <w:t>u pripremi i provedbi projekata ili aktivnosti slične vrijednosti, a ako je projektni prijedlog podnesen u partnerstvu, onda se pri donošenju ocjene u kriteriju 3. „Provedbeni kapaciteti prijavitelja (i, ako je primjenjivo, partnera)“ u obzir uzimaju i financijski kapaciteti partnera. Napominjemo da je, sukladno točki 4.3. Općih uvjeta Ugovora o dodjeli bespovratnih sredstava, korisnik (uspješni prijavitelj) obvezan osigurati financijska sredstva potrebna za učinkovitu i uspješnu provedbu projekta. Financijska operativnost dokazuje se i iz dokumentacije koje je propisana u poglavlju 2. Uvjeti prihvatljivosti prijavitelja, uključujući i Izjavu prijavitelja o istinitosti podataka, izbjegavanju dvostrukog financiranja i ispunjavanju preduvjeta za sudjelovanje u postupku dodjele bespovratnih sredstava i Izjava o partnerstvu (Obrazac 2).</w:t>
            </w:r>
          </w:p>
        </w:tc>
      </w:tr>
      <w:tr w:rsidR="00CB4F4C" w:rsidRPr="007060DE" w14:paraId="00C64177" w14:textId="4482FBED" w:rsidTr="001A7535">
        <w:tc>
          <w:tcPr>
            <w:tcW w:w="709" w:type="dxa"/>
            <w:vAlign w:val="center"/>
          </w:tcPr>
          <w:p w14:paraId="3AC981BB" w14:textId="2BA7A23B" w:rsidR="00CB4F4C" w:rsidRDefault="000B5C24" w:rsidP="00EF1665">
            <w:pPr>
              <w:jc w:val="center"/>
              <w:rPr>
                <w:rFonts w:ascii="Calibri" w:hAnsi="Calibri" w:cs="Calibri"/>
              </w:rPr>
            </w:pPr>
            <w:r>
              <w:rPr>
                <w:rFonts w:ascii="Calibri" w:hAnsi="Calibri" w:cs="Calibri"/>
              </w:rPr>
              <w:t>83</w:t>
            </w:r>
          </w:p>
        </w:tc>
        <w:tc>
          <w:tcPr>
            <w:tcW w:w="4536" w:type="dxa"/>
          </w:tcPr>
          <w:p w14:paraId="5F82BD5F" w14:textId="0BBD7D5C" w:rsidR="00CB4F4C" w:rsidRDefault="00CB4F4C" w:rsidP="00EF1665">
            <w:r>
              <w:t>Z</w:t>
            </w:r>
            <w:r w:rsidRPr="003F6C58">
              <w:t>anima nas da</w:t>
            </w:r>
            <w:r>
              <w:t xml:space="preserve"> </w:t>
            </w:r>
            <w:r w:rsidRPr="003F6C58">
              <w:t>li npr. jedna on line radionica može trajati 15-30 min i održava se 12 puta u mjesec dana- mjerljivo je u danima 12 puta u jednom mjesecu ili npr</w:t>
            </w:r>
            <w:r>
              <w:t>.</w:t>
            </w:r>
            <w:r w:rsidRPr="003F6C58">
              <w:t xml:space="preserve"> radionica mora trajati 45 min koliko traje jedna proba folklora?</w:t>
            </w:r>
          </w:p>
        </w:tc>
        <w:tc>
          <w:tcPr>
            <w:tcW w:w="8505" w:type="dxa"/>
          </w:tcPr>
          <w:p w14:paraId="35A7C891" w14:textId="32D8A1C3"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3735E6">
              <w:rPr>
                <w:rFonts w:asciiTheme="minorHAnsi" w:eastAsia="Times New Roman" w:hAnsiTheme="minorHAnsi" w:cstheme="minorBidi"/>
                <w:noProof/>
                <w:sz w:val="22"/>
                <w:szCs w:val="22"/>
                <w:lang w:val="hr-HR" w:eastAsia="en-US"/>
              </w:rPr>
              <w:t xml:space="preserve">Minimalni broj </w:t>
            </w:r>
            <w:r>
              <w:rPr>
                <w:rFonts w:asciiTheme="minorHAnsi" w:eastAsia="Times New Roman" w:hAnsiTheme="minorHAnsi" w:cstheme="minorBidi"/>
                <w:noProof/>
                <w:sz w:val="22"/>
                <w:szCs w:val="22"/>
                <w:lang w:val="hr-HR" w:eastAsia="en-US"/>
              </w:rPr>
              <w:t>minuta/</w:t>
            </w:r>
            <w:r w:rsidRPr="003735E6">
              <w:rPr>
                <w:rFonts w:asciiTheme="minorHAnsi" w:eastAsia="Times New Roman" w:hAnsiTheme="minorHAnsi" w:cstheme="minorBidi"/>
                <w:noProof/>
                <w:sz w:val="22"/>
                <w:szCs w:val="22"/>
                <w:lang w:val="hr-HR" w:eastAsia="en-US"/>
              </w:rPr>
              <w:t>sati u okviru pojedinog dana provedbe radionice nije zadan. No, prilikom ocjenjivanja kvalitete projekta, vodit će se računa i o aspektu vrijednosti za novac, odnosno o omjeru broja sudionika, trajanja aktivnosti i zatraženih financijskih sredstava, uz uvjet da projektne aktivnosti moraju doprinositi ostvarenju ciljeva poziva, biti kvalitetno planirane i nužne za ostvarivanje očekivanih ishoda i rezultata projekta.</w:t>
            </w:r>
            <w:r>
              <w:rPr>
                <w:rFonts w:asciiTheme="minorHAnsi" w:eastAsia="Times New Roman" w:hAnsiTheme="minorHAnsi" w:cstheme="minorBidi"/>
                <w:noProof/>
                <w:sz w:val="22"/>
                <w:szCs w:val="22"/>
                <w:lang w:val="hr-HR" w:eastAsia="en-US"/>
              </w:rPr>
              <w:t xml:space="preserve"> </w:t>
            </w:r>
          </w:p>
        </w:tc>
      </w:tr>
      <w:tr w:rsidR="00CB4F4C" w:rsidRPr="007060DE" w14:paraId="505D3C8F" w14:textId="6A947D6E" w:rsidTr="001A7535">
        <w:tc>
          <w:tcPr>
            <w:tcW w:w="709" w:type="dxa"/>
            <w:vAlign w:val="center"/>
          </w:tcPr>
          <w:p w14:paraId="6E34251A" w14:textId="0C8BC6C0" w:rsidR="00CB4F4C" w:rsidRDefault="000B5C24" w:rsidP="00EF1665">
            <w:pPr>
              <w:jc w:val="center"/>
              <w:rPr>
                <w:rFonts w:ascii="Calibri" w:hAnsi="Calibri" w:cs="Calibri"/>
              </w:rPr>
            </w:pPr>
            <w:r>
              <w:rPr>
                <w:rFonts w:ascii="Calibri" w:hAnsi="Calibri" w:cs="Calibri"/>
              </w:rPr>
              <w:t>84</w:t>
            </w:r>
          </w:p>
        </w:tc>
        <w:tc>
          <w:tcPr>
            <w:tcW w:w="4536" w:type="dxa"/>
          </w:tcPr>
          <w:p w14:paraId="6180542C" w14:textId="1A718496" w:rsidR="00CB4F4C" w:rsidRDefault="00CB4F4C" w:rsidP="00EF1665">
            <w:r w:rsidRPr="003F6C58">
              <w:t>Da</w:t>
            </w:r>
            <w:r>
              <w:t xml:space="preserve"> </w:t>
            </w:r>
            <w:r w:rsidRPr="003F6C58">
              <w:t>li za odobrene projekte prema ugovoru o dodjeli bespovratnih sredstava postoji mogućnost dobivanja predujma za projektne aktivnosti ?</w:t>
            </w:r>
          </w:p>
        </w:tc>
        <w:tc>
          <w:tcPr>
            <w:tcW w:w="8505" w:type="dxa"/>
          </w:tcPr>
          <w:p w14:paraId="132A1466" w14:textId="7A0928F1" w:rsidR="00CB4F4C" w:rsidRPr="00AF2F5C" w:rsidRDefault="00CB4F4C" w:rsidP="000A1B6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 xml:space="preserve">Da. </w:t>
            </w:r>
            <w:r w:rsidRPr="00327EB8">
              <w:rPr>
                <w:rFonts w:asciiTheme="minorHAnsi" w:eastAsia="Times New Roman" w:hAnsiTheme="minorHAnsi" w:cstheme="minorBidi"/>
                <w:noProof/>
                <w:sz w:val="22"/>
                <w:szCs w:val="22"/>
                <w:lang w:val="hr-HR" w:eastAsia="en-US"/>
              </w:rPr>
              <w:t xml:space="preserve">U </w:t>
            </w:r>
            <w:r>
              <w:rPr>
                <w:rFonts w:asciiTheme="minorHAnsi" w:eastAsia="Times New Roman" w:hAnsiTheme="minorHAnsi" w:cstheme="minorBidi"/>
                <w:noProof/>
                <w:sz w:val="22"/>
                <w:szCs w:val="22"/>
                <w:lang w:val="hr-HR" w:eastAsia="en-US"/>
              </w:rPr>
              <w:t>ovom pozivu moguća je</w:t>
            </w:r>
            <w:r w:rsidRPr="00327EB8">
              <w:rPr>
                <w:rFonts w:asciiTheme="minorHAnsi" w:eastAsia="Times New Roman" w:hAnsiTheme="minorHAnsi" w:cstheme="minorBidi"/>
                <w:noProof/>
                <w:sz w:val="22"/>
                <w:szCs w:val="22"/>
                <w:lang w:val="hr-HR" w:eastAsia="en-US"/>
              </w:rPr>
              <w:t xml:space="preserve"> isplat</w:t>
            </w:r>
            <w:r>
              <w:rPr>
                <w:rFonts w:asciiTheme="minorHAnsi" w:eastAsia="Times New Roman" w:hAnsiTheme="minorHAnsi" w:cstheme="minorBidi"/>
                <w:noProof/>
                <w:sz w:val="22"/>
                <w:szCs w:val="22"/>
                <w:lang w:val="hr-HR" w:eastAsia="en-US"/>
              </w:rPr>
              <w:t>a</w:t>
            </w:r>
            <w:r w:rsidRPr="00327EB8">
              <w:rPr>
                <w:rFonts w:asciiTheme="minorHAnsi" w:eastAsia="Times New Roman" w:hAnsiTheme="minorHAnsi" w:cstheme="minorBidi"/>
                <w:noProof/>
                <w:sz w:val="22"/>
                <w:szCs w:val="22"/>
                <w:lang w:val="hr-HR" w:eastAsia="en-US"/>
              </w:rPr>
              <w:t xml:space="preserve"> predujma u najvišem iznosu od 40 % ukupno prihvatljivih troškova projektnog prijedloga.</w:t>
            </w:r>
          </w:p>
        </w:tc>
      </w:tr>
      <w:tr w:rsidR="00CB4F4C" w:rsidRPr="007060DE" w14:paraId="3A448382" w14:textId="639AF5C3" w:rsidTr="001A7535">
        <w:tc>
          <w:tcPr>
            <w:tcW w:w="709" w:type="dxa"/>
            <w:vAlign w:val="center"/>
          </w:tcPr>
          <w:p w14:paraId="77201F2B" w14:textId="66426B27" w:rsidR="00CB4F4C" w:rsidRDefault="000B5C24" w:rsidP="00EF1665">
            <w:pPr>
              <w:jc w:val="center"/>
              <w:rPr>
                <w:rFonts w:ascii="Calibri" w:hAnsi="Calibri" w:cs="Calibri"/>
              </w:rPr>
            </w:pPr>
            <w:r>
              <w:rPr>
                <w:rFonts w:ascii="Calibri" w:hAnsi="Calibri" w:cs="Calibri"/>
              </w:rPr>
              <w:lastRenderedPageBreak/>
              <w:t>85</w:t>
            </w:r>
          </w:p>
        </w:tc>
        <w:tc>
          <w:tcPr>
            <w:tcW w:w="4536" w:type="dxa"/>
          </w:tcPr>
          <w:p w14:paraId="2658B8DF" w14:textId="15D0503A" w:rsidR="00CB4F4C" w:rsidRDefault="00CB4F4C" w:rsidP="00EF1665">
            <w:r w:rsidRPr="003F6C58">
              <w:t>Da li je prihvatljivo da grupa od 10 osoba prati ispred jednog računala online radionice projicirano projektorom recimo koji borave u nekoj socijalnoj ustanovi?</w:t>
            </w:r>
          </w:p>
        </w:tc>
        <w:tc>
          <w:tcPr>
            <w:tcW w:w="8505" w:type="dxa"/>
          </w:tcPr>
          <w:p w14:paraId="34B90D6B" w14:textId="0135D636"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331D54">
              <w:rPr>
                <w:rFonts w:asciiTheme="minorHAnsi" w:eastAsia="Times New Roman" w:hAnsiTheme="minorHAnsi" w:cstheme="minorBidi"/>
                <w:noProof/>
                <w:sz w:val="22"/>
                <w:szCs w:val="22"/>
                <w:lang w:val="hr-HR" w:eastAsia="en-US"/>
              </w:rPr>
              <w:t xml:space="preserve">Da bi </w:t>
            </w:r>
            <w:r>
              <w:rPr>
                <w:rFonts w:asciiTheme="minorHAnsi" w:eastAsia="Times New Roman" w:hAnsiTheme="minorHAnsi" w:cstheme="minorBidi"/>
                <w:noProof/>
                <w:sz w:val="22"/>
                <w:szCs w:val="22"/>
                <w:lang w:val="hr-HR" w:eastAsia="en-US"/>
              </w:rPr>
              <w:t xml:space="preserve">kulturne i umjetničke </w:t>
            </w:r>
            <w:r>
              <w:rPr>
                <w:rFonts w:asciiTheme="minorHAnsi" w:eastAsia="Times New Roman" w:hAnsiTheme="minorHAnsi" w:cstheme="minorBidi"/>
                <w:i/>
                <w:noProof/>
                <w:sz w:val="22"/>
                <w:szCs w:val="22"/>
                <w:lang w:val="hr-HR" w:eastAsia="en-US"/>
              </w:rPr>
              <w:t>online</w:t>
            </w:r>
            <w:r>
              <w:rPr>
                <w:rFonts w:asciiTheme="minorHAnsi" w:eastAsia="Times New Roman" w:hAnsiTheme="minorHAnsi" w:cstheme="minorBidi"/>
                <w:noProof/>
                <w:sz w:val="22"/>
                <w:szCs w:val="22"/>
                <w:lang w:val="hr-HR" w:eastAsia="en-US"/>
              </w:rPr>
              <w:t xml:space="preserve"> aktivnosti bile prihvatljive, sudionici moraju u njih </w:t>
            </w:r>
            <w:r w:rsidRPr="00331D54">
              <w:rPr>
                <w:rFonts w:asciiTheme="minorHAnsi" w:hAnsiTheme="minorHAnsi" w:cstheme="minorHAnsi"/>
                <w:color w:val="201F1E"/>
                <w:sz w:val="22"/>
                <w:szCs w:val="22"/>
                <w:bdr w:val="none" w:sz="0" w:space="0" w:color="auto" w:frame="1"/>
                <w:lang w:eastAsia="hr-HR"/>
              </w:rPr>
              <w:t>biti aktivno uključeni (npr. korištenjem aplikacija za konferencijski pr</w:t>
            </w:r>
            <w:r>
              <w:rPr>
                <w:rFonts w:asciiTheme="minorHAnsi" w:hAnsiTheme="minorHAnsi" w:cstheme="minorHAnsi"/>
                <w:color w:val="201F1E"/>
                <w:sz w:val="22"/>
                <w:szCs w:val="22"/>
                <w:bdr w:val="none" w:sz="0" w:space="0" w:color="auto" w:frame="1"/>
                <w:lang w:eastAsia="hr-HR"/>
              </w:rPr>
              <w:t xml:space="preserve">istup, provedbom </w:t>
            </w:r>
            <w:proofErr w:type="spellStart"/>
            <w:r>
              <w:rPr>
                <w:rFonts w:asciiTheme="minorHAnsi" w:hAnsiTheme="minorHAnsi" w:cstheme="minorHAnsi"/>
                <w:color w:val="201F1E"/>
                <w:sz w:val="22"/>
                <w:szCs w:val="22"/>
                <w:bdr w:val="none" w:sz="0" w:space="0" w:color="auto" w:frame="1"/>
                <w:lang w:eastAsia="hr-HR"/>
              </w:rPr>
              <w:t>webinara</w:t>
            </w:r>
            <w:proofErr w:type="spellEnd"/>
            <w:r>
              <w:rPr>
                <w:rFonts w:asciiTheme="minorHAnsi" w:hAnsiTheme="minorHAnsi" w:cstheme="minorHAnsi"/>
                <w:color w:val="201F1E"/>
                <w:sz w:val="22"/>
                <w:szCs w:val="22"/>
                <w:bdr w:val="none" w:sz="0" w:space="0" w:color="auto" w:frame="1"/>
                <w:lang w:eastAsia="hr-HR"/>
              </w:rPr>
              <w:t xml:space="preserve"> itd.)</w:t>
            </w:r>
            <w:r>
              <w:rPr>
                <w:rFonts w:asciiTheme="minorHAnsi" w:hAnsiTheme="minorHAnsi" w:cstheme="minorHAnsi"/>
                <w:color w:val="201F1E"/>
                <w:sz w:val="22"/>
                <w:szCs w:val="22"/>
                <w:bdr w:val="none" w:sz="0" w:space="0" w:color="auto" w:frame="1"/>
                <w:lang w:val="hr-HR" w:eastAsia="hr-HR"/>
              </w:rPr>
              <w:t xml:space="preserve">. </w:t>
            </w:r>
            <w:r>
              <w:rPr>
                <w:rFonts w:asciiTheme="minorHAnsi" w:eastAsia="Times New Roman" w:hAnsiTheme="minorHAnsi" w:cstheme="minorBidi"/>
                <w:noProof/>
                <w:sz w:val="22"/>
                <w:szCs w:val="22"/>
                <w:lang w:val="hr-HR" w:eastAsia="en-US"/>
              </w:rPr>
              <w:t>P</w:t>
            </w:r>
            <w:r w:rsidRPr="00331D54">
              <w:rPr>
                <w:rFonts w:asciiTheme="minorHAnsi" w:eastAsia="Times New Roman" w:hAnsiTheme="minorHAnsi" w:cstheme="minorBidi"/>
                <w:noProof/>
                <w:sz w:val="22"/>
                <w:szCs w:val="22"/>
                <w:lang w:val="hr-HR" w:eastAsia="en-US"/>
              </w:rPr>
              <w:t>otrebno voditi računa o ostvarenju mjerljivih ishoda koji su navedeni u točki 3.3 Uputa, te stoga ako više sudionika istovremeno sudjeluje u aktivnosti na jednom računalu, samo se jedan sudionik mo</w:t>
            </w:r>
            <w:r>
              <w:rPr>
                <w:rFonts w:asciiTheme="minorHAnsi" w:eastAsia="Times New Roman" w:hAnsiTheme="minorHAnsi" w:cstheme="minorBidi"/>
                <w:noProof/>
                <w:sz w:val="22"/>
                <w:szCs w:val="22"/>
                <w:lang w:val="hr-HR" w:eastAsia="en-US"/>
              </w:rPr>
              <w:t xml:space="preserve">že ubrojiti u mjerljivi ishod. </w:t>
            </w:r>
            <w:r w:rsidRPr="00331D54">
              <w:rPr>
                <w:rFonts w:asciiTheme="minorHAnsi" w:eastAsia="Times New Roman" w:hAnsiTheme="minorHAnsi" w:cstheme="minorBidi"/>
                <w:noProof/>
                <w:sz w:val="22"/>
                <w:szCs w:val="22"/>
                <w:lang w:val="hr-HR" w:eastAsia="en-US"/>
              </w:rPr>
              <w:t>N</w:t>
            </w:r>
            <w:r>
              <w:rPr>
                <w:rFonts w:asciiTheme="minorHAnsi" w:eastAsia="Times New Roman" w:hAnsiTheme="minorHAnsi" w:cstheme="minorBidi"/>
                <w:noProof/>
                <w:sz w:val="22"/>
                <w:szCs w:val="22"/>
                <w:lang w:val="hr-HR" w:eastAsia="en-US"/>
              </w:rPr>
              <w:t>apominjemo da je n</w:t>
            </w:r>
            <w:r w:rsidRPr="00331D54">
              <w:rPr>
                <w:rFonts w:asciiTheme="minorHAnsi" w:eastAsia="Times New Roman" w:hAnsiTheme="minorHAnsi" w:cstheme="minorBidi"/>
                <w:noProof/>
                <w:sz w:val="22"/>
                <w:szCs w:val="22"/>
                <w:lang w:val="hr-HR" w:eastAsia="en-US"/>
              </w:rPr>
              <w:t>abava bilo koje vrste opreme nužne za provedbu prihvatljivih aktivnosti prihvatljiv trošak ukoliko zadovoljava uvjete navedene u toč</w:t>
            </w:r>
            <w:r>
              <w:rPr>
                <w:rFonts w:asciiTheme="minorHAnsi" w:eastAsia="Times New Roman" w:hAnsiTheme="minorHAnsi" w:cstheme="minorBidi"/>
                <w:noProof/>
                <w:sz w:val="22"/>
                <w:szCs w:val="22"/>
                <w:lang w:val="hr-HR" w:eastAsia="en-US"/>
              </w:rPr>
              <w:t>ki 4.1.1 Uputa za prijavitelje.</w:t>
            </w:r>
          </w:p>
        </w:tc>
      </w:tr>
      <w:tr w:rsidR="00CB4F4C" w:rsidRPr="007060DE" w14:paraId="27189DEA" w14:textId="1F1406F9" w:rsidTr="001A7535">
        <w:tc>
          <w:tcPr>
            <w:tcW w:w="709" w:type="dxa"/>
            <w:vAlign w:val="center"/>
          </w:tcPr>
          <w:p w14:paraId="51D3ABD7" w14:textId="643CD3C9" w:rsidR="00CB4F4C" w:rsidRDefault="000B5C24" w:rsidP="00EF1665">
            <w:pPr>
              <w:jc w:val="center"/>
              <w:rPr>
                <w:rFonts w:ascii="Calibri" w:hAnsi="Calibri" w:cs="Calibri"/>
              </w:rPr>
            </w:pPr>
            <w:r>
              <w:rPr>
                <w:rFonts w:ascii="Calibri" w:hAnsi="Calibri" w:cs="Calibri"/>
              </w:rPr>
              <w:t>86</w:t>
            </w:r>
          </w:p>
        </w:tc>
        <w:tc>
          <w:tcPr>
            <w:tcW w:w="4536" w:type="dxa"/>
          </w:tcPr>
          <w:p w14:paraId="40742D80" w14:textId="213F4317" w:rsidR="00CB4F4C" w:rsidRDefault="00CB4F4C" w:rsidP="00EF1665">
            <w:r>
              <w:t>M</w:t>
            </w:r>
            <w:r w:rsidRPr="003F6C58">
              <w:t>olim vas obrazloženje troška voditelja projekta. Može li to biti osoba koja je već zaposlena na puno radno vrijeme preko ugovora o radu u Prijavitelju/Partneru, pa da npr. na projektu sudjeluje s 50% radnog vremena. Potpisuje li se onda poseban Ugovor o radu ili je dovoljno sklopiti dodatak Ugovora?</w:t>
            </w:r>
          </w:p>
        </w:tc>
        <w:tc>
          <w:tcPr>
            <w:tcW w:w="8505" w:type="dxa"/>
          </w:tcPr>
          <w:p w14:paraId="44024B89" w14:textId="11262194"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6F5CF4">
              <w:rPr>
                <w:rFonts w:asciiTheme="minorHAnsi" w:eastAsia="Times New Roman" w:hAnsiTheme="minorHAnsi" w:cstheme="minorBidi"/>
                <w:noProof/>
                <w:sz w:val="22"/>
                <w:szCs w:val="22"/>
                <w:lang w:val="hr-HR" w:eastAsia="en-US"/>
              </w:rPr>
              <w:t>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tc>
      </w:tr>
      <w:tr w:rsidR="00CB4F4C" w:rsidRPr="007060DE" w14:paraId="6AF20456" w14:textId="116A75B5" w:rsidTr="001A7535">
        <w:tc>
          <w:tcPr>
            <w:tcW w:w="709" w:type="dxa"/>
            <w:vAlign w:val="center"/>
          </w:tcPr>
          <w:p w14:paraId="06F2C8A6" w14:textId="67B757D4" w:rsidR="00CB4F4C" w:rsidRDefault="000B5C24" w:rsidP="00EF1665">
            <w:pPr>
              <w:jc w:val="center"/>
              <w:rPr>
                <w:rFonts w:ascii="Calibri" w:hAnsi="Calibri" w:cs="Calibri"/>
              </w:rPr>
            </w:pPr>
            <w:r>
              <w:rPr>
                <w:rFonts w:ascii="Calibri" w:hAnsi="Calibri" w:cs="Calibri"/>
              </w:rPr>
              <w:t>87</w:t>
            </w:r>
          </w:p>
        </w:tc>
        <w:tc>
          <w:tcPr>
            <w:tcW w:w="4536" w:type="dxa"/>
          </w:tcPr>
          <w:p w14:paraId="2B0836B0" w14:textId="5195FEFC" w:rsidR="00CB4F4C" w:rsidRDefault="00CB4F4C" w:rsidP="00EF1665">
            <w:r w:rsidRPr="003F6C58">
              <w:t>Ukoliko se postavljeni sadržaj (npr. live koncert) postavi s opcijom javno dostupnog linka i s opcijom uplate donacije na vid</w:t>
            </w:r>
            <w:r>
              <w:t>eo (ali ne od strane korisnika)</w:t>
            </w:r>
            <w:r w:rsidRPr="003F6C58">
              <w:t>, da li treba isto navesti u prijavi kao dodatni prihodi ili isto nije uopće prihvatljivo?</w:t>
            </w:r>
          </w:p>
        </w:tc>
        <w:tc>
          <w:tcPr>
            <w:tcW w:w="8505" w:type="dxa"/>
          </w:tcPr>
          <w:p w14:paraId="7526C21F" w14:textId="2E7ECB22"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3431A1">
              <w:rPr>
                <w:rFonts w:asciiTheme="minorHAnsi" w:eastAsia="Times New Roman" w:hAnsiTheme="minorHAnsi" w:cstheme="minorBidi"/>
                <w:noProof/>
                <w:sz w:val="22"/>
                <w:szCs w:val="22"/>
                <w:lang w:val="hr-HR" w:eastAsia="en-US"/>
              </w:rPr>
              <w:t>Projekt u pravilu ne smije ostvarivati prihod od projektnih aktivnosti. Ako tijekom provedbe projekta ipak dođe do ostvarenja određenog prihoda, ukupan iznos bespovratnih sredstava bit će umanjen za iznos ostvarenog prihoda i to na temelju podnesenog završnog izvješća.</w:t>
            </w:r>
          </w:p>
        </w:tc>
      </w:tr>
      <w:tr w:rsidR="00CB4F4C" w:rsidRPr="007060DE" w14:paraId="15F6448D" w14:textId="72AAE388" w:rsidTr="001A7535">
        <w:tc>
          <w:tcPr>
            <w:tcW w:w="709" w:type="dxa"/>
            <w:vAlign w:val="center"/>
          </w:tcPr>
          <w:p w14:paraId="27065066" w14:textId="4DF10DA0" w:rsidR="00CB4F4C" w:rsidRDefault="000B5C24" w:rsidP="00EF1665">
            <w:pPr>
              <w:jc w:val="center"/>
              <w:rPr>
                <w:rFonts w:ascii="Calibri" w:hAnsi="Calibri" w:cs="Calibri"/>
              </w:rPr>
            </w:pPr>
            <w:r>
              <w:rPr>
                <w:rFonts w:ascii="Calibri" w:hAnsi="Calibri" w:cs="Calibri"/>
              </w:rPr>
              <w:t>88</w:t>
            </w:r>
          </w:p>
        </w:tc>
        <w:tc>
          <w:tcPr>
            <w:tcW w:w="4536" w:type="dxa"/>
          </w:tcPr>
          <w:p w14:paraId="3847324C" w14:textId="303BC38E" w:rsidR="00CB4F4C" w:rsidRDefault="00CB4F4C" w:rsidP="00EF1665">
            <w:r>
              <w:t>D</w:t>
            </w:r>
            <w:r w:rsidRPr="003F6C58">
              <w:t>a li se gledaju samo upravljačko f</w:t>
            </w:r>
            <w:r>
              <w:t>inancijski kapaciteti prijavitelja</w:t>
            </w:r>
            <w:r w:rsidRPr="003F6C58">
              <w:t xml:space="preserve"> ili se gledaju zajednički u suradnji s partnerima?</w:t>
            </w:r>
          </w:p>
        </w:tc>
        <w:tc>
          <w:tcPr>
            <w:tcW w:w="8505" w:type="dxa"/>
          </w:tcPr>
          <w:p w14:paraId="1E614DE6" w14:textId="29E95F5E"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390D30">
              <w:rPr>
                <w:rFonts w:asciiTheme="minorHAnsi" w:eastAsia="Times New Roman" w:hAnsiTheme="minorHAnsi" w:cstheme="minorBidi"/>
                <w:noProof/>
                <w:sz w:val="22"/>
                <w:szCs w:val="22"/>
                <w:lang w:val="hr-HR" w:eastAsia="en-US"/>
              </w:rPr>
              <w:t xml:space="preserve">Pri donošenju ocjene u kriteriju 3. </w:t>
            </w:r>
            <w:r>
              <w:rPr>
                <w:rFonts w:asciiTheme="minorHAnsi" w:eastAsia="Times New Roman" w:hAnsiTheme="minorHAnsi" w:cstheme="minorBidi"/>
                <w:noProof/>
                <w:sz w:val="22"/>
                <w:szCs w:val="22"/>
                <w:lang w:val="hr-HR" w:eastAsia="en-US"/>
              </w:rPr>
              <w:t>„</w:t>
            </w:r>
            <w:r w:rsidRPr="00390D30">
              <w:rPr>
                <w:rFonts w:asciiTheme="minorHAnsi" w:eastAsia="Times New Roman" w:hAnsiTheme="minorHAnsi" w:cstheme="minorBidi"/>
                <w:noProof/>
                <w:sz w:val="22"/>
                <w:szCs w:val="22"/>
                <w:lang w:val="hr-HR" w:eastAsia="en-US"/>
              </w:rPr>
              <w:t>Provedbeni kapaciteti prijavitelja (i, ako je primjenjivo, partnera)</w:t>
            </w:r>
            <w:r>
              <w:rPr>
                <w:rFonts w:asciiTheme="minorHAnsi" w:eastAsia="Times New Roman" w:hAnsiTheme="minorHAnsi" w:cstheme="minorBidi"/>
                <w:noProof/>
                <w:sz w:val="22"/>
                <w:szCs w:val="22"/>
                <w:lang w:val="hr-HR" w:eastAsia="en-US"/>
              </w:rPr>
              <w:t>“</w:t>
            </w:r>
            <w:r w:rsidRPr="00390D30">
              <w:rPr>
                <w:rFonts w:asciiTheme="minorHAnsi" w:eastAsia="Times New Roman" w:hAnsiTheme="minorHAnsi" w:cstheme="minorBidi"/>
                <w:noProof/>
                <w:sz w:val="22"/>
                <w:szCs w:val="22"/>
                <w:lang w:val="hr-HR" w:eastAsia="en-US"/>
              </w:rPr>
              <w:t xml:space="preserve"> u obzir se uzimaju kapaciteti prijavitelja ako je projektni prijedlog predao sam, ili prijavitelja i partnera ako je projektni </w:t>
            </w:r>
            <w:r>
              <w:rPr>
                <w:rFonts w:asciiTheme="minorHAnsi" w:eastAsia="Times New Roman" w:hAnsiTheme="minorHAnsi" w:cstheme="minorBidi"/>
                <w:noProof/>
                <w:sz w:val="22"/>
                <w:szCs w:val="22"/>
                <w:lang w:val="hr-HR" w:eastAsia="en-US"/>
              </w:rPr>
              <w:t>prijedlog predan u partnerstvu.</w:t>
            </w:r>
          </w:p>
        </w:tc>
      </w:tr>
      <w:tr w:rsidR="00CB4F4C" w:rsidRPr="007060DE" w14:paraId="28D2C2B1" w14:textId="79A727D4" w:rsidTr="001A7535">
        <w:tc>
          <w:tcPr>
            <w:tcW w:w="709" w:type="dxa"/>
            <w:vAlign w:val="center"/>
          </w:tcPr>
          <w:p w14:paraId="18740F60" w14:textId="4BC92581" w:rsidR="00CB4F4C" w:rsidRDefault="000B5C24" w:rsidP="00EF1665">
            <w:pPr>
              <w:jc w:val="center"/>
              <w:rPr>
                <w:rFonts w:ascii="Calibri" w:hAnsi="Calibri" w:cs="Calibri"/>
              </w:rPr>
            </w:pPr>
            <w:r>
              <w:rPr>
                <w:rFonts w:ascii="Calibri" w:hAnsi="Calibri" w:cs="Calibri"/>
              </w:rPr>
              <w:t>89</w:t>
            </w:r>
          </w:p>
        </w:tc>
        <w:tc>
          <w:tcPr>
            <w:tcW w:w="4536" w:type="dxa"/>
          </w:tcPr>
          <w:p w14:paraId="377E9DCF" w14:textId="61EF952C" w:rsidR="00CB4F4C" w:rsidRDefault="00CB4F4C" w:rsidP="00EF1665">
            <w:r>
              <w:t xml:space="preserve">Na jedno pitanje u vezi promidžbe i vidljivosti rekli ste da račun koji izdaje obrt može biti trošak osoblja. Nije nam jasno, obzirom da ste </w:t>
            </w:r>
            <w:r>
              <w:lastRenderedPageBreak/>
              <w:t>naveli različite vrste ugovora kod troškova osoblja.</w:t>
            </w:r>
          </w:p>
        </w:tc>
        <w:tc>
          <w:tcPr>
            <w:tcW w:w="8505" w:type="dxa"/>
          </w:tcPr>
          <w:p w14:paraId="15875835" w14:textId="77777777" w:rsidR="00CB4F4C" w:rsidRDefault="00CB4F4C" w:rsidP="00EF1665">
            <w:pPr>
              <w:pStyle w:val="FootnoteText"/>
              <w:rPr>
                <w:rFonts w:asciiTheme="minorHAnsi" w:eastAsia="Times New Roman" w:hAnsiTheme="minorHAnsi" w:cstheme="minorBidi"/>
                <w:noProof/>
                <w:sz w:val="22"/>
                <w:szCs w:val="22"/>
                <w:lang w:val="hr-HR" w:eastAsia="en-US"/>
              </w:rPr>
            </w:pPr>
            <w:r w:rsidRPr="4280D469">
              <w:rPr>
                <w:rFonts w:asciiTheme="minorHAnsi" w:eastAsia="Times New Roman" w:hAnsiTheme="minorHAnsi" w:cstheme="minorBidi"/>
                <w:noProof/>
                <w:sz w:val="22"/>
                <w:szCs w:val="22"/>
                <w:lang w:val="hr-HR" w:eastAsia="en-US"/>
              </w:rPr>
              <w:lastRenderedPageBreak/>
              <w:t xml:space="preserve">Iznimno se troškovi za vanjske usluge koje pruža obrtnik i koje se pravdaju računom mogu utvrditi kao izravan trošak osoblja kada je vanjska usluga obrtnika (fizičke osobe) izravno povezana uz provedbu projektnih aktivnosti te je u izravnoj vezi s ostvarenjem jednog ili više ciljeva projekta. Kriterij određivanja troška kao izravnog troška osoblja proizlazi iz jasno utvrđenog anagažmana rada fizičke osobe te isti ne uključuje materijale za pripremu i </w:t>
            </w:r>
            <w:r w:rsidRPr="4280D469">
              <w:rPr>
                <w:rFonts w:asciiTheme="minorHAnsi" w:eastAsia="Times New Roman" w:hAnsiTheme="minorHAnsi" w:cstheme="minorBidi"/>
                <w:noProof/>
                <w:sz w:val="22"/>
                <w:szCs w:val="22"/>
                <w:lang w:val="hr-HR" w:eastAsia="en-US"/>
              </w:rPr>
              <w:lastRenderedPageBreak/>
              <w:t>izvršenje usluge. Npr. (usluga dizajna promo materijala je izravan trošak osoblja ukoliko je riječ o intelektualnoj usluzi koju pruža fizička osoba i trošak se osnosi isključivo na rad iste, dok tisak promo materijala nije kategorija izravnog troška osoblja).</w:t>
            </w:r>
          </w:p>
          <w:p w14:paraId="0F78D011" w14:textId="7D58456F"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1A37E369" w14:textId="24BF04BF" w:rsidTr="001A7535">
        <w:tc>
          <w:tcPr>
            <w:tcW w:w="709" w:type="dxa"/>
            <w:vAlign w:val="center"/>
          </w:tcPr>
          <w:p w14:paraId="3BAA7C34" w14:textId="5986C714" w:rsidR="00CB4F4C" w:rsidRDefault="000B5C24" w:rsidP="00EF1665">
            <w:pPr>
              <w:jc w:val="center"/>
              <w:rPr>
                <w:rFonts w:ascii="Calibri" w:hAnsi="Calibri" w:cs="Calibri"/>
              </w:rPr>
            </w:pPr>
            <w:r>
              <w:rPr>
                <w:rFonts w:ascii="Calibri" w:hAnsi="Calibri" w:cs="Calibri"/>
              </w:rPr>
              <w:lastRenderedPageBreak/>
              <w:t>90</w:t>
            </w:r>
          </w:p>
        </w:tc>
        <w:tc>
          <w:tcPr>
            <w:tcW w:w="4536" w:type="dxa"/>
          </w:tcPr>
          <w:p w14:paraId="166B9FCC" w14:textId="3F3A9DC3" w:rsidR="00CB4F4C" w:rsidRDefault="00CB4F4C" w:rsidP="00EF1665">
            <w:r>
              <w:t>Što točno podrazumijevate pod socijalnu komponentu?</w:t>
            </w:r>
          </w:p>
        </w:tc>
        <w:tc>
          <w:tcPr>
            <w:tcW w:w="8505" w:type="dxa"/>
          </w:tcPr>
          <w:p w14:paraId="39DE24D5" w14:textId="3C30D131"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Socijalna komponenta u svrsi i ciljevima poziva odnosi se na poticanje sudjelovanja</w:t>
            </w:r>
            <w:r w:rsidRPr="009B4F97">
              <w:rPr>
                <w:rFonts w:asciiTheme="minorHAnsi" w:eastAsia="Times New Roman" w:hAnsiTheme="minorHAnsi" w:cstheme="minorBidi"/>
                <w:noProof/>
                <w:sz w:val="22"/>
                <w:szCs w:val="22"/>
                <w:lang w:val="hr-HR" w:eastAsia="en-US"/>
              </w:rPr>
              <w:t xml:space="preserve"> </w:t>
            </w:r>
            <w:r>
              <w:rPr>
                <w:rFonts w:asciiTheme="minorHAnsi" w:eastAsia="Times New Roman" w:hAnsiTheme="minorHAnsi" w:cstheme="minorBidi"/>
                <w:noProof/>
                <w:sz w:val="22"/>
                <w:szCs w:val="22"/>
                <w:lang w:val="hr-HR" w:eastAsia="en-US"/>
              </w:rPr>
              <w:t xml:space="preserve">pripadnika ranjivih skupina </w:t>
            </w:r>
            <w:r w:rsidRPr="009B4F97">
              <w:rPr>
                <w:rFonts w:asciiTheme="minorHAnsi" w:eastAsia="Times New Roman" w:hAnsiTheme="minorHAnsi" w:cstheme="minorBidi"/>
                <w:noProof/>
                <w:sz w:val="22"/>
                <w:szCs w:val="22"/>
                <w:lang w:val="hr-HR" w:eastAsia="en-US"/>
              </w:rPr>
              <w:t>u umjetničkim i kulturnim aktivnostima</w:t>
            </w:r>
            <w:r>
              <w:rPr>
                <w:rFonts w:asciiTheme="minorHAnsi" w:eastAsia="Times New Roman" w:hAnsiTheme="minorHAnsi" w:cstheme="minorBidi"/>
                <w:noProof/>
                <w:sz w:val="22"/>
                <w:szCs w:val="22"/>
                <w:lang w:val="hr-HR" w:eastAsia="en-US"/>
              </w:rPr>
              <w:t xml:space="preserve"> koje se provode putem interneta,</w:t>
            </w:r>
            <w:r w:rsidRPr="009B4F97">
              <w:rPr>
                <w:rFonts w:asciiTheme="minorHAnsi" w:eastAsia="Times New Roman" w:hAnsiTheme="minorHAnsi" w:cstheme="minorBidi"/>
                <w:noProof/>
                <w:sz w:val="22"/>
                <w:szCs w:val="22"/>
                <w:lang w:val="hr-HR" w:eastAsia="en-US"/>
              </w:rPr>
              <w:t xml:space="preserve"> djelujući tako u smjeru unapređenja njihovih kreativnih vještina i znanja, povećanju društvenih interakcija i smanjenju osjećaja izoliranosti te ukupnom poboljšanju kvalitete života.</w:t>
            </w:r>
            <w:r>
              <w:rPr>
                <w:rFonts w:asciiTheme="minorHAnsi" w:eastAsia="Times New Roman" w:hAnsiTheme="minorHAnsi" w:cstheme="minorBidi"/>
                <w:noProof/>
                <w:sz w:val="22"/>
                <w:szCs w:val="22"/>
                <w:lang w:val="hr-HR" w:eastAsia="en-US"/>
              </w:rPr>
              <w:t xml:space="preserve"> </w:t>
            </w:r>
            <w:r w:rsidRPr="009B4F97">
              <w:rPr>
                <w:rFonts w:asciiTheme="minorHAnsi" w:eastAsia="Times New Roman" w:hAnsiTheme="minorHAnsi" w:cstheme="minorBidi"/>
                <w:noProof/>
                <w:sz w:val="22"/>
                <w:szCs w:val="22"/>
                <w:lang w:val="hr-HR" w:eastAsia="en-US"/>
              </w:rPr>
              <w:t>Umjetničke i kulturne aktivnosti trebaju u digitalnom okruženju osigurati uključenost, interakciju i međusobnu komunikaciju sudionika.</w:t>
            </w:r>
          </w:p>
        </w:tc>
      </w:tr>
      <w:tr w:rsidR="00CB4F4C" w:rsidRPr="007060DE" w14:paraId="3781FBE9" w14:textId="7844F2B4" w:rsidTr="001A7535">
        <w:tc>
          <w:tcPr>
            <w:tcW w:w="709" w:type="dxa"/>
            <w:vAlign w:val="center"/>
          </w:tcPr>
          <w:p w14:paraId="08C77779" w14:textId="0FD9E512" w:rsidR="00CB4F4C" w:rsidRDefault="00CB4F4C" w:rsidP="000B5C24">
            <w:pPr>
              <w:jc w:val="center"/>
              <w:rPr>
                <w:rFonts w:ascii="Calibri" w:hAnsi="Calibri" w:cs="Calibri"/>
              </w:rPr>
            </w:pPr>
            <w:r>
              <w:rPr>
                <w:rFonts w:ascii="Calibri" w:hAnsi="Calibri" w:cs="Calibri"/>
              </w:rPr>
              <w:t>9</w:t>
            </w:r>
            <w:r w:rsidR="000B5C24">
              <w:rPr>
                <w:rFonts w:ascii="Calibri" w:hAnsi="Calibri" w:cs="Calibri"/>
              </w:rPr>
              <w:t>1</w:t>
            </w:r>
          </w:p>
        </w:tc>
        <w:tc>
          <w:tcPr>
            <w:tcW w:w="4536" w:type="dxa"/>
          </w:tcPr>
          <w:p w14:paraId="673F2303" w14:textId="09480FA6" w:rsidR="00CB4F4C" w:rsidRDefault="00CB4F4C" w:rsidP="00EF1665">
            <w:r w:rsidRPr="003F6C58">
              <w:t>Kada</w:t>
            </w:r>
            <w:r>
              <w:t>,</w:t>
            </w:r>
            <w:r w:rsidRPr="003F6C58">
              <w:t xml:space="preserve"> kako i za što se provodi postupak bagatelne javne nabave </w:t>
            </w:r>
            <w:r>
              <w:t>ili</w:t>
            </w:r>
            <w:r w:rsidRPr="003F6C58">
              <w:t xml:space="preserve"> javne nabave?</w:t>
            </w:r>
          </w:p>
        </w:tc>
        <w:tc>
          <w:tcPr>
            <w:tcW w:w="8505" w:type="dxa"/>
          </w:tcPr>
          <w:p w14:paraId="7C2F23EB" w14:textId="3E6CB8D9" w:rsidR="00CB4F4C" w:rsidRPr="00EB1AB2" w:rsidRDefault="00CB4F4C" w:rsidP="4280D469">
            <w:pPr>
              <w:spacing w:after="0" w:line="240" w:lineRule="auto"/>
              <w:jc w:val="both"/>
              <w:rPr>
                <w:sz w:val="24"/>
                <w:szCs w:val="24"/>
              </w:rPr>
            </w:pPr>
            <w:r w:rsidRPr="4280D469">
              <w:t xml:space="preserve">Prilikom nabave roba, usluga i radova, svi korisnici bespovratnih sredstava i partneri koji su obveznici Zakona o javnoj nabavi su dužni poštivati odredbe Zakona o javnoj nabavi koji je na snazi u trenutku pripreme postupaka nabave, dok su ostale pravne osobe dužne poštivati odredbe Priloga 3 (Postupci  nabave za osobe koji nisu obveznici Zakona o javnoj nabavi). </w:t>
            </w:r>
          </w:p>
        </w:tc>
      </w:tr>
      <w:tr w:rsidR="00CB4F4C" w:rsidRPr="007060DE" w14:paraId="335241EF" w14:textId="485D078F" w:rsidTr="001A7535">
        <w:tc>
          <w:tcPr>
            <w:tcW w:w="709" w:type="dxa"/>
            <w:vAlign w:val="center"/>
          </w:tcPr>
          <w:p w14:paraId="3A43F708" w14:textId="62121B97" w:rsidR="00CB4F4C" w:rsidRDefault="00CB4F4C" w:rsidP="000B5C24">
            <w:pPr>
              <w:jc w:val="center"/>
              <w:rPr>
                <w:rFonts w:ascii="Calibri" w:hAnsi="Calibri" w:cs="Calibri"/>
              </w:rPr>
            </w:pPr>
            <w:r>
              <w:rPr>
                <w:rFonts w:ascii="Calibri" w:hAnsi="Calibri" w:cs="Calibri"/>
              </w:rPr>
              <w:t>9</w:t>
            </w:r>
            <w:r w:rsidR="000B5C24">
              <w:rPr>
                <w:rFonts w:ascii="Calibri" w:hAnsi="Calibri" w:cs="Calibri"/>
              </w:rPr>
              <w:t>2</w:t>
            </w:r>
          </w:p>
        </w:tc>
        <w:tc>
          <w:tcPr>
            <w:tcW w:w="4536" w:type="dxa"/>
          </w:tcPr>
          <w:p w14:paraId="5C68C6FF" w14:textId="674B63DC" w:rsidR="00CB4F4C" w:rsidRDefault="00CB4F4C" w:rsidP="00EF1665">
            <w:r>
              <w:t>Jesu li prihvatljivi troškovi (pod ostali troškovi 40%) tekući troškovi udruge (n</w:t>
            </w:r>
            <w:r w:rsidRPr="00A6319B">
              <w:t>pr</w:t>
            </w:r>
            <w:r>
              <w:t>.</w:t>
            </w:r>
            <w:r w:rsidRPr="00A6319B">
              <w:t xml:space="preserve"> struja, najam prostora) trošak knjigovodstva?</w:t>
            </w:r>
          </w:p>
        </w:tc>
        <w:tc>
          <w:tcPr>
            <w:tcW w:w="8505" w:type="dxa"/>
          </w:tcPr>
          <w:p w14:paraId="3AA6FD5A" w14:textId="6EA26021" w:rsidR="00CB4F4C" w:rsidRPr="00AF2F5C" w:rsidRDefault="00CB4F4C" w:rsidP="00E06B0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Neizravni troškovi (najam prostora, knjigovodstvene usluge, režijske troškove i sl.) potrebni za provedbu projekta su prihvatljiv trošak (ostali prihvatljivi troškovi</w:t>
            </w:r>
            <w:r w:rsidRPr="00532F1B">
              <w:rPr>
                <w:rFonts w:asciiTheme="minorHAnsi" w:eastAsia="Times New Roman" w:hAnsiTheme="minorHAnsi" w:cstheme="minorBidi"/>
                <w:noProof/>
                <w:sz w:val="22"/>
                <w:szCs w:val="22"/>
                <w:lang w:val="hr-HR" w:eastAsia="en-US"/>
              </w:rPr>
              <w:t xml:space="preserve"> koji iznose 40 % prihvatl</w:t>
            </w:r>
            <w:r>
              <w:rPr>
                <w:rFonts w:asciiTheme="minorHAnsi" w:eastAsia="Times New Roman" w:hAnsiTheme="minorHAnsi" w:cstheme="minorBidi"/>
                <w:noProof/>
                <w:sz w:val="22"/>
                <w:szCs w:val="22"/>
                <w:lang w:val="hr-HR" w:eastAsia="en-US"/>
              </w:rPr>
              <w:t>jivih izravnih troškova osoblja).</w:t>
            </w:r>
          </w:p>
        </w:tc>
      </w:tr>
      <w:tr w:rsidR="00CB4F4C" w:rsidRPr="007060DE" w14:paraId="0F63FF6D" w14:textId="43561876" w:rsidTr="001A7535">
        <w:tc>
          <w:tcPr>
            <w:tcW w:w="709" w:type="dxa"/>
            <w:vAlign w:val="center"/>
          </w:tcPr>
          <w:p w14:paraId="7FC81838" w14:textId="43044D05" w:rsidR="00CB4F4C" w:rsidRDefault="000B5C24" w:rsidP="00EF1665">
            <w:pPr>
              <w:jc w:val="center"/>
              <w:rPr>
                <w:rFonts w:ascii="Calibri" w:hAnsi="Calibri" w:cs="Calibri"/>
              </w:rPr>
            </w:pPr>
            <w:r>
              <w:rPr>
                <w:rFonts w:ascii="Calibri" w:hAnsi="Calibri" w:cs="Calibri"/>
              </w:rPr>
              <w:t>93</w:t>
            </w:r>
          </w:p>
        </w:tc>
        <w:tc>
          <w:tcPr>
            <w:tcW w:w="4536" w:type="dxa"/>
          </w:tcPr>
          <w:p w14:paraId="3A5629BC" w14:textId="2FAA7BAC" w:rsidR="00CB4F4C" w:rsidRDefault="00CB4F4C" w:rsidP="00EF1665">
            <w:r>
              <w:t>Kada govorimo u partnerima; u Uputi stoji da to mogu biti OCD-ovi, javne ustanove u kulturi te jedinice lokalne (samo)uprave. Naše se pitanje odnosi - može li Sveučilište biti partner na projektu?</w:t>
            </w:r>
          </w:p>
        </w:tc>
        <w:tc>
          <w:tcPr>
            <w:tcW w:w="8505" w:type="dxa"/>
          </w:tcPr>
          <w:p w14:paraId="168BE1D9" w14:textId="4A6B6954"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eastAsia="Times New Roman"/>
                <w:noProof/>
                <w:sz w:val="22"/>
                <w:szCs w:val="22"/>
              </w:rPr>
              <w:t>Ne. Sukladno točki 2.2.1 Uputa za prijavitelje, prihvatljivi partneri su organizacije</w:t>
            </w:r>
            <w:r w:rsidRPr="005503D0">
              <w:rPr>
                <w:rFonts w:eastAsia="Times New Roman"/>
                <w:noProof/>
                <w:sz w:val="22"/>
                <w:szCs w:val="22"/>
              </w:rPr>
              <w:t xml:space="preserve"> civiln</w:t>
            </w:r>
            <w:r>
              <w:rPr>
                <w:rFonts w:eastAsia="Times New Roman"/>
                <w:noProof/>
                <w:sz w:val="22"/>
                <w:szCs w:val="22"/>
              </w:rPr>
              <w:t>og društva (umjetničke organizacija, udruge</w:t>
            </w:r>
            <w:r w:rsidRPr="005503D0">
              <w:rPr>
                <w:rFonts w:eastAsia="Times New Roman"/>
                <w:noProof/>
                <w:sz w:val="22"/>
                <w:szCs w:val="22"/>
              </w:rPr>
              <w:t>),</w:t>
            </w:r>
            <w:r>
              <w:rPr>
                <w:rFonts w:eastAsia="Times New Roman"/>
                <w:noProof/>
                <w:sz w:val="22"/>
                <w:szCs w:val="22"/>
              </w:rPr>
              <w:t xml:space="preserve"> </w:t>
            </w:r>
            <w:r w:rsidRPr="005503D0">
              <w:rPr>
                <w:rFonts w:eastAsia="Times New Roman"/>
                <w:noProof/>
                <w:sz w:val="22"/>
                <w:szCs w:val="22"/>
              </w:rPr>
              <w:t>javn</w:t>
            </w:r>
            <w:r>
              <w:rPr>
                <w:rFonts w:eastAsia="Times New Roman"/>
                <w:noProof/>
                <w:sz w:val="22"/>
                <w:szCs w:val="22"/>
              </w:rPr>
              <w:t xml:space="preserve">e ustanove u kulturi i </w:t>
            </w:r>
            <w:r w:rsidRPr="005503D0">
              <w:rPr>
                <w:rFonts w:eastAsia="Times New Roman"/>
                <w:noProof/>
                <w:sz w:val="22"/>
                <w:szCs w:val="22"/>
              </w:rPr>
              <w:t>jedinic</w:t>
            </w:r>
            <w:r>
              <w:rPr>
                <w:rFonts w:eastAsia="Times New Roman"/>
                <w:noProof/>
                <w:sz w:val="22"/>
                <w:szCs w:val="22"/>
              </w:rPr>
              <w:t>e</w:t>
            </w:r>
            <w:r w:rsidRPr="005503D0">
              <w:rPr>
                <w:rFonts w:eastAsia="Times New Roman"/>
                <w:noProof/>
                <w:sz w:val="22"/>
                <w:szCs w:val="22"/>
              </w:rPr>
              <w:t xml:space="preserve"> lokalne ili područne (regionalne) samouprave.</w:t>
            </w:r>
          </w:p>
        </w:tc>
      </w:tr>
      <w:tr w:rsidR="00CB4F4C" w:rsidRPr="007060DE" w14:paraId="3A435AE5" w14:textId="563B74D8" w:rsidTr="001A7535">
        <w:tc>
          <w:tcPr>
            <w:tcW w:w="709" w:type="dxa"/>
            <w:vAlign w:val="center"/>
          </w:tcPr>
          <w:p w14:paraId="2BFA990E" w14:textId="314E10FB" w:rsidR="00CB4F4C" w:rsidRDefault="000B5C24" w:rsidP="00EF1665">
            <w:pPr>
              <w:jc w:val="center"/>
              <w:rPr>
                <w:rFonts w:ascii="Calibri" w:hAnsi="Calibri" w:cs="Calibri"/>
              </w:rPr>
            </w:pPr>
            <w:r>
              <w:rPr>
                <w:rFonts w:ascii="Calibri" w:hAnsi="Calibri" w:cs="Calibri"/>
              </w:rPr>
              <w:t>94</w:t>
            </w:r>
          </w:p>
        </w:tc>
        <w:tc>
          <w:tcPr>
            <w:tcW w:w="4536" w:type="dxa"/>
          </w:tcPr>
          <w:p w14:paraId="47CE853A" w14:textId="1B19319C" w:rsidR="00CB4F4C" w:rsidRDefault="00CB4F4C" w:rsidP="00EF1665">
            <w:r>
              <w:t>M</w:t>
            </w:r>
            <w:r w:rsidRPr="00A6319B">
              <w:t xml:space="preserve">ože </w:t>
            </w:r>
            <w:r>
              <w:t>li se predsjednik udruge biti angažiran</w:t>
            </w:r>
            <w:r w:rsidRPr="00A6319B">
              <w:t xml:space="preserve"> na nekom dijelu provedbe projekta putem ugovora o djelu ili autorskog honorara?</w:t>
            </w:r>
          </w:p>
        </w:tc>
        <w:tc>
          <w:tcPr>
            <w:tcW w:w="8505" w:type="dxa"/>
          </w:tcPr>
          <w:p w14:paraId="065BCCAD" w14:textId="77777777" w:rsidR="00CB4F4C" w:rsidRDefault="00CB4F4C" w:rsidP="00EF1665">
            <w:pPr>
              <w:pStyle w:val="FootnoteText"/>
              <w:rPr>
                <w:rFonts w:eastAsia="Calibri"/>
                <w:noProof/>
                <w:sz w:val="22"/>
                <w:szCs w:val="22"/>
                <w:lang w:val="hr-HR"/>
              </w:rPr>
            </w:pPr>
            <w:r w:rsidRPr="4280D469">
              <w:rPr>
                <w:rFonts w:eastAsia="Calibri"/>
                <w:noProof/>
                <w:sz w:val="22"/>
                <w:szCs w:val="22"/>
                <w:lang w:val="hr-HR"/>
              </w:rPr>
              <w:t>Tijekom provedbe projekta potrebno je pridržavati se Postupaka nabave za osobe koje nisu obveznici Zakona o javnoj nabavi (tzv. NOJN), koji je sastavni dio Ugovora o dodjeli bespovratnih sredstava. Sukladno Postupcima nabave za osobe koje nisu obveznici Zakona o javnoj nabavi nabavu radova, roba i usluga potrebno je provesti primjenjujući opća načela.</w:t>
            </w:r>
            <w:r>
              <w:rPr>
                <w:rFonts w:eastAsia="Calibri"/>
                <w:noProof/>
                <w:sz w:val="22"/>
                <w:szCs w:val="22"/>
                <w:lang w:val="hr-HR"/>
              </w:rPr>
              <w:t xml:space="preserve"> </w:t>
            </w:r>
            <w:r w:rsidRPr="4280D469">
              <w:rPr>
                <w:rFonts w:eastAsia="Calibri"/>
                <w:noProof/>
                <w:sz w:val="22"/>
                <w:szCs w:val="22"/>
                <w:lang w:val="hr-HR"/>
              </w:rPr>
              <w:t xml:space="preserve">Potrebno je poštivati načelo izbjegavanja sukoba interesa u kojem je navedeno kako osigurava nepristano i objektivno izvršavanje zadataka svih osoba uključenih u postupak nabave i postupanje osoba koje mogu utjecati na ishod tog postupka, a koje može biti ili je dovedeno u pitanje zbog postojanja (krvnog) srodstva, obiteljskih odnosa ili druge emotivne </w:t>
            </w:r>
            <w:r w:rsidRPr="4280D469">
              <w:rPr>
                <w:rFonts w:eastAsia="Calibri"/>
                <w:noProof/>
                <w:sz w:val="22"/>
                <w:szCs w:val="22"/>
                <w:lang w:val="hr-HR"/>
              </w:rPr>
              <w:lastRenderedPageBreak/>
              <w:t>zajednice, pripadnosti političkoj stranci ili određenom političkom ili drugom uvjerenju, te postojanja gospodarskog i financijskog interesa odnosno bilo kojeg drugog zajedničkog interesa između NOJN-a i potencijalnog ponuditelja. Izuzeća od primjene NOJN-a primjenjuju se na sklapanje ugovora o radu. Iz prethodno navedenog proizlazi kako odgovorna osoba može biti zaposlena na projektu putem ugovora o radu ili drugih podvrsta ugovora o radu, kao npr. ugovor o dopunskom radu, uz izuzeća koja predviđa NOJN.</w:t>
            </w:r>
          </w:p>
          <w:p w14:paraId="58D9E56D" w14:textId="43FE4AD9"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4280D469">
              <w:rPr>
                <w:rFonts w:eastAsia="Calibri"/>
                <w:noProof/>
                <w:sz w:val="22"/>
                <w:szCs w:val="22"/>
                <w:lang w:val="hr-HR"/>
              </w:rPr>
              <w:t xml:space="preserve"> </w:t>
            </w:r>
          </w:p>
        </w:tc>
      </w:tr>
      <w:tr w:rsidR="00CB4F4C" w:rsidRPr="007060DE" w14:paraId="61B1AA48" w14:textId="579523F2" w:rsidTr="001A7535">
        <w:tc>
          <w:tcPr>
            <w:tcW w:w="709" w:type="dxa"/>
            <w:vAlign w:val="center"/>
          </w:tcPr>
          <w:p w14:paraId="28A4D8D5" w14:textId="415E4BE8" w:rsidR="00CB4F4C" w:rsidRDefault="000B5C24" w:rsidP="00EF1665">
            <w:pPr>
              <w:jc w:val="center"/>
              <w:rPr>
                <w:rFonts w:ascii="Calibri" w:hAnsi="Calibri" w:cs="Calibri"/>
              </w:rPr>
            </w:pPr>
            <w:r>
              <w:rPr>
                <w:rFonts w:ascii="Calibri" w:hAnsi="Calibri" w:cs="Calibri"/>
              </w:rPr>
              <w:lastRenderedPageBreak/>
              <w:t>95</w:t>
            </w:r>
          </w:p>
        </w:tc>
        <w:tc>
          <w:tcPr>
            <w:tcW w:w="4536" w:type="dxa"/>
          </w:tcPr>
          <w:p w14:paraId="3090EB1D" w14:textId="77777777" w:rsidR="00CB4F4C" w:rsidRDefault="00CB4F4C" w:rsidP="00EF1665">
            <w:r>
              <w:t>Od svih osoba uključenih u projekt, je li točno da samo voditelj projekta mora imati ugovor o radu, a svi ostali sudionici mogu imati studentski ugovor ili ugovor o djelu?</w:t>
            </w:r>
          </w:p>
          <w:p w14:paraId="571F259D" w14:textId="42988F47" w:rsidR="00CB4F4C" w:rsidRDefault="00CB4F4C" w:rsidP="00EF1665">
            <w:r>
              <w:t>Je li voditelj projekta vezan uz dane izvođenja projekta tj. broj mjerljivih ishoda budući da je zaposlen na puno radno vrijeme? Kako to  tretirati?</w:t>
            </w:r>
          </w:p>
        </w:tc>
        <w:tc>
          <w:tcPr>
            <w:tcW w:w="8505" w:type="dxa"/>
          </w:tcPr>
          <w:p w14:paraId="60F2E7C0" w14:textId="292749DE" w:rsidR="00CB4F4C" w:rsidRPr="00AF2F5C" w:rsidRDefault="00CB4F4C" w:rsidP="00E06B02">
            <w:pPr>
              <w:pStyle w:val="FootnoteText"/>
              <w:rPr>
                <w:rFonts w:asciiTheme="minorHAnsi" w:eastAsia="Times New Roman" w:hAnsiTheme="minorHAnsi" w:cstheme="minorBidi"/>
                <w:noProof/>
                <w:sz w:val="22"/>
                <w:szCs w:val="22"/>
                <w:lang w:val="hr-HR" w:eastAsia="en-US"/>
              </w:rPr>
            </w:pPr>
            <w:r>
              <w:rPr>
                <w:rFonts w:asciiTheme="minorHAnsi" w:eastAsia="Times New Roman" w:hAnsiTheme="minorHAnsi" w:cstheme="minorBidi"/>
                <w:noProof/>
                <w:sz w:val="22"/>
                <w:szCs w:val="22"/>
                <w:lang w:val="hr-HR" w:eastAsia="en-US"/>
              </w:rPr>
              <w:t>Osobe angažirane</w:t>
            </w:r>
            <w:r w:rsidRPr="00BE7006">
              <w:rPr>
                <w:rFonts w:asciiTheme="minorHAnsi" w:eastAsia="Times New Roman" w:hAnsiTheme="minorHAnsi" w:cstheme="minorBidi"/>
                <w:noProof/>
                <w:sz w:val="22"/>
                <w:szCs w:val="22"/>
                <w:lang w:val="hr-HR" w:eastAsia="en-US"/>
              </w:rPr>
              <w:t xml:space="preserve"> za provedbu aktivnosti u elementu „Upravljanje projektom i administracija“,</w:t>
            </w:r>
            <w:r>
              <w:rPr>
                <w:rFonts w:asciiTheme="minorHAnsi" w:eastAsia="Times New Roman" w:hAnsiTheme="minorHAnsi" w:cstheme="minorBidi"/>
                <w:noProof/>
                <w:sz w:val="22"/>
                <w:szCs w:val="22"/>
                <w:lang w:val="hr-HR" w:eastAsia="en-US"/>
              </w:rPr>
              <w:t xml:space="preserve"> uključujući voditelja projekta,</w:t>
            </w:r>
            <w:r w:rsidRPr="00BE7006">
              <w:rPr>
                <w:rFonts w:asciiTheme="minorHAnsi" w:eastAsia="Times New Roman" w:hAnsiTheme="minorHAnsi" w:cstheme="minorBidi"/>
                <w:noProof/>
                <w:sz w:val="22"/>
                <w:szCs w:val="22"/>
                <w:lang w:val="hr-HR" w:eastAsia="en-US"/>
              </w:rPr>
              <w:t xml:space="preserve"> moraju biti zaposlene temeljem ugovora o radu/rješenja kod prijavitelja ili partnera.</w:t>
            </w:r>
            <w:r>
              <w:rPr>
                <w:rFonts w:asciiTheme="minorHAnsi" w:eastAsia="Times New Roman" w:hAnsiTheme="minorHAnsi" w:cstheme="minorBidi"/>
                <w:noProof/>
                <w:sz w:val="22"/>
                <w:szCs w:val="22"/>
                <w:lang w:val="hr-HR" w:eastAsia="en-US"/>
              </w:rPr>
              <w:t xml:space="preserve"> Vrsta ugovora za osobe angažirane na provedbi aktivnosti Elementa 1. te Promidžba i vidljivost </w:t>
            </w:r>
            <w:r w:rsidRPr="00C660B6">
              <w:rPr>
                <w:sz w:val="22"/>
              </w:rPr>
              <w:t xml:space="preserve">određuje se temeljem relevantnog nacionalnog zakonodavstva </w:t>
            </w:r>
            <w:r>
              <w:rPr>
                <w:sz w:val="22"/>
                <w:lang w:val="hr-HR"/>
              </w:rPr>
              <w:t xml:space="preserve">i priloga 3. natječajne dokumentacije </w:t>
            </w:r>
            <w:r w:rsidRPr="00C660B6">
              <w:rPr>
                <w:sz w:val="22"/>
              </w:rPr>
              <w:t xml:space="preserve">(v.  </w:t>
            </w:r>
            <w:r w:rsidRPr="00C660B6">
              <w:rPr>
                <w:i/>
                <w:sz w:val="22"/>
              </w:rPr>
              <w:t xml:space="preserve">Uputu  o prihvatljivosti troškova plaća i troškova povezanih s radom u okviru Europskog socijalnog fonda u Republici Hrvatskoj 2014. – 2020. objavljenu na </w:t>
            </w:r>
            <w:hyperlink r:id="rId9" w:history="1">
              <w:r w:rsidRPr="00711996">
                <w:rPr>
                  <w:rStyle w:val="Hyperlink"/>
                  <w:i/>
                  <w:sz w:val="22"/>
                </w:rPr>
                <w:t>www.esf.hr</w:t>
              </w:r>
            </w:hyperlink>
            <w:r>
              <w:rPr>
                <w:i/>
                <w:sz w:val="22"/>
                <w:lang w:val="hr-HR"/>
              </w:rPr>
              <w:t xml:space="preserve"> i </w:t>
            </w:r>
            <w:r w:rsidRPr="00E06B02">
              <w:rPr>
                <w:i/>
                <w:sz w:val="22"/>
                <w:lang w:val="hr-HR"/>
              </w:rPr>
              <w:t>Postupci nabave za osobe koje nisu obveznici Zakona o javnoj nabavi</w:t>
            </w:r>
            <w:r w:rsidRPr="00C660B6">
              <w:rPr>
                <w:sz w:val="22"/>
              </w:rPr>
              <w:t>)</w:t>
            </w:r>
            <w:r w:rsidRPr="00C660B6">
              <w:rPr>
                <w:rFonts w:eastAsia="Times New Roman"/>
                <w:noProof/>
                <w:sz w:val="22"/>
              </w:rPr>
              <w:t>. Troškovi osoblja prihvatljivi su samo ukoliko je riječ o naknadi za provedbu prihvatljivih aktivnosti, tj. aktivnosti koje doprinose ostvarenju općeg i specifičnih ciljeva Poziva te zadovoljavaju ostale uvjete navedene u točki 3.3 Uputa za prijavitelje.</w:t>
            </w:r>
            <w:r>
              <w:rPr>
                <w:rFonts w:eastAsia="Times New Roman"/>
                <w:noProof/>
                <w:sz w:val="22"/>
                <w:lang w:val="hr-HR"/>
              </w:rPr>
              <w:t xml:space="preserve"> Napominjemo da se sudionicima projekta (pripadnicima ciljanih skupina) ne može isplaćivati naknada za sudjelovanje u projektnim aktivnostima. Angažman voditelja projekta se ne vezuje uz broj mjerljivih ishoda, a uputa za način obračuna troškova plaća također je sadržana </w:t>
            </w:r>
            <w:r w:rsidRPr="003A65BE">
              <w:rPr>
                <w:rFonts w:eastAsia="Times New Roman"/>
                <w:noProof/>
                <w:sz w:val="22"/>
                <w:szCs w:val="22"/>
                <w:lang w:val="hr-HR"/>
              </w:rPr>
              <w:t xml:space="preserve">u </w:t>
            </w:r>
            <w:r>
              <w:rPr>
                <w:rFonts w:eastAsia="Times New Roman"/>
                <w:i/>
                <w:noProof/>
                <w:sz w:val="22"/>
                <w:szCs w:val="22"/>
              </w:rPr>
              <w:t>Uputi</w:t>
            </w:r>
            <w:r w:rsidRPr="003A65BE">
              <w:rPr>
                <w:rFonts w:eastAsia="Times New Roman"/>
                <w:i/>
                <w:noProof/>
                <w:sz w:val="22"/>
                <w:szCs w:val="22"/>
              </w:rPr>
              <w:t xml:space="preserve">  o prihvatljivosti troškova plaća i troškova povezanih s radom u okviru Europskog socijalnog fonda u Republici Hrvatskoj</w:t>
            </w:r>
            <w:r>
              <w:rPr>
                <w:rFonts w:eastAsia="Times New Roman"/>
                <w:noProof/>
                <w:sz w:val="22"/>
                <w:szCs w:val="22"/>
                <w:lang w:val="hr-HR"/>
              </w:rPr>
              <w:t xml:space="preserve"> </w:t>
            </w:r>
            <w:r w:rsidRPr="00EF1925">
              <w:rPr>
                <w:rFonts w:eastAsia="Times New Roman"/>
                <w:i/>
                <w:noProof/>
                <w:sz w:val="22"/>
                <w:szCs w:val="22"/>
                <w:lang w:val="hr-HR"/>
              </w:rPr>
              <w:t>2014. – 2020.</w:t>
            </w:r>
            <w:r>
              <w:rPr>
                <w:rFonts w:eastAsia="Times New Roman"/>
                <w:i/>
                <w:noProof/>
                <w:sz w:val="22"/>
                <w:szCs w:val="22"/>
                <w:lang w:val="hr-HR"/>
              </w:rPr>
              <w:t xml:space="preserve"> </w:t>
            </w:r>
          </w:p>
        </w:tc>
      </w:tr>
      <w:tr w:rsidR="00CB4F4C" w:rsidRPr="007060DE" w14:paraId="0712ED25" w14:textId="443B8AE5" w:rsidTr="001A7535">
        <w:trPr>
          <w:trHeight w:val="1018"/>
        </w:trPr>
        <w:tc>
          <w:tcPr>
            <w:tcW w:w="709" w:type="dxa"/>
            <w:vAlign w:val="center"/>
          </w:tcPr>
          <w:p w14:paraId="2BDCBD62" w14:textId="6F656085" w:rsidR="00CB4F4C" w:rsidRDefault="000B5C24" w:rsidP="00E06B02">
            <w:pPr>
              <w:jc w:val="center"/>
              <w:rPr>
                <w:rFonts w:ascii="Calibri" w:hAnsi="Calibri" w:cs="Calibri"/>
              </w:rPr>
            </w:pPr>
            <w:r>
              <w:rPr>
                <w:rFonts w:ascii="Calibri" w:hAnsi="Calibri" w:cs="Calibri"/>
              </w:rPr>
              <w:t>96</w:t>
            </w:r>
          </w:p>
        </w:tc>
        <w:tc>
          <w:tcPr>
            <w:tcW w:w="4536" w:type="dxa"/>
          </w:tcPr>
          <w:p w14:paraId="4E5A112C" w14:textId="032ADF36" w:rsidR="00CB4F4C" w:rsidRDefault="00CB4F4C" w:rsidP="00EF1665">
            <w:r>
              <w:t>Je li</w:t>
            </w:r>
            <w:r w:rsidRPr="00A6319B">
              <w:t xml:space="preserve"> prihvatljiva aktivnost edukacija za voditelje online radionica o korištenju online tehnologije?</w:t>
            </w:r>
          </w:p>
        </w:tc>
        <w:tc>
          <w:tcPr>
            <w:tcW w:w="8505" w:type="dxa"/>
          </w:tcPr>
          <w:p w14:paraId="7051A424" w14:textId="4C84F2AE"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A150F4">
              <w:rPr>
                <w:rFonts w:eastAsia="Times New Roman"/>
                <w:sz w:val="22"/>
                <w:szCs w:val="22"/>
              </w:rPr>
              <w:t xml:space="preserve">Ne. </w:t>
            </w:r>
            <w:r>
              <w:rPr>
                <w:rFonts w:eastAsia="Times New Roman"/>
                <w:sz w:val="22"/>
                <w:szCs w:val="22"/>
                <w:lang w:val="hr-HR"/>
              </w:rPr>
              <w:t>Aktivnosti izobrazbe voditelja aktivnosti nisu prihvatljive u ovom pozivu.</w:t>
            </w:r>
          </w:p>
        </w:tc>
      </w:tr>
      <w:tr w:rsidR="00CB4F4C" w:rsidRPr="007060DE" w14:paraId="1D4C9140" w14:textId="790E9F42" w:rsidTr="001A7535">
        <w:tc>
          <w:tcPr>
            <w:tcW w:w="709" w:type="dxa"/>
            <w:vAlign w:val="center"/>
          </w:tcPr>
          <w:p w14:paraId="67A1D0E8" w14:textId="4839D22F" w:rsidR="00CB4F4C" w:rsidRDefault="00CB4F4C" w:rsidP="000B5C24">
            <w:pPr>
              <w:jc w:val="center"/>
              <w:rPr>
                <w:rFonts w:ascii="Calibri" w:hAnsi="Calibri" w:cs="Calibri"/>
              </w:rPr>
            </w:pPr>
            <w:r>
              <w:rPr>
                <w:rFonts w:ascii="Calibri" w:hAnsi="Calibri" w:cs="Calibri"/>
              </w:rPr>
              <w:t>9</w:t>
            </w:r>
            <w:r w:rsidR="000B5C24">
              <w:rPr>
                <w:rFonts w:ascii="Calibri" w:hAnsi="Calibri" w:cs="Calibri"/>
              </w:rPr>
              <w:t>7</w:t>
            </w:r>
          </w:p>
        </w:tc>
        <w:tc>
          <w:tcPr>
            <w:tcW w:w="4536" w:type="dxa"/>
          </w:tcPr>
          <w:p w14:paraId="45D83444" w14:textId="2683B838" w:rsidR="00CB4F4C" w:rsidRDefault="00CB4F4C" w:rsidP="00EF1665">
            <w:r>
              <w:t>Z</w:t>
            </w:r>
            <w:r w:rsidRPr="00C50486">
              <w:t>anima me mogu li snimljeni segmenti predavanja (asinkrono) na koja se nadovezuje interaktivna</w:t>
            </w:r>
            <w:r>
              <w:t xml:space="preserve"> sinkron</w:t>
            </w:r>
            <w:r w:rsidRPr="00C50486">
              <w:t>a 'nastava' s mogućnošću interakcije biti integralni dio projektnih aktivnosti?</w:t>
            </w:r>
          </w:p>
        </w:tc>
        <w:tc>
          <w:tcPr>
            <w:tcW w:w="8505" w:type="dxa"/>
          </w:tcPr>
          <w:p w14:paraId="1259E255" w14:textId="235ECBF6"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sz w:val="22"/>
                <w:szCs w:val="22"/>
              </w:rPr>
              <w:t xml:space="preserve">Prikazivanje snimljenih segmenata predavanja je </w:t>
            </w:r>
            <w:proofErr w:type="spellStart"/>
            <w:r>
              <w:rPr>
                <w:sz w:val="22"/>
                <w:szCs w:val="22"/>
              </w:rPr>
              <w:t>podaktivnost</w:t>
            </w:r>
            <w:proofErr w:type="spellEnd"/>
            <w:r>
              <w:rPr>
                <w:sz w:val="22"/>
                <w:szCs w:val="22"/>
              </w:rPr>
              <w:t xml:space="preserve"> unutar elementa 1. ako je povezana s participativnim</w:t>
            </w:r>
            <w:r>
              <w:rPr>
                <w:sz w:val="22"/>
                <w:szCs w:val="22"/>
                <w:lang w:val="hr-HR"/>
              </w:rPr>
              <w:t xml:space="preserve"> segmentom</w:t>
            </w:r>
            <w:r>
              <w:rPr>
                <w:sz w:val="22"/>
                <w:szCs w:val="22"/>
              </w:rPr>
              <w:t xml:space="preserve"> </w:t>
            </w:r>
            <w:r>
              <w:rPr>
                <w:sz w:val="22"/>
                <w:szCs w:val="22"/>
                <w:lang w:val="hr-HR"/>
              </w:rPr>
              <w:t>(</w:t>
            </w:r>
            <w:r>
              <w:rPr>
                <w:sz w:val="22"/>
                <w:szCs w:val="22"/>
              </w:rPr>
              <w:t>radionicama iz područja kulture i umjetnosti</w:t>
            </w:r>
            <w:r>
              <w:rPr>
                <w:sz w:val="22"/>
                <w:szCs w:val="22"/>
                <w:lang w:val="hr-HR"/>
              </w:rPr>
              <w:t>)</w:t>
            </w:r>
            <w:r>
              <w:rPr>
                <w:sz w:val="22"/>
                <w:szCs w:val="22"/>
              </w:rPr>
              <w:t xml:space="preserve"> koji osigurava aktivno sudjelovanje pripadnika ciljane skupine</w:t>
            </w:r>
            <w:r>
              <w:rPr>
                <w:sz w:val="22"/>
                <w:szCs w:val="22"/>
                <w:lang w:val="hr-HR"/>
              </w:rPr>
              <w:t xml:space="preserve"> te njihovu interakciju s voditeljem</w:t>
            </w:r>
            <w:r>
              <w:rPr>
                <w:sz w:val="22"/>
                <w:szCs w:val="22"/>
              </w:rPr>
              <w:t>. Prikazivanje snimljenih segmenata predavanja nije participativna aktivnost te se ne ubraja u obvezne mjerljive ishode navedene u točki 3.3. Uputa za prijavitelje.</w:t>
            </w:r>
          </w:p>
        </w:tc>
      </w:tr>
      <w:tr w:rsidR="00CB4F4C" w:rsidRPr="007060DE" w14:paraId="1A0BC0CC" w14:textId="4D90EA1F" w:rsidTr="001A7535">
        <w:tc>
          <w:tcPr>
            <w:tcW w:w="709" w:type="dxa"/>
            <w:vAlign w:val="center"/>
          </w:tcPr>
          <w:p w14:paraId="3A2945F0" w14:textId="7863FC2B" w:rsidR="00CB4F4C" w:rsidRDefault="000B5C24" w:rsidP="00EF1665">
            <w:pPr>
              <w:jc w:val="center"/>
              <w:rPr>
                <w:rFonts w:ascii="Calibri" w:hAnsi="Calibri" w:cs="Calibri"/>
              </w:rPr>
            </w:pPr>
            <w:r>
              <w:rPr>
                <w:rFonts w:ascii="Calibri" w:hAnsi="Calibri" w:cs="Calibri"/>
              </w:rPr>
              <w:lastRenderedPageBreak/>
              <w:t>98</w:t>
            </w:r>
          </w:p>
        </w:tc>
        <w:tc>
          <w:tcPr>
            <w:tcW w:w="4536" w:type="dxa"/>
          </w:tcPr>
          <w:p w14:paraId="5C6CEAA4" w14:textId="5D28FBE9" w:rsidR="00CB4F4C" w:rsidRDefault="00CB4F4C" w:rsidP="00EF1665">
            <w:r w:rsidRPr="00C50486">
              <w:t>Je li prihvatljivo da prilikom participativne aktivnosti korisnici bu</w:t>
            </w:r>
            <w:r>
              <w:t>du u organiziranim manjim skupinam</w:t>
            </w:r>
            <w:r w:rsidRPr="00C50486">
              <w:t>a jednog subjekta (npr. 10 članova jedne udruge). Točnije da oni iz tih prostora aktivno sudjeluju u aktivnosti. Voditelj je u drugom gradu.</w:t>
            </w:r>
          </w:p>
        </w:tc>
        <w:tc>
          <w:tcPr>
            <w:tcW w:w="8505" w:type="dxa"/>
          </w:tcPr>
          <w:p w14:paraId="59728957" w14:textId="06C3728A" w:rsidR="00CB4F4C" w:rsidRPr="00AF2F5C" w:rsidRDefault="00CB4F4C" w:rsidP="00EF1665">
            <w:pPr>
              <w:pStyle w:val="FootnoteText"/>
              <w:rPr>
                <w:rFonts w:asciiTheme="minorHAnsi" w:eastAsia="Times New Roman" w:hAnsiTheme="minorHAnsi" w:cstheme="minorBidi"/>
                <w:noProof/>
                <w:sz w:val="22"/>
                <w:szCs w:val="22"/>
                <w:lang w:val="hr-HR" w:eastAsia="en-US"/>
              </w:rPr>
            </w:pPr>
            <w:r w:rsidRPr="00462376">
              <w:rPr>
                <w:sz w:val="22"/>
                <w:szCs w:val="22"/>
              </w:rPr>
              <w:t>Natječajn</w:t>
            </w:r>
            <w:r>
              <w:rPr>
                <w:sz w:val="22"/>
                <w:szCs w:val="22"/>
              </w:rPr>
              <w:t>om dokumentacijom nije propisan način organizacije</w:t>
            </w:r>
            <w:r>
              <w:rPr>
                <w:sz w:val="22"/>
                <w:szCs w:val="22"/>
                <w:lang w:val="hr-HR"/>
              </w:rPr>
              <w:t>, odnosno razvrstavanja</w:t>
            </w:r>
            <w:r>
              <w:rPr>
                <w:sz w:val="22"/>
                <w:szCs w:val="22"/>
              </w:rPr>
              <w:t xml:space="preserve"> sudionika u skupine. </w:t>
            </w:r>
            <w:r>
              <w:rPr>
                <w:sz w:val="22"/>
                <w:szCs w:val="22"/>
                <w:lang w:val="hr-HR"/>
              </w:rPr>
              <w:t xml:space="preserve">Također, natječajnom dokumentacijom nije propisano </w:t>
            </w:r>
            <w:r w:rsidRPr="00462376">
              <w:rPr>
                <w:sz w:val="22"/>
                <w:szCs w:val="22"/>
              </w:rPr>
              <w:t xml:space="preserve">mjesto na kojem se sudionici (pripadnici ciljane skupine) trebaju nalaziti tijekom participacije u projektnim aktivnostima, već samo da se iste moraju provoditi u Republici Hrvatskoj. No, potrebno je voditi računa o ostvarenju mjerljivih ishoda koji su navedeni u točki 3.3, odnosno ako više sudionika istovremeno sudjeluje u aktivnosti na jednom računalu samo se jedan sudionik može ubrojiti u mjerljivi ishod.  </w:t>
            </w:r>
          </w:p>
        </w:tc>
      </w:tr>
      <w:tr w:rsidR="00CB4F4C" w:rsidRPr="007060DE" w14:paraId="5BC994A3" w14:textId="01CFBFA2" w:rsidTr="001A7535">
        <w:tc>
          <w:tcPr>
            <w:tcW w:w="709" w:type="dxa"/>
            <w:vAlign w:val="center"/>
          </w:tcPr>
          <w:p w14:paraId="76101CB0" w14:textId="2EEE60A5" w:rsidR="00CB4F4C" w:rsidRDefault="000B5C24" w:rsidP="00EF1665">
            <w:pPr>
              <w:jc w:val="center"/>
              <w:rPr>
                <w:rFonts w:ascii="Calibri" w:hAnsi="Calibri" w:cs="Calibri"/>
              </w:rPr>
            </w:pPr>
            <w:r>
              <w:rPr>
                <w:rFonts w:ascii="Calibri" w:hAnsi="Calibri" w:cs="Calibri"/>
              </w:rPr>
              <w:t>99</w:t>
            </w:r>
          </w:p>
        </w:tc>
        <w:tc>
          <w:tcPr>
            <w:tcW w:w="4536" w:type="dxa"/>
          </w:tcPr>
          <w:p w14:paraId="463AA7CE" w14:textId="77777777" w:rsidR="00CB4F4C" w:rsidRDefault="00CB4F4C" w:rsidP="00EF1665">
            <w:r>
              <w:t xml:space="preserve">Prijava na poziv Umjetnost i kultura je već izvršena, te je naknadno uočeno kako je iznos fiksne stope naveden unutar svakog elementa. </w:t>
            </w:r>
          </w:p>
          <w:p w14:paraId="5344525E" w14:textId="77777777" w:rsidR="00CB4F4C" w:rsidRDefault="00CB4F4C" w:rsidP="00EF1665">
            <w:r>
              <w:t xml:space="preserve">Dakle, ostali prihvatljivi troškovi nisu navedi samo unutar elementa Upravljanje projektom i administracija, već su izračunati i navedeni za svaki element projekta zasebno. </w:t>
            </w:r>
          </w:p>
          <w:p w14:paraId="63298F23" w14:textId="7F18B364" w:rsidR="00CB4F4C" w:rsidRDefault="00CB4F4C" w:rsidP="00EF1665">
            <w:r>
              <w:t>Molimo Vas uputu, da li će se navedena omaška moći ispraviti tijekom kontrole projekta, ili je potrebno ponovno dostaviti prijavu?</w:t>
            </w:r>
          </w:p>
        </w:tc>
        <w:tc>
          <w:tcPr>
            <w:tcW w:w="8505" w:type="dxa"/>
          </w:tcPr>
          <w:p w14:paraId="3F5A437B" w14:textId="77777777" w:rsidR="00CB4F4C" w:rsidRPr="0096560F" w:rsidRDefault="00CB4F4C" w:rsidP="009858D3">
            <w:pPr>
              <w:pStyle w:val="FootnoteText"/>
              <w:rPr>
                <w:rFonts w:asciiTheme="minorHAnsi" w:eastAsia="Times New Roman" w:hAnsiTheme="minorHAnsi" w:cstheme="minorBidi"/>
                <w:noProof/>
                <w:sz w:val="22"/>
                <w:szCs w:val="22"/>
                <w:lang w:val="hr-HR" w:eastAsia="en-US"/>
              </w:rPr>
            </w:pPr>
            <w:r w:rsidRPr="0096560F">
              <w:rPr>
                <w:rFonts w:asciiTheme="minorHAnsi" w:eastAsia="Times New Roman" w:hAnsiTheme="minorHAnsi" w:cstheme="minorBidi"/>
                <w:noProof/>
                <w:sz w:val="22"/>
                <w:szCs w:val="22"/>
                <w:lang w:val="hr-HR" w:eastAsia="en-US"/>
              </w:rPr>
              <w:t>Navedena omaška bit će ispravljena prilikom provjere prihvatljivosti izdataka.</w:t>
            </w:r>
          </w:p>
          <w:p w14:paraId="4C650DA7" w14:textId="0D8A4791"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148CA385" w14:textId="3F2C2F11" w:rsidTr="001A7535">
        <w:tc>
          <w:tcPr>
            <w:tcW w:w="709" w:type="dxa"/>
            <w:vAlign w:val="center"/>
          </w:tcPr>
          <w:p w14:paraId="2DF5A653" w14:textId="7CFDE741" w:rsidR="00CB4F4C" w:rsidRDefault="000B5C24" w:rsidP="00EF1665">
            <w:pPr>
              <w:jc w:val="center"/>
              <w:rPr>
                <w:rFonts w:ascii="Calibri" w:hAnsi="Calibri" w:cs="Calibri"/>
              </w:rPr>
            </w:pPr>
            <w:r>
              <w:rPr>
                <w:rFonts w:ascii="Calibri" w:hAnsi="Calibri" w:cs="Calibri"/>
              </w:rPr>
              <w:t>100</w:t>
            </w:r>
          </w:p>
        </w:tc>
        <w:tc>
          <w:tcPr>
            <w:tcW w:w="4536" w:type="dxa"/>
          </w:tcPr>
          <w:p w14:paraId="43FA8E40" w14:textId="71A6FBF6" w:rsidR="00CB4F4C" w:rsidRDefault="00CB4F4C" w:rsidP="00EF1665">
            <w:r>
              <w:t xml:space="preserve">Je li snimanje kraćih predavanja – </w:t>
            </w:r>
            <w:proofErr w:type="spellStart"/>
            <w:r>
              <w:t>tutoriala</w:t>
            </w:r>
            <w:proofErr w:type="spellEnd"/>
            <w:r>
              <w:t xml:space="preserve"> prihvatljiva aktivnost za pripremu radionica, a isti bi se emitirao tijekom trajanja online radionica u realnom vremenu i sudionici bi mogli po </w:t>
            </w:r>
            <w:proofErr w:type="spellStart"/>
            <w:r>
              <w:t>odslušanju</w:t>
            </w:r>
            <w:proofErr w:type="spellEnd"/>
            <w:r>
              <w:t xml:space="preserve"> istog postaviti pitanja.</w:t>
            </w:r>
          </w:p>
        </w:tc>
        <w:tc>
          <w:tcPr>
            <w:tcW w:w="8505" w:type="dxa"/>
          </w:tcPr>
          <w:p w14:paraId="12A238D9" w14:textId="77777777" w:rsidR="00CB4F4C" w:rsidRDefault="00CB4F4C" w:rsidP="00EF1665">
            <w:pPr>
              <w:pStyle w:val="FootnoteText"/>
              <w:rPr>
                <w:rFonts w:asciiTheme="minorHAnsi" w:eastAsia="Times New Roman" w:hAnsiTheme="minorHAnsi" w:cstheme="minorBidi"/>
                <w:noProof/>
                <w:sz w:val="22"/>
                <w:szCs w:val="22"/>
                <w:lang w:val="hr-HR" w:eastAsia="en-US"/>
              </w:rPr>
            </w:pPr>
            <w:r>
              <w:rPr>
                <w:sz w:val="22"/>
                <w:szCs w:val="22"/>
              </w:rPr>
              <w:t xml:space="preserve">Snimanje kraćih predavanja prihvatljiva je </w:t>
            </w:r>
            <w:proofErr w:type="spellStart"/>
            <w:r>
              <w:rPr>
                <w:sz w:val="22"/>
                <w:szCs w:val="22"/>
              </w:rPr>
              <w:t>podaktivnost</w:t>
            </w:r>
            <w:proofErr w:type="spellEnd"/>
            <w:r>
              <w:rPr>
                <w:sz w:val="22"/>
                <w:szCs w:val="22"/>
              </w:rPr>
              <w:t xml:space="preserve"> unutar elementa 1. ako je povezana s participativnim</w:t>
            </w:r>
            <w:r>
              <w:rPr>
                <w:sz w:val="22"/>
                <w:szCs w:val="22"/>
                <w:lang w:val="hr-HR"/>
              </w:rPr>
              <w:t xml:space="preserve"> segmentom</w:t>
            </w:r>
            <w:r>
              <w:rPr>
                <w:sz w:val="22"/>
                <w:szCs w:val="22"/>
              </w:rPr>
              <w:t xml:space="preserve"> </w:t>
            </w:r>
            <w:r>
              <w:rPr>
                <w:sz w:val="22"/>
                <w:szCs w:val="22"/>
                <w:lang w:val="hr-HR"/>
              </w:rPr>
              <w:t>(</w:t>
            </w:r>
            <w:r>
              <w:rPr>
                <w:sz w:val="22"/>
                <w:szCs w:val="22"/>
              </w:rPr>
              <w:t>radionicama iz područja kulture i umjetnosti</w:t>
            </w:r>
            <w:r>
              <w:rPr>
                <w:sz w:val="22"/>
                <w:szCs w:val="22"/>
                <w:lang w:val="hr-HR"/>
              </w:rPr>
              <w:t>)</w:t>
            </w:r>
            <w:r>
              <w:rPr>
                <w:sz w:val="22"/>
                <w:szCs w:val="22"/>
              </w:rPr>
              <w:t xml:space="preserve"> koji osigurava aktivno sudjelovanje pripadnika ciljane skupine. S</w:t>
            </w:r>
            <w:r>
              <w:rPr>
                <w:sz w:val="22"/>
                <w:szCs w:val="22"/>
                <w:lang w:val="hr-HR"/>
              </w:rPr>
              <w:t>amo p</w:t>
            </w:r>
            <w:proofErr w:type="spellStart"/>
            <w:r>
              <w:rPr>
                <w:sz w:val="22"/>
                <w:szCs w:val="22"/>
              </w:rPr>
              <w:t>rikazivanje</w:t>
            </w:r>
            <w:proofErr w:type="spellEnd"/>
            <w:r>
              <w:rPr>
                <w:sz w:val="22"/>
                <w:szCs w:val="22"/>
              </w:rPr>
              <w:t xml:space="preserve"> snimljenih segmenata predavanja</w:t>
            </w:r>
            <w:r>
              <w:rPr>
                <w:sz w:val="22"/>
                <w:szCs w:val="22"/>
                <w:lang w:val="hr-HR"/>
              </w:rPr>
              <w:t xml:space="preserve"> </w:t>
            </w:r>
            <w:r>
              <w:rPr>
                <w:sz w:val="22"/>
                <w:szCs w:val="22"/>
              </w:rPr>
              <w:t>nije participativna aktivnost te se ne ubraja u obvezne mjerljive ishode navedene u točki 3.3. Uputa za prijavitelje.</w:t>
            </w:r>
            <w:r>
              <w:rPr>
                <w:sz w:val="22"/>
                <w:szCs w:val="22"/>
                <w:lang w:val="hr-HR"/>
              </w:rPr>
              <w:t xml:space="preserve"> Također, napominjemo da aktivnost, kako bi bila prihvatljiva, mora osigurati</w:t>
            </w:r>
            <w:r w:rsidRPr="00265FB5">
              <w:rPr>
                <w:rFonts w:asciiTheme="minorHAnsi" w:eastAsia="Times New Roman" w:hAnsiTheme="minorHAnsi" w:cstheme="minorBidi"/>
                <w:noProof/>
                <w:sz w:val="22"/>
                <w:szCs w:val="22"/>
                <w:lang w:val="hr-HR" w:eastAsia="en-US"/>
              </w:rPr>
              <w:t xml:space="preserve"> interakcija voditelja i pri</w:t>
            </w:r>
            <w:r>
              <w:rPr>
                <w:rFonts w:asciiTheme="minorHAnsi" w:eastAsia="Times New Roman" w:hAnsiTheme="minorHAnsi" w:cstheme="minorBidi"/>
                <w:noProof/>
                <w:sz w:val="22"/>
                <w:szCs w:val="22"/>
                <w:lang w:val="hr-HR" w:eastAsia="en-US"/>
              </w:rPr>
              <w:t>padnika ciljane skupine, kao i njihovu participaciju</w:t>
            </w:r>
            <w:r w:rsidRPr="00265FB5">
              <w:rPr>
                <w:rFonts w:asciiTheme="minorHAnsi" w:eastAsia="Times New Roman" w:hAnsiTheme="minorHAnsi" w:cstheme="minorBidi"/>
                <w:noProof/>
                <w:sz w:val="22"/>
                <w:szCs w:val="22"/>
                <w:lang w:val="hr-HR" w:eastAsia="en-US"/>
              </w:rPr>
              <w:t xml:space="preserve">. </w:t>
            </w:r>
          </w:p>
          <w:p w14:paraId="7E300DC1" w14:textId="77777777" w:rsidR="00CB4F4C" w:rsidRPr="00AF2F5C" w:rsidRDefault="00CB4F4C" w:rsidP="00EF1665">
            <w:pPr>
              <w:pStyle w:val="FootnoteText"/>
              <w:rPr>
                <w:rFonts w:asciiTheme="minorHAnsi" w:eastAsia="Times New Roman" w:hAnsiTheme="minorHAnsi" w:cstheme="minorBidi"/>
                <w:noProof/>
                <w:sz w:val="22"/>
                <w:szCs w:val="22"/>
                <w:lang w:val="hr-HR" w:eastAsia="en-US"/>
              </w:rPr>
            </w:pPr>
          </w:p>
        </w:tc>
      </w:tr>
      <w:tr w:rsidR="00CB4F4C" w:rsidRPr="007060DE" w14:paraId="10DBF4CB" w14:textId="7EBDC7B2" w:rsidTr="001A7535">
        <w:tc>
          <w:tcPr>
            <w:tcW w:w="709" w:type="dxa"/>
            <w:vAlign w:val="center"/>
          </w:tcPr>
          <w:p w14:paraId="4C88BBEA" w14:textId="412319F4" w:rsidR="00CB4F4C" w:rsidRDefault="000B5C24" w:rsidP="00EF1665">
            <w:pPr>
              <w:jc w:val="center"/>
              <w:rPr>
                <w:rFonts w:ascii="Calibri" w:hAnsi="Calibri" w:cs="Calibri"/>
              </w:rPr>
            </w:pPr>
            <w:r>
              <w:rPr>
                <w:rFonts w:ascii="Calibri" w:hAnsi="Calibri" w:cs="Calibri"/>
              </w:rPr>
              <w:t>101</w:t>
            </w:r>
            <w:bookmarkStart w:id="0" w:name="_GoBack"/>
            <w:bookmarkEnd w:id="0"/>
          </w:p>
        </w:tc>
        <w:tc>
          <w:tcPr>
            <w:tcW w:w="4536" w:type="dxa"/>
          </w:tcPr>
          <w:p w14:paraId="349DE264" w14:textId="2E1CF74B" w:rsidR="00CB4F4C" w:rsidRDefault="00CB4F4C" w:rsidP="00EF1665">
            <w:r w:rsidRPr="00AE1568">
              <w:t>Trebaju li i ostali partneri, osim nositelja, također biti institucije koje djeluju na području umjetnosti i kulture?</w:t>
            </w:r>
          </w:p>
        </w:tc>
        <w:tc>
          <w:tcPr>
            <w:tcW w:w="8505" w:type="dxa"/>
          </w:tcPr>
          <w:p w14:paraId="2802DCC3" w14:textId="746B98B2" w:rsidR="00CB4F4C" w:rsidRPr="00AF2F5C" w:rsidRDefault="00CB4F4C" w:rsidP="00EF1665">
            <w:pPr>
              <w:pStyle w:val="FootnoteText"/>
              <w:rPr>
                <w:rFonts w:asciiTheme="minorHAnsi" w:eastAsia="Times New Roman" w:hAnsiTheme="minorHAnsi" w:cstheme="minorBidi"/>
                <w:noProof/>
                <w:sz w:val="22"/>
                <w:szCs w:val="22"/>
                <w:lang w:val="hr-HR" w:eastAsia="en-US"/>
              </w:rPr>
            </w:pPr>
            <w:r>
              <w:rPr>
                <w:rFonts w:eastAsia="Times New Roman"/>
                <w:noProof/>
                <w:sz w:val="22"/>
                <w:szCs w:val="22"/>
              </w:rPr>
              <w:t>Sukladno točki 2.2.1 Uputa za prijavitelje, prihvatljivi partneri su organizacije</w:t>
            </w:r>
            <w:r w:rsidRPr="005503D0">
              <w:rPr>
                <w:rFonts w:eastAsia="Times New Roman"/>
                <w:noProof/>
                <w:sz w:val="22"/>
                <w:szCs w:val="22"/>
              </w:rPr>
              <w:t xml:space="preserve"> civiln</w:t>
            </w:r>
            <w:r>
              <w:rPr>
                <w:rFonts w:eastAsia="Times New Roman"/>
                <w:noProof/>
                <w:sz w:val="22"/>
                <w:szCs w:val="22"/>
              </w:rPr>
              <w:t>og društva (umjetničke organizacija, udruge</w:t>
            </w:r>
            <w:r w:rsidRPr="005503D0">
              <w:rPr>
                <w:rFonts w:eastAsia="Times New Roman"/>
                <w:noProof/>
                <w:sz w:val="22"/>
                <w:szCs w:val="22"/>
              </w:rPr>
              <w:t>),</w:t>
            </w:r>
            <w:r>
              <w:rPr>
                <w:rFonts w:eastAsia="Times New Roman"/>
                <w:noProof/>
                <w:sz w:val="22"/>
                <w:szCs w:val="22"/>
              </w:rPr>
              <w:t xml:space="preserve"> </w:t>
            </w:r>
            <w:r w:rsidRPr="005503D0">
              <w:rPr>
                <w:rFonts w:eastAsia="Times New Roman"/>
                <w:noProof/>
                <w:sz w:val="22"/>
                <w:szCs w:val="22"/>
              </w:rPr>
              <w:t>javn</w:t>
            </w:r>
            <w:r>
              <w:rPr>
                <w:rFonts w:eastAsia="Times New Roman"/>
                <w:noProof/>
                <w:sz w:val="22"/>
                <w:szCs w:val="22"/>
              </w:rPr>
              <w:t xml:space="preserve">e ustanove u kulturi i </w:t>
            </w:r>
            <w:r w:rsidRPr="005503D0">
              <w:rPr>
                <w:rFonts w:eastAsia="Times New Roman"/>
                <w:noProof/>
                <w:sz w:val="22"/>
                <w:szCs w:val="22"/>
              </w:rPr>
              <w:t>jedinic</w:t>
            </w:r>
            <w:r>
              <w:rPr>
                <w:rFonts w:eastAsia="Times New Roman"/>
                <w:noProof/>
                <w:sz w:val="22"/>
                <w:szCs w:val="22"/>
              </w:rPr>
              <w:t>e</w:t>
            </w:r>
            <w:r w:rsidRPr="005503D0">
              <w:rPr>
                <w:rFonts w:eastAsia="Times New Roman"/>
                <w:noProof/>
                <w:sz w:val="22"/>
                <w:szCs w:val="22"/>
              </w:rPr>
              <w:t xml:space="preserve"> lokalne ili područne (regionalne) samouprave.</w:t>
            </w:r>
          </w:p>
        </w:tc>
      </w:tr>
    </w:tbl>
    <w:p w14:paraId="5D8DE6C9" w14:textId="77777777" w:rsidR="009C68AC" w:rsidRDefault="009C68AC" w:rsidP="00771833">
      <w:pPr>
        <w:jc w:val="both"/>
      </w:pPr>
    </w:p>
    <w:sectPr w:rsidR="009C68AC" w:rsidSect="00C83522">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42B1" w16cex:dateUtc="2020-06-16T11:08:00Z"/>
  <w16cex:commentExtensible w16cex:durableId="2293437C" w16cex:dateUtc="2020-06-16T11:11:00Z"/>
  <w16cex:commentExtensible w16cex:durableId="229343B2" w16cex:dateUtc="2020-06-16T11:12:00Z"/>
  <w16cex:commentExtensible w16cex:durableId="22934530" w16cex:dateUtc="2020-06-16T11:18:00Z"/>
  <w16cex:commentExtensible w16cex:durableId="22934593" w16cex:dateUtc="2020-06-16T11:20:00Z"/>
  <w16cex:commentExtensible w16cex:durableId="22935844" w16cex:dateUtc="2020-06-16T12:40:00Z"/>
  <w16cex:commentExtensible w16cex:durableId="229346A2" w16cex:dateUtc="2020-06-16T11:24:00Z"/>
  <w16cex:commentExtensible w16cex:durableId="22934815" w16cex:dateUtc="2020-06-16T11:31:00Z"/>
  <w16cex:commentExtensible w16cex:durableId="229348EA" w16cex:dateUtc="2020-06-16T11:34:00Z"/>
  <w16cex:commentExtensible w16cex:durableId="2293495C" w16cex:dateUtc="2020-06-16T11:36:00Z"/>
  <w16cex:commentExtensible w16cex:durableId="22934994" w16cex:dateUtc="2020-06-16T11:37:00Z"/>
  <w16cex:commentExtensible w16cex:durableId="229349B8" w16cex:dateUtc="2020-06-16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11CD4D" w16cid:durableId="2291C2C2"/>
  <w16cid:commentId w16cid:paraId="7FF2F7E9" w16cid:durableId="229342B1"/>
  <w16cid:commentId w16cid:paraId="53F1911C" w16cid:durableId="2293437C"/>
  <w16cid:commentId w16cid:paraId="43803429" w16cid:durableId="2291C2C3"/>
  <w16cid:commentId w16cid:paraId="29F0A3BA" w16cid:durableId="229343B2"/>
  <w16cid:commentId w16cid:paraId="4BC1BEDC" w16cid:durableId="2291C2C4"/>
  <w16cid:commentId w16cid:paraId="195CD27F" w16cid:durableId="2291C2C5"/>
  <w16cid:commentId w16cid:paraId="558EFAF4" w16cid:durableId="22934530"/>
  <w16cid:commentId w16cid:paraId="43376964" w16cid:durableId="22934593"/>
  <w16cid:commentId w16cid:paraId="7751156A" w16cid:durableId="2291C2C6"/>
  <w16cid:commentId w16cid:paraId="5B6C5059" w16cid:durableId="22935844"/>
  <w16cid:commentId w16cid:paraId="7DAC481C" w16cid:durableId="229346A2"/>
  <w16cid:commentId w16cid:paraId="1F8567EC" w16cid:durableId="2291C2C7"/>
  <w16cid:commentId w16cid:paraId="583EE38D" w16cid:durableId="22934815"/>
  <w16cid:commentId w16cid:paraId="75A4D7B5" w16cid:durableId="2291C2C8"/>
  <w16cid:commentId w16cid:paraId="7A8E15EA" w16cid:durableId="2291C2C9"/>
  <w16cid:commentId w16cid:paraId="044FA56D" w16cid:durableId="229348EA"/>
  <w16cid:commentId w16cid:paraId="02F72706" w16cid:durableId="2293495C"/>
  <w16cid:commentId w16cid:paraId="0AC7BC1A" w16cid:durableId="22934994"/>
  <w16cid:commentId w16cid:paraId="04DB9F60" w16cid:durableId="22934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22"/>
    <w:rsid w:val="00004DB4"/>
    <w:rsid w:val="00015BA0"/>
    <w:rsid w:val="00023817"/>
    <w:rsid w:val="00024357"/>
    <w:rsid w:val="00036BBA"/>
    <w:rsid w:val="000427BE"/>
    <w:rsid w:val="0005393A"/>
    <w:rsid w:val="00066C94"/>
    <w:rsid w:val="0007495C"/>
    <w:rsid w:val="000874C8"/>
    <w:rsid w:val="000A1B62"/>
    <w:rsid w:val="000B5982"/>
    <w:rsid w:val="000B5C24"/>
    <w:rsid w:val="000C5CB7"/>
    <w:rsid w:val="000D2B32"/>
    <w:rsid w:val="00114077"/>
    <w:rsid w:val="001149FD"/>
    <w:rsid w:val="00121717"/>
    <w:rsid w:val="001366BB"/>
    <w:rsid w:val="001444B9"/>
    <w:rsid w:val="00152B0C"/>
    <w:rsid w:val="00160737"/>
    <w:rsid w:val="00165443"/>
    <w:rsid w:val="0017052B"/>
    <w:rsid w:val="0017660B"/>
    <w:rsid w:val="0018377A"/>
    <w:rsid w:val="00196F10"/>
    <w:rsid w:val="00197824"/>
    <w:rsid w:val="001A24F8"/>
    <w:rsid w:val="001A7535"/>
    <w:rsid w:val="001B3915"/>
    <w:rsid w:val="001C59C9"/>
    <w:rsid w:val="001D5D8C"/>
    <w:rsid w:val="001E12A1"/>
    <w:rsid w:val="001E1BFB"/>
    <w:rsid w:val="001F7052"/>
    <w:rsid w:val="00203A5C"/>
    <w:rsid w:val="00216129"/>
    <w:rsid w:val="002454A0"/>
    <w:rsid w:val="00247421"/>
    <w:rsid w:val="00255371"/>
    <w:rsid w:val="00255B2E"/>
    <w:rsid w:val="002615FF"/>
    <w:rsid w:val="002701DD"/>
    <w:rsid w:val="00287A43"/>
    <w:rsid w:val="002B3FC5"/>
    <w:rsid w:val="002C4686"/>
    <w:rsid w:val="002D39B5"/>
    <w:rsid w:val="002E5B72"/>
    <w:rsid w:val="002F15F6"/>
    <w:rsid w:val="0031442C"/>
    <w:rsid w:val="0031453B"/>
    <w:rsid w:val="00325276"/>
    <w:rsid w:val="00327EB8"/>
    <w:rsid w:val="00331D54"/>
    <w:rsid w:val="003431A1"/>
    <w:rsid w:val="00344936"/>
    <w:rsid w:val="003449ED"/>
    <w:rsid w:val="00354173"/>
    <w:rsid w:val="00356C62"/>
    <w:rsid w:val="00361132"/>
    <w:rsid w:val="003735E6"/>
    <w:rsid w:val="00381EB3"/>
    <w:rsid w:val="00382765"/>
    <w:rsid w:val="00386BB3"/>
    <w:rsid w:val="00390D30"/>
    <w:rsid w:val="003A4387"/>
    <w:rsid w:val="003A508B"/>
    <w:rsid w:val="003B6F0C"/>
    <w:rsid w:val="003F6C58"/>
    <w:rsid w:val="00411F8D"/>
    <w:rsid w:val="004211FF"/>
    <w:rsid w:val="00422BAB"/>
    <w:rsid w:val="00431F29"/>
    <w:rsid w:val="00432F90"/>
    <w:rsid w:val="00436205"/>
    <w:rsid w:val="0047165F"/>
    <w:rsid w:val="00473601"/>
    <w:rsid w:val="004A2AEE"/>
    <w:rsid w:val="004B1714"/>
    <w:rsid w:val="004C43BD"/>
    <w:rsid w:val="004C740E"/>
    <w:rsid w:val="004D28FB"/>
    <w:rsid w:val="004D68D3"/>
    <w:rsid w:val="004D720F"/>
    <w:rsid w:val="004E614F"/>
    <w:rsid w:val="004E6FB7"/>
    <w:rsid w:val="004F10E0"/>
    <w:rsid w:val="005014C5"/>
    <w:rsid w:val="00503C1F"/>
    <w:rsid w:val="00515C2C"/>
    <w:rsid w:val="005230D5"/>
    <w:rsid w:val="0053123E"/>
    <w:rsid w:val="00532F1B"/>
    <w:rsid w:val="005410EA"/>
    <w:rsid w:val="00545CFA"/>
    <w:rsid w:val="00554D82"/>
    <w:rsid w:val="005556D9"/>
    <w:rsid w:val="005660D3"/>
    <w:rsid w:val="00576FAE"/>
    <w:rsid w:val="00580B0A"/>
    <w:rsid w:val="005848F5"/>
    <w:rsid w:val="00586B5F"/>
    <w:rsid w:val="00590EA2"/>
    <w:rsid w:val="00591531"/>
    <w:rsid w:val="005A033E"/>
    <w:rsid w:val="005B0B02"/>
    <w:rsid w:val="005F2BC7"/>
    <w:rsid w:val="00610CA4"/>
    <w:rsid w:val="0061703D"/>
    <w:rsid w:val="00626F1C"/>
    <w:rsid w:val="00647D27"/>
    <w:rsid w:val="00661327"/>
    <w:rsid w:val="0067338B"/>
    <w:rsid w:val="00684F7F"/>
    <w:rsid w:val="006864D2"/>
    <w:rsid w:val="0069861F"/>
    <w:rsid w:val="006A0984"/>
    <w:rsid w:val="006B7B27"/>
    <w:rsid w:val="006C0F3A"/>
    <w:rsid w:val="006D04E3"/>
    <w:rsid w:val="006F0652"/>
    <w:rsid w:val="006F5CF4"/>
    <w:rsid w:val="006F769C"/>
    <w:rsid w:val="00723F86"/>
    <w:rsid w:val="00737A25"/>
    <w:rsid w:val="00750AEE"/>
    <w:rsid w:val="007522B2"/>
    <w:rsid w:val="007524EC"/>
    <w:rsid w:val="00756A6B"/>
    <w:rsid w:val="00764322"/>
    <w:rsid w:val="00765215"/>
    <w:rsid w:val="00771833"/>
    <w:rsid w:val="00786328"/>
    <w:rsid w:val="00791504"/>
    <w:rsid w:val="00792BF6"/>
    <w:rsid w:val="007B72B6"/>
    <w:rsid w:val="007C1BC9"/>
    <w:rsid w:val="007C2E05"/>
    <w:rsid w:val="007C548A"/>
    <w:rsid w:val="007E319A"/>
    <w:rsid w:val="007F13AB"/>
    <w:rsid w:val="007F5375"/>
    <w:rsid w:val="00800975"/>
    <w:rsid w:val="00803D62"/>
    <w:rsid w:val="008061B9"/>
    <w:rsid w:val="00810D5B"/>
    <w:rsid w:val="00817C16"/>
    <w:rsid w:val="00821252"/>
    <w:rsid w:val="00840EA4"/>
    <w:rsid w:val="00845904"/>
    <w:rsid w:val="00852FE0"/>
    <w:rsid w:val="00856ACB"/>
    <w:rsid w:val="008617E5"/>
    <w:rsid w:val="0086676F"/>
    <w:rsid w:val="008774FE"/>
    <w:rsid w:val="00882B21"/>
    <w:rsid w:val="008B69C8"/>
    <w:rsid w:val="008C1ED4"/>
    <w:rsid w:val="008D45F6"/>
    <w:rsid w:val="0090756A"/>
    <w:rsid w:val="00965255"/>
    <w:rsid w:val="0096560F"/>
    <w:rsid w:val="00967E76"/>
    <w:rsid w:val="00973B85"/>
    <w:rsid w:val="00975374"/>
    <w:rsid w:val="009858D3"/>
    <w:rsid w:val="00994948"/>
    <w:rsid w:val="009978B3"/>
    <w:rsid w:val="009B4F97"/>
    <w:rsid w:val="009C6394"/>
    <w:rsid w:val="009C68AC"/>
    <w:rsid w:val="009D03E1"/>
    <w:rsid w:val="009D2698"/>
    <w:rsid w:val="009D332F"/>
    <w:rsid w:val="009D6F29"/>
    <w:rsid w:val="00A04465"/>
    <w:rsid w:val="00A04537"/>
    <w:rsid w:val="00A06554"/>
    <w:rsid w:val="00A16930"/>
    <w:rsid w:val="00A375F3"/>
    <w:rsid w:val="00A41A90"/>
    <w:rsid w:val="00A52AF4"/>
    <w:rsid w:val="00A5F0D8"/>
    <w:rsid w:val="00A6319B"/>
    <w:rsid w:val="00A633DF"/>
    <w:rsid w:val="00A730DD"/>
    <w:rsid w:val="00A75970"/>
    <w:rsid w:val="00A82D79"/>
    <w:rsid w:val="00A83513"/>
    <w:rsid w:val="00AE0055"/>
    <w:rsid w:val="00AE058D"/>
    <w:rsid w:val="00AE1568"/>
    <w:rsid w:val="00AF5DC9"/>
    <w:rsid w:val="00B13197"/>
    <w:rsid w:val="00B13AA5"/>
    <w:rsid w:val="00B1526C"/>
    <w:rsid w:val="00B16DEB"/>
    <w:rsid w:val="00B4123C"/>
    <w:rsid w:val="00B5549E"/>
    <w:rsid w:val="00B60D73"/>
    <w:rsid w:val="00B652C4"/>
    <w:rsid w:val="00B654B0"/>
    <w:rsid w:val="00B8018F"/>
    <w:rsid w:val="00BA0F8E"/>
    <w:rsid w:val="00BA6B3B"/>
    <w:rsid w:val="00BC2636"/>
    <w:rsid w:val="00BC6B20"/>
    <w:rsid w:val="00BC729D"/>
    <w:rsid w:val="00BE7006"/>
    <w:rsid w:val="00BF613D"/>
    <w:rsid w:val="00BF6C25"/>
    <w:rsid w:val="00C05B90"/>
    <w:rsid w:val="00C50486"/>
    <w:rsid w:val="00C53B4D"/>
    <w:rsid w:val="00C573EB"/>
    <w:rsid w:val="00C7027E"/>
    <w:rsid w:val="00C72FBF"/>
    <w:rsid w:val="00C81345"/>
    <w:rsid w:val="00C83522"/>
    <w:rsid w:val="00C88901"/>
    <w:rsid w:val="00C904FB"/>
    <w:rsid w:val="00C974BE"/>
    <w:rsid w:val="00CB3628"/>
    <w:rsid w:val="00CB43D7"/>
    <w:rsid w:val="00CB4F4C"/>
    <w:rsid w:val="00CB6172"/>
    <w:rsid w:val="00CB63F1"/>
    <w:rsid w:val="00CC1801"/>
    <w:rsid w:val="00CC1AF3"/>
    <w:rsid w:val="00CC5F34"/>
    <w:rsid w:val="00CD4FCC"/>
    <w:rsid w:val="00CD7E14"/>
    <w:rsid w:val="00CF35ED"/>
    <w:rsid w:val="00CF7BE0"/>
    <w:rsid w:val="00D0169B"/>
    <w:rsid w:val="00D05B0A"/>
    <w:rsid w:val="00D45A5A"/>
    <w:rsid w:val="00D530E9"/>
    <w:rsid w:val="00D62743"/>
    <w:rsid w:val="00D6520D"/>
    <w:rsid w:val="00D730DC"/>
    <w:rsid w:val="00D77DB3"/>
    <w:rsid w:val="00D80001"/>
    <w:rsid w:val="00D85FA4"/>
    <w:rsid w:val="00D945C7"/>
    <w:rsid w:val="00D96A38"/>
    <w:rsid w:val="00DF1BAE"/>
    <w:rsid w:val="00DF229D"/>
    <w:rsid w:val="00E05D2C"/>
    <w:rsid w:val="00E06B02"/>
    <w:rsid w:val="00E17956"/>
    <w:rsid w:val="00E2633C"/>
    <w:rsid w:val="00E4263A"/>
    <w:rsid w:val="00E53090"/>
    <w:rsid w:val="00E66FB6"/>
    <w:rsid w:val="00E7080A"/>
    <w:rsid w:val="00E735D6"/>
    <w:rsid w:val="00E75046"/>
    <w:rsid w:val="00E83985"/>
    <w:rsid w:val="00E973CC"/>
    <w:rsid w:val="00EA45FC"/>
    <w:rsid w:val="00EB1AB2"/>
    <w:rsid w:val="00EB5A82"/>
    <w:rsid w:val="00EF1665"/>
    <w:rsid w:val="00EF5844"/>
    <w:rsid w:val="00F03315"/>
    <w:rsid w:val="00F11703"/>
    <w:rsid w:val="00F26CD8"/>
    <w:rsid w:val="00F341F6"/>
    <w:rsid w:val="00F356DC"/>
    <w:rsid w:val="00F36452"/>
    <w:rsid w:val="00F44C9D"/>
    <w:rsid w:val="00F56EC8"/>
    <w:rsid w:val="00F605AE"/>
    <w:rsid w:val="00F62F72"/>
    <w:rsid w:val="00F71242"/>
    <w:rsid w:val="00F756B1"/>
    <w:rsid w:val="00F75BCA"/>
    <w:rsid w:val="00FA030E"/>
    <w:rsid w:val="00FA0C66"/>
    <w:rsid w:val="00FC4433"/>
    <w:rsid w:val="00FC6A00"/>
    <w:rsid w:val="00FE2D57"/>
    <w:rsid w:val="00FF2896"/>
    <w:rsid w:val="00FF78A2"/>
    <w:rsid w:val="00FF7A6B"/>
    <w:rsid w:val="01C021AA"/>
    <w:rsid w:val="01D10161"/>
    <w:rsid w:val="01F3B087"/>
    <w:rsid w:val="023E9CFE"/>
    <w:rsid w:val="02462E15"/>
    <w:rsid w:val="02730E3C"/>
    <w:rsid w:val="0285B015"/>
    <w:rsid w:val="02B800E6"/>
    <w:rsid w:val="02F409D4"/>
    <w:rsid w:val="02F647C4"/>
    <w:rsid w:val="03DB570C"/>
    <w:rsid w:val="03DB8A5B"/>
    <w:rsid w:val="04437075"/>
    <w:rsid w:val="0449DCDE"/>
    <w:rsid w:val="04FE3442"/>
    <w:rsid w:val="06366C72"/>
    <w:rsid w:val="063B985F"/>
    <w:rsid w:val="06A085F5"/>
    <w:rsid w:val="06C555FD"/>
    <w:rsid w:val="06EE0A1C"/>
    <w:rsid w:val="07193186"/>
    <w:rsid w:val="0783B5FD"/>
    <w:rsid w:val="0867C94E"/>
    <w:rsid w:val="08939E83"/>
    <w:rsid w:val="08B35666"/>
    <w:rsid w:val="08D47462"/>
    <w:rsid w:val="092B7396"/>
    <w:rsid w:val="094B1EFD"/>
    <w:rsid w:val="09971CF3"/>
    <w:rsid w:val="0A98D679"/>
    <w:rsid w:val="0BDD3257"/>
    <w:rsid w:val="0C59C686"/>
    <w:rsid w:val="0C62BB76"/>
    <w:rsid w:val="0C785701"/>
    <w:rsid w:val="0CC091B2"/>
    <w:rsid w:val="0CC58878"/>
    <w:rsid w:val="0CCCABAD"/>
    <w:rsid w:val="0D861208"/>
    <w:rsid w:val="0DFDBBFA"/>
    <w:rsid w:val="0E713466"/>
    <w:rsid w:val="0E924A92"/>
    <w:rsid w:val="0EFBB4C0"/>
    <w:rsid w:val="0EFEA05A"/>
    <w:rsid w:val="0F77C09B"/>
    <w:rsid w:val="0FF6795E"/>
    <w:rsid w:val="1042CE39"/>
    <w:rsid w:val="11260E90"/>
    <w:rsid w:val="11311137"/>
    <w:rsid w:val="1148D64B"/>
    <w:rsid w:val="129465FE"/>
    <w:rsid w:val="1302F7DA"/>
    <w:rsid w:val="142D08B6"/>
    <w:rsid w:val="142FA6FC"/>
    <w:rsid w:val="144A70AD"/>
    <w:rsid w:val="14C64881"/>
    <w:rsid w:val="14FACB89"/>
    <w:rsid w:val="15623AE0"/>
    <w:rsid w:val="1597B7EC"/>
    <w:rsid w:val="15B0547B"/>
    <w:rsid w:val="15B3DAFA"/>
    <w:rsid w:val="15CF0452"/>
    <w:rsid w:val="161568FD"/>
    <w:rsid w:val="1618D8FF"/>
    <w:rsid w:val="161E50F9"/>
    <w:rsid w:val="1620AB6A"/>
    <w:rsid w:val="168432C2"/>
    <w:rsid w:val="171DA83D"/>
    <w:rsid w:val="173C9474"/>
    <w:rsid w:val="174441D7"/>
    <w:rsid w:val="177701D0"/>
    <w:rsid w:val="17D774C1"/>
    <w:rsid w:val="183840BB"/>
    <w:rsid w:val="184C08F8"/>
    <w:rsid w:val="184F7604"/>
    <w:rsid w:val="186822FF"/>
    <w:rsid w:val="18C856F2"/>
    <w:rsid w:val="19012DF7"/>
    <w:rsid w:val="1906538D"/>
    <w:rsid w:val="194927D1"/>
    <w:rsid w:val="1966E106"/>
    <w:rsid w:val="19BB07EF"/>
    <w:rsid w:val="19D868B2"/>
    <w:rsid w:val="19F12841"/>
    <w:rsid w:val="19F56902"/>
    <w:rsid w:val="1A5E1D6A"/>
    <w:rsid w:val="1A6E33F3"/>
    <w:rsid w:val="1ACAD762"/>
    <w:rsid w:val="1ACE11AB"/>
    <w:rsid w:val="1AE8B2E2"/>
    <w:rsid w:val="1B4BBE12"/>
    <w:rsid w:val="1B588A68"/>
    <w:rsid w:val="1B95055B"/>
    <w:rsid w:val="1BD17114"/>
    <w:rsid w:val="1C3EF830"/>
    <w:rsid w:val="1C41A536"/>
    <w:rsid w:val="1C808E55"/>
    <w:rsid w:val="1CCFBF92"/>
    <w:rsid w:val="1D02FE11"/>
    <w:rsid w:val="1D12914D"/>
    <w:rsid w:val="1D4B08ED"/>
    <w:rsid w:val="1D8587C1"/>
    <w:rsid w:val="1E1665A6"/>
    <w:rsid w:val="1E405527"/>
    <w:rsid w:val="1EA7F18D"/>
    <w:rsid w:val="1ED6DD61"/>
    <w:rsid w:val="1EDFF1BB"/>
    <w:rsid w:val="1EFEE813"/>
    <w:rsid w:val="1F97C889"/>
    <w:rsid w:val="1FA677FB"/>
    <w:rsid w:val="20132CC8"/>
    <w:rsid w:val="20342D86"/>
    <w:rsid w:val="208E6292"/>
    <w:rsid w:val="210FDBD1"/>
    <w:rsid w:val="225A4670"/>
    <w:rsid w:val="22814808"/>
    <w:rsid w:val="22BF0089"/>
    <w:rsid w:val="22C1FE98"/>
    <w:rsid w:val="23B91C20"/>
    <w:rsid w:val="24428960"/>
    <w:rsid w:val="2487A691"/>
    <w:rsid w:val="24B84A5D"/>
    <w:rsid w:val="24BF5A75"/>
    <w:rsid w:val="250129C9"/>
    <w:rsid w:val="253C46C0"/>
    <w:rsid w:val="2580F403"/>
    <w:rsid w:val="25A33DEA"/>
    <w:rsid w:val="25E36670"/>
    <w:rsid w:val="2675F4F7"/>
    <w:rsid w:val="267C480F"/>
    <w:rsid w:val="26A92AE3"/>
    <w:rsid w:val="26BFB282"/>
    <w:rsid w:val="2772DC3E"/>
    <w:rsid w:val="27C4D1A8"/>
    <w:rsid w:val="27DEEDD1"/>
    <w:rsid w:val="280BC832"/>
    <w:rsid w:val="2825DCA2"/>
    <w:rsid w:val="28685E98"/>
    <w:rsid w:val="28699AAC"/>
    <w:rsid w:val="2892C991"/>
    <w:rsid w:val="29DC6244"/>
    <w:rsid w:val="29F77BA1"/>
    <w:rsid w:val="2A23A2DF"/>
    <w:rsid w:val="2ABC88F0"/>
    <w:rsid w:val="2AC5C01D"/>
    <w:rsid w:val="2B4ABA89"/>
    <w:rsid w:val="2BAAC35B"/>
    <w:rsid w:val="2BE725B6"/>
    <w:rsid w:val="2C57E93C"/>
    <w:rsid w:val="2C6CF1DD"/>
    <w:rsid w:val="2C7D39EB"/>
    <w:rsid w:val="2CE2E378"/>
    <w:rsid w:val="2D05D9ED"/>
    <w:rsid w:val="2D166CE3"/>
    <w:rsid w:val="2D752C29"/>
    <w:rsid w:val="2D895EA4"/>
    <w:rsid w:val="2DA74E6C"/>
    <w:rsid w:val="2E1D5AE7"/>
    <w:rsid w:val="2E2EB221"/>
    <w:rsid w:val="2F0A2C47"/>
    <w:rsid w:val="2F43D61A"/>
    <w:rsid w:val="2F7A1C0C"/>
    <w:rsid w:val="2F7FC4FF"/>
    <w:rsid w:val="2FBAAE85"/>
    <w:rsid w:val="305AB0D8"/>
    <w:rsid w:val="3092065D"/>
    <w:rsid w:val="30A9FF12"/>
    <w:rsid w:val="30ABDD67"/>
    <w:rsid w:val="30FBC3D4"/>
    <w:rsid w:val="3161FB06"/>
    <w:rsid w:val="31D83129"/>
    <w:rsid w:val="325ECECD"/>
    <w:rsid w:val="326FB163"/>
    <w:rsid w:val="33A0ED67"/>
    <w:rsid w:val="33E97D8F"/>
    <w:rsid w:val="33F4283A"/>
    <w:rsid w:val="3408FC14"/>
    <w:rsid w:val="34143AF6"/>
    <w:rsid w:val="344569C0"/>
    <w:rsid w:val="349CFFF8"/>
    <w:rsid w:val="34A91973"/>
    <w:rsid w:val="3521BAE6"/>
    <w:rsid w:val="35D9C8CE"/>
    <w:rsid w:val="36529671"/>
    <w:rsid w:val="371B8A1F"/>
    <w:rsid w:val="379E9778"/>
    <w:rsid w:val="37C693F9"/>
    <w:rsid w:val="37F084EB"/>
    <w:rsid w:val="380A1B06"/>
    <w:rsid w:val="38827781"/>
    <w:rsid w:val="39225424"/>
    <w:rsid w:val="394FC443"/>
    <w:rsid w:val="39657B0A"/>
    <w:rsid w:val="397C9691"/>
    <w:rsid w:val="398255BE"/>
    <w:rsid w:val="39A53A27"/>
    <w:rsid w:val="39C8198C"/>
    <w:rsid w:val="39D3C3C0"/>
    <w:rsid w:val="39D4A6B3"/>
    <w:rsid w:val="3ACB519B"/>
    <w:rsid w:val="3AEAC8FD"/>
    <w:rsid w:val="3B57D3EB"/>
    <w:rsid w:val="3B58B7F8"/>
    <w:rsid w:val="3BCCF397"/>
    <w:rsid w:val="3C1FCA6E"/>
    <w:rsid w:val="3C9D41A9"/>
    <w:rsid w:val="3C9FEA0F"/>
    <w:rsid w:val="3CF8CB3C"/>
    <w:rsid w:val="3D1CF8B4"/>
    <w:rsid w:val="3DCE11B1"/>
    <w:rsid w:val="3DE434DA"/>
    <w:rsid w:val="3DF13216"/>
    <w:rsid w:val="3E07F7F1"/>
    <w:rsid w:val="3E32F6DD"/>
    <w:rsid w:val="3EE036CC"/>
    <w:rsid w:val="403FC8FF"/>
    <w:rsid w:val="40DE5363"/>
    <w:rsid w:val="413B25DB"/>
    <w:rsid w:val="41A89FD7"/>
    <w:rsid w:val="4229207B"/>
    <w:rsid w:val="4266F1CF"/>
    <w:rsid w:val="426D1057"/>
    <w:rsid w:val="4280D469"/>
    <w:rsid w:val="42810FD0"/>
    <w:rsid w:val="42AD79F7"/>
    <w:rsid w:val="43029BD1"/>
    <w:rsid w:val="43039B8A"/>
    <w:rsid w:val="43181256"/>
    <w:rsid w:val="435DE3E0"/>
    <w:rsid w:val="44498BDE"/>
    <w:rsid w:val="44B5DF96"/>
    <w:rsid w:val="44FBA71A"/>
    <w:rsid w:val="454A83A0"/>
    <w:rsid w:val="458212E1"/>
    <w:rsid w:val="458F649D"/>
    <w:rsid w:val="470DE58E"/>
    <w:rsid w:val="47BB5DEC"/>
    <w:rsid w:val="47D66EBE"/>
    <w:rsid w:val="48038750"/>
    <w:rsid w:val="4807E8B8"/>
    <w:rsid w:val="48614150"/>
    <w:rsid w:val="4867B8D6"/>
    <w:rsid w:val="486D79BD"/>
    <w:rsid w:val="4897720C"/>
    <w:rsid w:val="48D2D537"/>
    <w:rsid w:val="48FE106D"/>
    <w:rsid w:val="490B0830"/>
    <w:rsid w:val="492FA339"/>
    <w:rsid w:val="4947B627"/>
    <w:rsid w:val="495981FB"/>
    <w:rsid w:val="49D6EC1E"/>
    <w:rsid w:val="4A1180E1"/>
    <w:rsid w:val="4A4C19BC"/>
    <w:rsid w:val="4A5845E1"/>
    <w:rsid w:val="4A790172"/>
    <w:rsid w:val="4A995423"/>
    <w:rsid w:val="4B109D24"/>
    <w:rsid w:val="4B424BA5"/>
    <w:rsid w:val="4B8FF6AE"/>
    <w:rsid w:val="4B974185"/>
    <w:rsid w:val="4BB9F49C"/>
    <w:rsid w:val="4C194306"/>
    <w:rsid w:val="4C3CF346"/>
    <w:rsid w:val="4CDF8559"/>
    <w:rsid w:val="4CFA2BCA"/>
    <w:rsid w:val="4D05BCB3"/>
    <w:rsid w:val="4D0DDDCE"/>
    <w:rsid w:val="4D4C0398"/>
    <w:rsid w:val="4D4D6BA8"/>
    <w:rsid w:val="4DA199D9"/>
    <w:rsid w:val="4DB4F17B"/>
    <w:rsid w:val="4DCEBA95"/>
    <w:rsid w:val="4DE8F633"/>
    <w:rsid w:val="4E10B386"/>
    <w:rsid w:val="4E51C71C"/>
    <w:rsid w:val="4F0AB819"/>
    <w:rsid w:val="4F10276A"/>
    <w:rsid w:val="50E4B562"/>
    <w:rsid w:val="5139586A"/>
    <w:rsid w:val="51D11F8D"/>
    <w:rsid w:val="525F23DB"/>
    <w:rsid w:val="52671926"/>
    <w:rsid w:val="528E20A8"/>
    <w:rsid w:val="52AE3F9D"/>
    <w:rsid w:val="52BD4511"/>
    <w:rsid w:val="52D17401"/>
    <w:rsid w:val="534B4176"/>
    <w:rsid w:val="53824A51"/>
    <w:rsid w:val="5392CAFA"/>
    <w:rsid w:val="54080CBF"/>
    <w:rsid w:val="54225C23"/>
    <w:rsid w:val="54370E7D"/>
    <w:rsid w:val="544E355D"/>
    <w:rsid w:val="545FFAEC"/>
    <w:rsid w:val="54A980FF"/>
    <w:rsid w:val="54C7A9C4"/>
    <w:rsid w:val="553FCB2F"/>
    <w:rsid w:val="55896916"/>
    <w:rsid w:val="562AA159"/>
    <w:rsid w:val="56DE2B3C"/>
    <w:rsid w:val="56FF51B8"/>
    <w:rsid w:val="57065745"/>
    <w:rsid w:val="578FEE1E"/>
    <w:rsid w:val="580A6718"/>
    <w:rsid w:val="584E0A91"/>
    <w:rsid w:val="58653C2C"/>
    <w:rsid w:val="5898400A"/>
    <w:rsid w:val="589C94F0"/>
    <w:rsid w:val="58E3215A"/>
    <w:rsid w:val="591C8619"/>
    <w:rsid w:val="5935364E"/>
    <w:rsid w:val="594AA8DE"/>
    <w:rsid w:val="59CE0899"/>
    <w:rsid w:val="5A31D336"/>
    <w:rsid w:val="5A492933"/>
    <w:rsid w:val="5A6F59CF"/>
    <w:rsid w:val="5AD0DA14"/>
    <w:rsid w:val="5ADFEA99"/>
    <w:rsid w:val="5B363B17"/>
    <w:rsid w:val="5B377E74"/>
    <w:rsid w:val="5BCC4B38"/>
    <w:rsid w:val="5BFB2E0F"/>
    <w:rsid w:val="5C158C31"/>
    <w:rsid w:val="5C393936"/>
    <w:rsid w:val="5C3B55B7"/>
    <w:rsid w:val="5C8A7781"/>
    <w:rsid w:val="5CDE1E3A"/>
    <w:rsid w:val="5D3531D7"/>
    <w:rsid w:val="5D38C75F"/>
    <w:rsid w:val="5DB8E986"/>
    <w:rsid w:val="5DEF095A"/>
    <w:rsid w:val="5E48A176"/>
    <w:rsid w:val="5EACA783"/>
    <w:rsid w:val="5EFCFC39"/>
    <w:rsid w:val="5F01314C"/>
    <w:rsid w:val="5F63C988"/>
    <w:rsid w:val="5F81ECCA"/>
    <w:rsid w:val="60704C11"/>
    <w:rsid w:val="60739BFA"/>
    <w:rsid w:val="60DDDE28"/>
    <w:rsid w:val="61679806"/>
    <w:rsid w:val="61BCFC7B"/>
    <w:rsid w:val="61DD4083"/>
    <w:rsid w:val="6240EBC2"/>
    <w:rsid w:val="62A58482"/>
    <w:rsid w:val="63551929"/>
    <w:rsid w:val="63694A46"/>
    <w:rsid w:val="639DE796"/>
    <w:rsid w:val="63DE14A7"/>
    <w:rsid w:val="63FF475D"/>
    <w:rsid w:val="6412E014"/>
    <w:rsid w:val="642DD3A3"/>
    <w:rsid w:val="64346C67"/>
    <w:rsid w:val="648DA842"/>
    <w:rsid w:val="64BBFD2A"/>
    <w:rsid w:val="651C0389"/>
    <w:rsid w:val="652A6CC8"/>
    <w:rsid w:val="656AD6AB"/>
    <w:rsid w:val="65C9D8FB"/>
    <w:rsid w:val="65CF7C3A"/>
    <w:rsid w:val="66D869E3"/>
    <w:rsid w:val="67398E83"/>
    <w:rsid w:val="675B9B62"/>
    <w:rsid w:val="675E451A"/>
    <w:rsid w:val="678F2212"/>
    <w:rsid w:val="67CE9036"/>
    <w:rsid w:val="68192A98"/>
    <w:rsid w:val="6819B58F"/>
    <w:rsid w:val="6837069F"/>
    <w:rsid w:val="68495E9C"/>
    <w:rsid w:val="68A61960"/>
    <w:rsid w:val="68AC25D9"/>
    <w:rsid w:val="68F0695C"/>
    <w:rsid w:val="691E602D"/>
    <w:rsid w:val="698EEE26"/>
    <w:rsid w:val="6994B70A"/>
    <w:rsid w:val="6A517563"/>
    <w:rsid w:val="6A7AC76D"/>
    <w:rsid w:val="6A8051D4"/>
    <w:rsid w:val="6AF392FE"/>
    <w:rsid w:val="6B9098D8"/>
    <w:rsid w:val="6BC0ECB0"/>
    <w:rsid w:val="6CC1D7A0"/>
    <w:rsid w:val="6DF7480C"/>
    <w:rsid w:val="6E4EF9F1"/>
    <w:rsid w:val="6EBBB83D"/>
    <w:rsid w:val="6EBD1245"/>
    <w:rsid w:val="6F1DE885"/>
    <w:rsid w:val="6F627925"/>
    <w:rsid w:val="6F8E077D"/>
    <w:rsid w:val="6FADCC56"/>
    <w:rsid w:val="6FB9BD35"/>
    <w:rsid w:val="6FFDB8B2"/>
    <w:rsid w:val="70CDA160"/>
    <w:rsid w:val="7158C66D"/>
    <w:rsid w:val="71DBE9D1"/>
    <w:rsid w:val="7204D0A0"/>
    <w:rsid w:val="7253AA0A"/>
    <w:rsid w:val="7277D128"/>
    <w:rsid w:val="72E1F72B"/>
    <w:rsid w:val="72F62AB1"/>
    <w:rsid w:val="73329B4D"/>
    <w:rsid w:val="73C8325A"/>
    <w:rsid w:val="73D3206B"/>
    <w:rsid w:val="7435D728"/>
    <w:rsid w:val="7447840E"/>
    <w:rsid w:val="7520BE95"/>
    <w:rsid w:val="752A4560"/>
    <w:rsid w:val="758DFB04"/>
    <w:rsid w:val="759BB1DE"/>
    <w:rsid w:val="75F0537F"/>
    <w:rsid w:val="7640EF9E"/>
    <w:rsid w:val="769E7D02"/>
    <w:rsid w:val="76BACCD9"/>
    <w:rsid w:val="76F70B35"/>
    <w:rsid w:val="76FEC15A"/>
    <w:rsid w:val="7749481D"/>
    <w:rsid w:val="77697E1C"/>
    <w:rsid w:val="77CC0A9B"/>
    <w:rsid w:val="7808E35A"/>
    <w:rsid w:val="7814D4C2"/>
    <w:rsid w:val="78A436D4"/>
    <w:rsid w:val="78DA00F3"/>
    <w:rsid w:val="7936FA8A"/>
    <w:rsid w:val="79A7C940"/>
    <w:rsid w:val="79EF407E"/>
    <w:rsid w:val="7A0EC801"/>
    <w:rsid w:val="7A16D20F"/>
    <w:rsid w:val="7A61E018"/>
    <w:rsid w:val="7A664D97"/>
    <w:rsid w:val="7A6DA7C2"/>
    <w:rsid w:val="7B03254E"/>
    <w:rsid w:val="7BDF669F"/>
    <w:rsid w:val="7C045C35"/>
    <w:rsid w:val="7C546B99"/>
    <w:rsid w:val="7DA90916"/>
    <w:rsid w:val="7EBB31AE"/>
    <w:rsid w:val="7F0E1E66"/>
    <w:rsid w:val="7F4E27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52ED"/>
  <w15:chartTrackingRefBased/>
  <w15:docId w15:val="{DF0EAA2E-69DB-4E59-B50B-80B376E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22"/>
    <w:rPr>
      <w:color w:val="0000FF"/>
      <w:u w:val="single"/>
    </w:rPr>
  </w:style>
  <w:style w:type="character" w:styleId="CommentReference">
    <w:name w:val="annotation reference"/>
    <w:basedOn w:val="DefaultParagraphFont"/>
    <w:uiPriority w:val="99"/>
    <w:unhideWhenUsed/>
    <w:rsid w:val="00C83522"/>
    <w:rPr>
      <w:sz w:val="16"/>
      <w:szCs w:val="16"/>
    </w:rPr>
  </w:style>
  <w:style w:type="paragraph" w:styleId="CommentText">
    <w:name w:val="annotation text"/>
    <w:basedOn w:val="Normal"/>
    <w:link w:val="CommentTextChar"/>
    <w:uiPriority w:val="99"/>
    <w:unhideWhenUsed/>
    <w:rsid w:val="00C83522"/>
    <w:pPr>
      <w:spacing w:line="240" w:lineRule="auto"/>
    </w:pPr>
    <w:rPr>
      <w:sz w:val="20"/>
      <w:szCs w:val="20"/>
    </w:rPr>
  </w:style>
  <w:style w:type="character" w:customStyle="1" w:styleId="CommentTextChar">
    <w:name w:val="Comment Text Char"/>
    <w:basedOn w:val="DefaultParagraphFont"/>
    <w:link w:val="CommentText"/>
    <w:uiPriority w:val="99"/>
    <w:rsid w:val="00C83522"/>
    <w:rPr>
      <w:sz w:val="20"/>
      <w:szCs w:val="20"/>
    </w:rPr>
  </w:style>
  <w:style w:type="paragraph" w:styleId="FootnoteText">
    <w:name w:val="footnote text"/>
    <w:basedOn w:val="Normal"/>
    <w:link w:val="FootnoteTextChar"/>
    <w:uiPriority w:val="99"/>
    <w:rsid w:val="00C83522"/>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C83522"/>
    <w:rPr>
      <w:rFonts w:ascii="Calibri" w:eastAsia="Droid Sans Fallback" w:hAnsi="Calibri" w:cs="Calibri"/>
      <w:sz w:val="20"/>
      <w:szCs w:val="20"/>
      <w:lang w:val="x-none" w:eastAsia="zh-CN"/>
    </w:rPr>
  </w:style>
  <w:style w:type="paragraph" w:styleId="NormalWeb">
    <w:name w:val="Normal (Web)"/>
    <w:basedOn w:val="Normal"/>
    <w:uiPriority w:val="99"/>
    <w:unhideWhenUsed/>
    <w:rsid w:val="00C83522"/>
    <w:pPr>
      <w:spacing w:after="0" w:line="240" w:lineRule="auto"/>
    </w:pPr>
    <w:rPr>
      <w:rFonts w:ascii="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8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2AF4"/>
    <w:rPr>
      <w:b/>
      <w:bCs/>
    </w:rPr>
  </w:style>
  <w:style w:type="character" w:customStyle="1" w:styleId="CommentSubjectChar">
    <w:name w:val="Comment Subject Char"/>
    <w:basedOn w:val="CommentTextChar"/>
    <w:link w:val="CommentSubject"/>
    <w:uiPriority w:val="99"/>
    <w:semiHidden/>
    <w:rsid w:val="00A52AF4"/>
    <w:rPr>
      <w:b/>
      <w:bCs/>
      <w:sz w:val="20"/>
      <w:szCs w:val="20"/>
    </w:rPr>
  </w:style>
  <w:style w:type="character" w:styleId="FollowedHyperlink">
    <w:name w:val="FollowedHyperlink"/>
    <w:basedOn w:val="DefaultParagraphFont"/>
    <w:uiPriority w:val="99"/>
    <w:semiHidden/>
    <w:unhideWhenUsed/>
    <w:rsid w:val="00C97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7587">
      <w:bodyDiv w:val="1"/>
      <w:marLeft w:val="0"/>
      <w:marRight w:val="0"/>
      <w:marTop w:val="0"/>
      <w:marBottom w:val="0"/>
      <w:divBdr>
        <w:top w:val="none" w:sz="0" w:space="0" w:color="auto"/>
        <w:left w:val="none" w:sz="0" w:space="0" w:color="auto"/>
        <w:bottom w:val="none" w:sz="0" w:space="0" w:color="auto"/>
        <w:right w:val="none" w:sz="0" w:space="0" w:color="auto"/>
      </w:divBdr>
    </w:div>
    <w:div w:id="8953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f-wf.mrrfeu.hr/" TargetMode="External"/><Relationship Id="rId3" Type="http://schemas.openxmlformats.org/officeDocument/2006/relationships/customXml" Target="../customXml/item3.xml"/><Relationship Id="rId7" Type="http://schemas.openxmlformats.org/officeDocument/2006/relationships/hyperlink" Target="http://www.esf.hr/wordpress/wp-content/uploads/2019/04/Upute-HT-final-2012..pdf"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sf.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8389fe4-b0b4-4283-9e04-653a001bde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50C87BDB5B9A40A49356133021C5F5" ma:contentTypeVersion="14" ma:contentTypeDescription="Stvaranje novog dokumenta." ma:contentTypeScope="" ma:versionID="711b34b925be6efc59a1b4fb22768e2d">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fb507d5b668e89a2d64ed4db7d308a25"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_Flow_SignoffStatus" ma:index="14" nillable="true" ma:displayName="Status odjave" ma:hidden="true" ma:internalName="Status_x0020_odjave" ma:readOnly="fals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Zajednički se koristi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E8EC4-5FD8-46D5-860F-052B903FDB77}">
  <ds:schemaRefs>
    <ds:schemaRef ds:uri="http://purl.org/dc/terms/"/>
    <ds:schemaRef ds:uri="af00b8bb-e609-4391-a18b-2bb654150931"/>
    <ds:schemaRef ds:uri="http://purl.org/dc/elements/1.1/"/>
    <ds:schemaRef ds:uri="http://schemas.openxmlformats.org/package/2006/metadata/core-properties"/>
    <ds:schemaRef ds:uri="http://schemas.microsoft.com/office/infopath/2007/PartnerControls"/>
    <ds:schemaRef ds:uri="http://www.w3.org/XML/1998/namespace"/>
    <ds:schemaRef ds:uri="e8389fe4-b0b4-4283-9e04-653a001bdedf"/>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ABBB5360-A62C-43E2-A0D8-95F4BBE7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AD2B6-2B76-4C0A-96A4-AD6021F3D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27</Pages>
  <Words>10699</Words>
  <Characters>60989</Characters>
  <Application>Microsoft Office Word</Application>
  <DocSecurity>0</DocSecurity>
  <Lines>508</Lines>
  <Paragraphs>143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Sonja Ludvig</cp:lastModifiedBy>
  <cp:revision>172</cp:revision>
  <dcterms:created xsi:type="dcterms:W3CDTF">2020-06-04T08:29:00Z</dcterms:created>
  <dcterms:modified xsi:type="dcterms:W3CDTF">2020-06-17T13:33:00Z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0x0101004F50C87BDB5B9A40A49356133021C5F5</vt:lpwstr>
  </property>
</Properties>
</file>