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7FDB1" w14:textId="77777777" w:rsidR="007874FC" w:rsidRDefault="007874FC" w:rsidP="004039D1"/>
    <w:p w14:paraId="5FC071B6" w14:textId="77777777" w:rsidR="00871A0C" w:rsidRDefault="00871A0C" w:rsidP="004039D1"/>
    <w:p w14:paraId="1D8C37E9" w14:textId="1E01E9F7" w:rsidR="0016404E" w:rsidRPr="007C0E68" w:rsidRDefault="0016404E" w:rsidP="004039D1">
      <w:pPr>
        <w:rPr>
          <w:b/>
        </w:rPr>
      </w:pPr>
      <w:r w:rsidRPr="006770C1">
        <w:rPr>
          <w:b/>
        </w:rPr>
        <w:t>Pitanja zapr</w:t>
      </w:r>
      <w:r w:rsidR="009837B1">
        <w:rPr>
          <w:b/>
        </w:rPr>
        <w:t>i</w:t>
      </w:r>
      <w:r w:rsidRPr="006770C1">
        <w:rPr>
          <w:b/>
        </w:rPr>
        <w:t>mljena na email ESF-Ministarstvo kulture po objavi Poziva na dostavu projektnih prijedloga „</w:t>
      </w:r>
      <w:r w:rsidR="007C0E68">
        <w:rPr>
          <w:b/>
        </w:rPr>
        <w:t xml:space="preserve">Umjetnost i kultura </w:t>
      </w:r>
      <w:r w:rsidR="007C0E68">
        <w:rPr>
          <w:b/>
          <w:i/>
        </w:rPr>
        <w:t>online</w:t>
      </w:r>
      <w:r w:rsidR="007C0E68">
        <w:rPr>
          <w:b/>
        </w:rPr>
        <w:t>“</w:t>
      </w:r>
      <w:r w:rsidR="008911CF">
        <w:rPr>
          <w:b/>
        </w:rPr>
        <w:t xml:space="preserve"> – </w:t>
      </w:r>
      <w:r w:rsidR="00B44C6A">
        <w:rPr>
          <w:b/>
        </w:rPr>
        <w:t xml:space="preserve">2. dio </w:t>
      </w:r>
    </w:p>
    <w:p w14:paraId="3E6EE255" w14:textId="77777777" w:rsidR="004B4D45" w:rsidRPr="006770C1" w:rsidRDefault="004B4D45" w:rsidP="004039D1">
      <w:pPr>
        <w:rPr>
          <w:b/>
        </w:rPr>
      </w:pPr>
    </w:p>
    <w:tbl>
      <w:tblPr>
        <w:tblStyle w:val="TableGrid"/>
        <w:tblW w:w="14317" w:type="dxa"/>
        <w:tblInd w:w="-714" w:type="dxa"/>
        <w:tblLayout w:type="fixed"/>
        <w:tblLook w:val="04A0" w:firstRow="1" w:lastRow="0" w:firstColumn="1" w:lastColumn="0" w:noHBand="0" w:noVBand="1"/>
      </w:tblPr>
      <w:tblGrid>
        <w:gridCol w:w="567"/>
        <w:gridCol w:w="4962"/>
        <w:gridCol w:w="8788"/>
      </w:tblGrid>
      <w:tr w:rsidR="008B73EE" w:rsidRPr="001554C4" w14:paraId="1A380D53" w14:textId="77777777" w:rsidTr="008B73EE">
        <w:trPr>
          <w:trHeight w:val="346"/>
        </w:trPr>
        <w:tc>
          <w:tcPr>
            <w:tcW w:w="567" w:type="dxa"/>
            <w:shd w:val="pct15" w:color="auto" w:fill="auto"/>
          </w:tcPr>
          <w:p w14:paraId="2A7EC7A5" w14:textId="77777777" w:rsidR="008B73EE" w:rsidRPr="00984B3A" w:rsidRDefault="008B73EE" w:rsidP="004039D1">
            <w:pPr>
              <w:rPr>
                <w:rFonts w:cstheme="minorHAnsi"/>
                <w:b/>
              </w:rPr>
            </w:pPr>
            <w:r>
              <w:rPr>
                <w:rFonts w:cstheme="minorHAnsi"/>
                <w:b/>
              </w:rPr>
              <w:t>Br.</w:t>
            </w:r>
          </w:p>
        </w:tc>
        <w:tc>
          <w:tcPr>
            <w:tcW w:w="4962" w:type="dxa"/>
            <w:shd w:val="pct15" w:color="auto" w:fill="auto"/>
          </w:tcPr>
          <w:p w14:paraId="7DF65FF8" w14:textId="77777777" w:rsidR="008B73EE" w:rsidRPr="00984B3A" w:rsidRDefault="008B73EE" w:rsidP="004039D1">
            <w:pPr>
              <w:rPr>
                <w:b/>
                <w:lang w:val="en-US"/>
              </w:rPr>
            </w:pPr>
            <w:r w:rsidRPr="00984B3A">
              <w:rPr>
                <w:b/>
                <w:lang w:val="en-US"/>
              </w:rPr>
              <w:t>PITANJE</w:t>
            </w:r>
          </w:p>
        </w:tc>
        <w:tc>
          <w:tcPr>
            <w:tcW w:w="8788" w:type="dxa"/>
            <w:shd w:val="pct15" w:color="auto" w:fill="auto"/>
          </w:tcPr>
          <w:p w14:paraId="6FCCADE5" w14:textId="77777777" w:rsidR="008B73EE" w:rsidRPr="00984B3A" w:rsidRDefault="008B73EE" w:rsidP="004039D1">
            <w:pPr>
              <w:pStyle w:val="FootnoteText"/>
              <w:rPr>
                <w:rFonts w:asciiTheme="minorHAnsi" w:eastAsiaTheme="minorHAnsi" w:hAnsiTheme="minorHAnsi" w:cstheme="minorBidi"/>
                <w:b/>
                <w:sz w:val="22"/>
                <w:szCs w:val="22"/>
                <w:lang w:val="hr-HR" w:eastAsia="en-US"/>
              </w:rPr>
            </w:pPr>
            <w:r w:rsidRPr="00984B3A">
              <w:rPr>
                <w:rFonts w:asciiTheme="minorHAnsi" w:eastAsiaTheme="minorHAnsi" w:hAnsiTheme="minorHAnsi" w:cstheme="minorBidi"/>
                <w:b/>
                <w:sz w:val="22"/>
                <w:szCs w:val="22"/>
                <w:lang w:val="hr-HR" w:eastAsia="en-US"/>
              </w:rPr>
              <w:t>ODGOVOR</w:t>
            </w:r>
          </w:p>
        </w:tc>
      </w:tr>
      <w:tr w:rsidR="008B73EE" w:rsidRPr="004D0E1C" w14:paraId="165E161E" w14:textId="77777777" w:rsidTr="007E6213">
        <w:trPr>
          <w:trHeight w:val="54"/>
        </w:trPr>
        <w:tc>
          <w:tcPr>
            <w:tcW w:w="567" w:type="dxa"/>
          </w:tcPr>
          <w:p w14:paraId="364F9D82" w14:textId="2D406A03" w:rsidR="008B73EE" w:rsidRDefault="00B44C6A" w:rsidP="004039D1">
            <w:pPr>
              <w:rPr>
                <w:rFonts w:cstheme="minorHAnsi"/>
              </w:rPr>
            </w:pPr>
            <w:r>
              <w:rPr>
                <w:rFonts w:cstheme="minorHAnsi"/>
              </w:rPr>
              <w:t>1</w:t>
            </w:r>
          </w:p>
        </w:tc>
        <w:tc>
          <w:tcPr>
            <w:tcW w:w="4962" w:type="dxa"/>
          </w:tcPr>
          <w:p w14:paraId="1838032A" w14:textId="08547A1B" w:rsidR="008B73EE" w:rsidRPr="00572605" w:rsidRDefault="00BA2373" w:rsidP="00DE02B3">
            <w:r>
              <w:t xml:space="preserve">Zanima me kakvi će biti prihvatljivi dokazi postignuća mjerljivog ishoda za online radionice koje se odvijaju preko platforme za e-učenje gdje se </w:t>
            </w:r>
            <w:r w:rsidRPr="00E62466">
              <w:t>sadržaji usvajaju asinkrono</w:t>
            </w:r>
            <w:r w:rsidRPr="00856CB4">
              <w:t xml:space="preserve"> </w:t>
            </w:r>
            <w:r>
              <w:t xml:space="preserve">tj. sudionici se logiraju (moguće je dokazati njihov identitet), ali ne „uživo“ već u različita vremena tokom duljeg vremenskog perioda. U tom slučaju nije moguće snimiti video održanih participativnih aktivnosti. Koji će dokaz u tom slučaju biti prihvatljiv? Hoće li biti dovoljno priložiti popis </w:t>
            </w:r>
            <w:proofErr w:type="spellStart"/>
            <w:r>
              <w:t>logiranih</w:t>
            </w:r>
            <w:proofErr w:type="spellEnd"/>
            <w:r>
              <w:t xml:space="preserve"> sudionika s vidljivim identitetom ili nešto drugo? </w:t>
            </w:r>
          </w:p>
        </w:tc>
        <w:tc>
          <w:tcPr>
            <w:tcW w:w="8788" w:type="dxa"/>
          </w:tcPr>
          <w:p w14:paraId="1EA16AE7" w14:textId="2213C2A4" w:rsidR="0021072A" w:rsidRDefault="00E62466" w:rsidP="00E62466">
            <w:r>
              <w:t>Obavezni d</w:t>
            </w:r>
            <w:r w:rsidR="00C71C50">
              <w:t>okazi postignuća mjerljivog ishoda „</w:t>
            </w:r>
            <w:r w:rsidR="00C71C50" w:rsidRPr="002542C4">
              <w:t>Provedene participativne kulturne i/ili umjetničke aktivnosti</w:t>
            </w:r>
            <w:r w:rsidR="00C71C50">
              <w:t xml:space="preserve">“ </w:t>
            </w:r>
            <w:r w:rsidR="0021072A" w:rsidRPr="0021072A">
              <w:t xml:space="preserve">navedeni </w:t>
            </w:r>
            <w:r w:rsidR="00C71C50">
              <w:t xml:space="preserve">su </w:t>
            </w:r>
            <w:r w:rsidR="0021072A" w:rsidRPr="0021072A">
              <w:t xml:space="preserve">u </w:t>
            </w:r>
            <w:r w:rsidR="005A388C">
              <w:t>točki 3.3. Uputa</w:t>
            </w:r>
            <w:r w:rsidR="0021072A" w:rsidRPr="0021072A">
              <w:t xml:space="preserve"> za prijavitelje. </w:t>
            </w:r>
            <w:r>
              <w:t xml:space="preserve">Budući da aktivnosti moraju doprinositi ciljevima poziva – dakle, razvoj </w:t>
            </w:r>
            <w:r w:rsidR="00C56E0A">
              <w:t xml:space="preserve">socijalnih i kreativnih </w:t>
            </w:r>
            <w:r>
              <w:t xml:space="preserve">vještina i znanja mora doprinositi socijalnom uključivanju sudionika – treba ih provoditi u realnom vremenu (sinkrono). Aktivnosti usmjerene prvenstveno na stjecanje </w:t>
            </w:r>
            <w:r w:rsidR="00B06A9D">
              <w:t xml:space="preserve">vještina i </w:t>
            </w:r>
            <w:r>
              <w:t xml:space="preserve">znanja, a bez komponente socijalnog uključivanja, nisu prihvatljive. Popis </w:t>
            </w:r>
            <w:proofErr w:type="spellStart"/>
            <w:r>
              <w:t>logiranih</w:t>
            </w:r>
            <w:proofErr w:type="spellEnd"/>
            <w:r>
              <w:t xml:space="preserve"> sudionika (tj. i</w:t>
            </w:r>
            <w:r w:rsidRPr="002542C4">
              <w:t>zvezeni dokument iz online aplikacije pomoću koje se provodi odabrana participativna kulturna i/ili umjetnička aktivnost,</w:t>
            </w:r>
            <w:r>
              <w:t xml:space="preserve"> a</w:t>
            </w:r>
            <w:r w:rsidRPr="002542C4">
              <w:t xml:space="preserve"> iz kojeg</w:t>
            </w:r>
            <w:r>
              <w:t xml:space="preserve"> je vidljiv identitet sudionika) prihvatljiv je kao dokaz doprinosa mjerljivom ishodu „</w:t>
            </w:r>
            <w:r w:rsidRPr="002542C4">
              <w:t>Broj pripadnika ciljanih skupina koji su završili program odabrane participativne kultu</w:t>
            </w:r>
            <w:r>
              <w:t>rne i/ili umjetničke aktivnosti“.</w:t>
            </w:r>
          </w:p>
          <w:p w14:paraId="318EDF15" w14:textId="77777777" w:rsidR="00881D0F" w:rsidRDefault="00881D0F" w:rsidP="00E62466"/>
          <w:p w14:paraId="6E679222" w14:textId="160FA00D" w:rsidR="00881D0F" w:rsidRPr="008325C6" w:rsidRDefault="00881D0F" w:rsidP="00E62466"/>
        </w:tc>
      </w:tr>
      <w:tr w:rsidR="008B73EE" w:rsidRPr="004D0E1C" w14:paraId="2737D195" w14:textId="77777777" w:rsidTr="008B73EE">
        <w:tc>
          <w:tcPr>
            <w:tcW w:w="567" w:type="dxa"/>
          </w:tcPr>
          <w:p w14:paraId="328348CD" w14:textId="13985858" w:rsidR="008B73EE" w:rsidRPr="0071044F" w:rsidRDefault="00B44C6A" w:rsidP="004039D1">
            <w:pPr>
              <w:rPr>
                <w:rFonts w:cstheme="minorHAnsi"/>
              </w:rPr>
            </w:pPr>
            <w:r>
              <w:rPr>
                <w:rFonts w:cstheme="minorHAnsi"/>
              </w:rPr>
              <w:t>2</w:t>
            </w:r>
          </w:p>
        </w:tc>
        <w:tc>
          <w:tcPr>
            <w:tcW w:w="4962" w:type="dxa"/>
          </w:tcPr>
          <w:p w14:paraId="62D64FA6" w14:textId="72528E13" w:rsidR="008B73EE" w:rsidRPr="00A94AB2" w:rsidRDefault="007E6213" w:rsidP="004039D1">
            <w:r>
              <w:t xml:space="preserve">Da li su </w:t>
            </w:r>
            <w:r w:rsidRPr="00881D0F">
              <w:t>asinkrone online aktivnosti</w:t>
            </w:r>
            <w:r>
              <w:t xml:space="preserve"> prihvatljiva aktivnost?</w:t>
            </w:r>
          </w:p>
        </w:tc>
        <w:tc>
          <w:tcPr>
            <w:tcW w:w="8788" w:type="dxa"/>
          </w:tcPr>
          <w:p w14:paraId="1389C42E" w14:textId="5C39B735" w:rsidR="008B73EE" w:rsidRPr="007F159A" w:rsidRDefault="00881D0F" w:rsidP="00B06A9D">
            <w:r w:rsidRPr="00881D0F">
              <w:t xml:space="preserve">Ne. </w:t>
            </w:r>
            <w:r>
              <w:t xml:space="preserve">Pri provedbi asinkronih </w:t>
            </w:r>
            <w:r>
              <w:rPr>
                <w:i/>
              </w:rPr>
              <w:t>online</w:t>
            </w:r>
            <w:r>
              <w:t xml:space="preserve"> aktivnosti</w:t>
            </w:r>
            <w:r w:rsidR="002A58C7">
              <w:t>,</w:t>
            </w:r>
            <w:r>
              <w:t xml:space="preserve"> pojedini sudionik (pripadnik ciljane skupine) ne komunicira u realnom vremenu s voditeljem aktivnosti </w:t>
            </w:r>
            <w:r w:rsidR="00F856B4">
              <w:t>i</w:t>
            </w:r>
            <w:r>
              <w:t xml:space="preserve"> ostalim sudionicima</w:t>
            </w:r>
            <w:r w:rsidR="001A0ADA">
              <w:t xml:space="preserve"> te stoga one ne doprinose postizanju ciljeva poziva</w:t>
            </w:r>
            <w:r w:rsidR="00F856B4">
              <w:t xml:space="preserve"> (molimo pogledati odgovor pod br. 2)</w:t>
            </w:r>
            <w:r w:rsidR="001A0ADA">
              <w:t>. Pored toga, za takve</w:t>
            </w:r>
            <w:r>
              <w:t xml:space="preserve"> aktivnosti nije moguće osigurati sve dokaze postignuća mjerljivog ishoda „</w:t>
            </w:r>
            <w:r w:rsidRPr="002542C4">
              <w:t>Provedene participativne kulturne i/ili umjetničke aktivnosti</w:t>
            </w:r>
            <w:r>
              <w:t xml:space="preserve">“ navedene </w:t>
            </w:r>
            <w:r w:rsidRPr="0021072A">
              <w:t xml:space="preserve">u </w:t>
            </w:r>
            <w:r>
              <w:t>točki 3.3. Uputa</w:t>
            </w:r>
            <w:r w:rsidRPr="0021072A">
              <w:t xml:space="preserve"> za prijavitelje</w:t>
            </w:r>
            <w:r>
              <w:t>.</w:t>
            </w:r>
          </w:p>
        </w:tc>
      </w:tr>
      <w:tr w:rsidR="008B73EE" w:rsidRPr="004D0E1C" w14:paraId="533E2FED" w14:textId="77777777" w:rsidTr="008B73EE">
        <w:tc>
          <w:tcPr>
            <w:tcW w:w="567" w:type="dxa"/>
          </w:tcPr>
          <w:p w14:paraId="237015CD" w14:textId="4FA12C84" w:rsidR="008B73EE" w:rsidRPr="0071044F" w:rsidRDefault="00B44C6A" w:rsidP="004039D1">
            <w:pPr>
              <w:rPr>
                <w:rFonts w:cstheme="minorHAnsi"/>
              </w:rPr>
            </w:pPr>
            <w:r>
              <w:rPr>
                <w:rFonts w:cstheme="minorHAnsi"/>
              </w:rPr>
              <w:t>3</w:t>
            </w:r>
          </w:p>
        </w:tc>
        <w:tc>
          <w:tcPr>
            <w:tcW w:w="4962" w:type="dxa"/>
          </w:tcPr>
          <w:p w14:paraId="1345E475" w14:textId="162F6F78" w:rsidR="008B73EE" w:rsidRPr="00AC2F8A" w:rsidRDefault="007E6213" w:rsidP="004039D1">
            <w:r w:rsidRPr="00881D0F">
              <w:t>Kako odrediti broj dana za asinkrone aktivnosti</w:t>
            </w:r>
            <w:r>
              <w:t xml:space="preserve"> (e-učenje) tj. one aktivnosti koje se ne održavaju „uživo“. Da li se u tom slučaju piše da je to onoliko dana koliko jednom sudioniku treba da odradi sadržaj?</w:t>
            </w:r>
          </w:p>
        </w:tc>
        <w:tc>
          <w:tcPr>
            <w:tcW w:w="8788" w:type="dxa"/>
          </w:tcPr>
          <w:p w14:paraId="2DEF5FE2" w14:textId="0B4058AC" w:rsidR="00731416" w:rsidRPr="00856CB4" w:rsidRDefault="00B06A9D" w:rsidP="007D16CF">
            <w:pPr>
              <w:pStyle w:val="FootnoteText"/>
              <w:rPr>
                <w:rFonts w:asciiTheme="minorHAnsi" w:eastAsiaTheme="minorHAnsi" w:hAnsiTheme="minorHAnsi" w:cstheme="minorBidi"/>
                <w:sz w:val="22"/>
                <w:szCs w:val="22"/>
                <w:lang w:val="hr-HR" w:eastAsia="en-US"/>
              </w:rPr>
            </w:pPr>
            <w:r>
              <w:rPr>
                <w:rFonts w:asciiTheme="minorHAnsi" w:eastAsiaTheme="minorHAnsi" w:hAnsiTheme="minorHAnsi" w:cstheme="minorBidi"/>
                <w:sz w:val="22"/>
                <w:szCs w:val="22"/>
                <w:lang w:val="hr-HR" w:eastAsia="en-US"/>
              </w:rPr>
              <w:t xml:space="preserve">Asinkrone </w:t>
            </w:r>
            <w:r>
              <w:rPr>
                <w:rFonts w:asciiTheme="minorHAnsi" w:eastAsiaTheme="minorHAnsi" w:hAnsiTheme="minorHAnsi" w:cstheme="minorBidi"/>
                <w:i/>
                <w:sz w:val="22"/>
                <w:szCs w:val="22"/>
                <w:lang w:val="hr-HR" w:eastAsia="en-US"/>
              </w:rPr>
              <w:t xml:space="preserve">online </w:t>
            </w:r>
            <w:r>
              <w:rPr>
                <w:rFonts w:asciiTheme="minorHAnsi" w:eastAsiaTheme="minorHAnsi" w:hAnsiTheme="minorHAnsi" w:cstheme="minorBidi"/>
                <w:sz w:val="22"/>
                <w:szCs w:val="22"/>
                <w:lang w:val="hr-HR" w:eastAsia="en-US"/>
              </w:rPr>
              <w:t>aktivnosti nisu prihvatljive u okviru ovog poziva. Molimo pogledati odgovore pod br. 2 i 3.</w:t>
            </w:r>
          </w:p>
        </w:tc>
      </w:tr>
      <w:tr w:rsidR="008B73EE" w:rsidRPr="007060DE" w14:paraId="53D1C4F8" w14:textId="77777777" w:rsidTr="008B73EE">
        <w:tc>
          <w:tcPr>
            <w:tcW w:w="567" w:type="dxa"/>
          </w:tcPr>
          <w:p w14:paraId="6C1140A9" w14:textId="252CC3D5" w:rsidR="008B73EE" w:rsidRPr="007060DE" w:rsidRDefault="00B44C6A" w:rsidP="004039D1">
            <w:pPr>
              <w:rPr>
                <w:rFonts w:eastAsia="Times New Roman"/>
              </w:rPr>
            </w:pPr>
            <w:r>
              <w:rPr>
                <w:rFonts w:eastAsia="Times New Roman"/>
              </w:rPr>
              <w:t>4</w:t>
            </w:r>
          </w:p>
        </w:tc>
        <w:tc>
          <w:tcPr>
            <w:tcW w:w="4962" w:type="dxa"/>
          </w:tcPr>
          <w:p w14:paraId="0CBC3728" w14:textId="5E1E602C" w:rsidR="008B73EE" w:rsidRPr="00B83F8C" w:rsidRDefault="007E6213" w:rsidP="004039D1">
            <w:r>
              <w:t>U Uputama o prihvatljivosti troškova plać</w:t>
            </w:r>
            <w:r w:rsidRPr="007E6213">
              <w:t xml:space="preserve">e u okviru ESF-a </w:t>
            </w:r>
            <w:r>
              <w:t>navodi se kako se ona izrač</w:t>
            </w:r>
            <w:r w:rsidRPr="007E6213">
              <w:t xml:space="preserve">unava na temelju </w:t>
            </w:r>
            <w:r>
              <w:lastRenderedPageBreak/>
              <w:t>posljednjeg dokumentiranog godiš</w:t>
            </w:r>
            <w:r w:rsidRPr="007E6213">
              <w:t>n</w:t>
            </w:r>
            <w:r w:rsidR="004C5B32">
              <w:t>jeg iznosa za plać</w:t>
            </w:r>
            <w:r>
              <w:t>e</w:t>
            </w:r>
            <w:r w:rsidR="004C5B32">
              <w:t>. K</w:t>
            </w:r>
            <w:r>
              <w:t>ako izrač</w:t>
            </w:r>
            <w:r w:rsidR="004C5B32">
              <w:t>unati plać</w:t>
            </w:r>
            <w:r w:rsidRPr="007E6213">
              <w:t>u zaposlenice u organizaciji koja je od travnja do prosinca 2019. godine (9 mjeseci) radila puno radno vr</w:t>
            </w:r>
            <w:r w:rsidR="004C5B32">
              <w:t>ijeme za jednu plać</w:t>
            </w:r>
            <w:r>
              <w:t>u, a od siječ</w:t>
            </w:r>
            <w:r w:rsidRPr="007E6213">
              <w:t>nja do danas</w:t>
            </w:r>
            <w:r w:rsidR="004C5B32">
              <w:t xml:space="preserve"> radi 5 sati za drugu plać</w:t>
            </w:r>
            <w:r>
              <w:t>u? Možemo li satnicu izrač</w:t>
            </w:r>
            <w:r w:rsidR="00DF768F">
              <w:t>unati na temelju aktualne plać</w:t>
            </w:r>
            <w:r w:rsidRPr="007E6213">
              <w:t>e</w:t>
            </w:r>
            <w:r>
              <w:t xml:space="preserve"> u proteklih 5 mjeseci (od siječ</w:t>
            </w:r>
            <w:r w:rsidRPr="007E6213">
              <w:t>nja do danas)?</w:t>
            </w:r>
          </w:p>
        </w:tc>
        <w:tc>
          <w:tcPr>
            <w:tcW w:w="8788" w:type="dxa"/>
          </w:tcPr>
          <w:p w14:paraId="0F128054" w14:textId="6B4DC073" w:rsidR="002A4D9E" w:rsidRPr="007060DE" w:rsidRDefault="002A4D9E" w:rsidP="0095319E">
            <w:pPr>
              <w:rPr>
                <w:rFonts w:eastAsia="Times New Roman"/>
              </w:rPr>
            </w:pPr>
            <w:r w:rsidRPr="002A4D9E">
              <w:rPr>
                <w:rFonts w:eastAsia="Times New Roman"/>
              </w:rPr>
              <w:lastRenderedPageBreak/>
              <w:t>Metoda obračuna plaća koju navodite (Standardne veličine za troškove osoblja) nije primjenjiva u okviru ovog poziva</w:t>
            </w:r>
            <w:r>
              <w:rPr>
                <w:rFonts w:eastAsia="Times New Roman"/>
              </w:rPr>
              <w:t xml:space="preserve">, budući da to nije isti oblik pojednostavljene mogućnosti financiranja </w:t>
            </w:r>
            <w:r w:rsidR="0095319E">
              <w:rPr>
                <w:rFonts w:eastAsia="Times New Roman"/>
              </w:rPr>
              <w:t xml:space="preserve">koji </w:t>
            </w:r>
            <w:r w:rsidR="0095319E">
              <w:rPr>
                <w:rFonts w:eastAsia="Times New Roman"/>
              </w:rPr>
              <w:lastRenderedPageBreak/>
              <w:t>je naveden kao obavezan</w:t>
            </w:r>
            <w:r>
              <w:rPr>
                <w:rFonts w:eastAsia="Times New Roman"/>
              </w:rPr>
              <w:t xml:space="preserve"> u Uputama za prijavitelje </w:t>
            </w:r>
            <w:r w:rsidRPr="002A4D9E">
              <w:rPr>
                <w:rFonts w:eastAsia="Times New Roman"/>
              </w:rPr>
              <w:t>(</w:t>
            </w:r>
            <w:r w:rsidR="0095319E">
              <w:rPr>
                <w:rFonts w:eastAsia="Times New Roman"/>
              </w:rPr>
              <w:t>izračun ostalih prihvatljivih troškova</w:t>
            </w:r>
            <w:r w:rsidRPr="002A4D9E">
              <w:rPr>
                <w:rFonts w:eastAsia="Times New Roman"/>
              </w:rPr>
              <w:t xml:space="preserve"> </w:t>
            </w:r>
            <w:r w:rsidR="0095319E">
              <w:rPr>
                <w:rFonts w:eastAsia="Times New Roman"/>
              </w:rPr>
              <w:t>korištenjem fiksne stope</w:t>
            </w:r>
            <w:r w:rsidRPr="002A4D9E">
              <w:rPr>
                <w:rFonts w:eastAsia="Times New Roman"/>
              </w:rPr>
              <w:t xml:space="preserve">). Troškovi plaća u okviru ovog poziva obračunavaju se metodom stvarno nastalih troškova, te moraju biti realni i troškovno učinkoviti. Prilikom planiranja plaća </w:t>
            </w:r>
            <w:r w:rsidR="0095319E">
              <w:rPr>
                <w:rFonts w:eastAsia="Times New Roman"/>
              </w:rPr>
              <w:t>zaposlenice trebate uzeti u obzir vrijeme koje će utrošiti za rad na projektu (100 % ili manje) i temeljiti plaću na</w:t>
            </w:r>
            <w:r>
              <w:rPr>
                <w:rFonts w:eastAsia="Times New Roman"/>
              </w:rPr>
              <w:t xml:space="preserve"> radno-pravnom odnosu</w:t>
            </w:r>
            <w:r w:rsidRPr="002A4D9E">
              <w:rPr>
                <w:rFonts w:eastAsia="Times New Roman"/>
              </w:rPr>
              <w:t>, poput Ugovora o radu između poslodavc</w:t>
            </w:r>
            <w:r w:rsidR="00EA24A4">
              <w:rPr>
                <w:rFonts w:eastAsia="Times New Roman"/>
              </w:rPr>
              <w:t>a i radnika, Dodatka Ugovoru i</w:t>
            </w:r>
            <w:r w:rsidRPr="002A4D9E">
              <w:rPr>
                <w:rFonts w:eastAsia="Times New Roman"/>
              </w:rPr>
              <w:t xml:space="preserve"> slično.</w:t>
            </w:r>
          </w:p>
        </w:tc>
      </w:tr>
      <w:tr w:rsidR="008B73EE" w:rsidRPr="007060DE" w14:paraId="036321CC" w14:textId="77777777" w:rsidTr="008B73EE">
        <w:tc>
          <w:tcPr>
            <w:tcW w:w="567" w:type="dxa"/>
          </w:tcPr>
          <w:p w14:paraId="317E4F9C" w14:textId="57CCEC5C" w:rsidR="008B73EE" w:rsidRPr="007060DE" w:rsidRDefault="00B44C6A" w:rsidP="004039D1">
            <w:pPr>
              <w:rPr>
                <w:rFonts w:eastAsia="Times New Roman"/>
              </w:rPr>
            </w:pPr>
            <w:r>
              <w:rPr>
                <w:rFonts w:eastAsia="Times New Roman"/>
              </w:rPr>
              <w:lastRenderedPageBreak/>
              <w:t>5</w:t>
            </w:r>
          </w:p>
        </w:tc>
        <w:tc>
          <w:tcPr>
            <w:tcW w:w="4962" w:type="dxa"/>
          </w:tcPr>
          <w:p w14:paraId="71F5D7B3" w14:textId="76BB8374" w:rsidR="008B73EE" w:rsidRPr="00B83F8C" w:rsidRDefault="008364BB" w:rsidP="001E284B">
            <w:r>
              <w:t xml:space="preserve">U Uputama za prijavitelje na otvoreni Poziv Umjetnost i kultura on-line, </w:t>
            </w:r>
            <w:proofErr w:type="spellStart"/>
            <w:r>
              <w:t>toč</w:t>
            </w:r>
            <w:proofErr w:type="spellEnd"/>
            <w:r>
              <w:t xml:space="preserve">. 2.2., u dijelu 2.2.1. Prihvatljivi prijavitelji i partneri navodi se da su prihvatljivi partneri: OCD-ovi, JL(R)S te javne ustanove u kulturi. Ovakvim definiranjem nepotrebno se sužava mogućnost prijave na natječaj u svojstvu partnera ustanovama, koje djeluju na području kulture, a nisu javne. Naime, potencijalni partner ima Statut koji je usklađen s odredbama Zakona o upravljanju javnim ustanovama u kulturi (96/01, 98/19), koji se u konkretnom ima smatrati </w:t>
            </w:r>
            <w:proofErr w:type="spellStart"/>
            <w:r>
              <w:t>lex</w:t>
            </w:r>
            <w:proofErr w:type="spellEnd"/>
            <w:r>
              <w:t xml:space="preserve"> </w:t>
            </w:r>
            <w:proofErr w:type="spellStart"/>
            <w:r>
              <w:t>specialis</w:t>
            </w:r>
            <w:proofErr w:type="spellEnd"/>
            <w:r>
              <w:t xml:space="preserve"> Zakona o ustanovama, upravo iz razloga što je ta ustanova osnovana kao Ustanova za organizaciju kulturnih događanja. Osim toga iz Statuta potencijalnog partnera predviđeno je obavljane djelatnosti koje su ex lege (Zakonom o financiranju javnih potreba u kulturi, članak 9a) predviđene kao djelatnosti javnih potreba u kulturi za koje se sredstva osigurava</w:t>
            </w:r>
            <w:r w:rsidR="009B6FC2">
              <w:t>ju iz proračuna županija, Grada</w:t>
            </w:r>
            <w:r>
              <w:t xml:space="preserve">, općina i gradova, odnosno one djelatnosti koje predstavničko tijelo županije, Grada Zagreba, općine i grada donese zajedno godišnjim proračunom kroz akt programa javnih potreba u kulturi. Potencijalni partner osnovan je od strane JLS i izvorni proračunski korisnik te cjelokupno </w:t>
            </w:r>
            <w:r>
              <w:lastRenderedPageBreak/>
              <w:t>financiranje ustanove za obavljanje navedenih djelatnosti dolazi iz proračuna JLS.</w:t>
            </w:r>
            <w:r w:rsidR="00CB4342">
              <w:t xml:space="preserve"> </w:t>
            </w:r>
            <w:r>
              <w:t>Sukladno navedenom, iako se službeno ne zovu javna ustanova, oni de facto i de jure jesu javna ustanova u kulturi.</w:t>
            </w:r>
            <w:r w:rsidR="00CB4342">
              <w:t xml:space="preserve"> </w:t>
            </w:r>
            <w:r>
              <w:t xml:space="preserve">Ovim putem Vas molimo da prilagodite uvjet prihvatljivosti, kako bi prihvatljivima bile i ustanove u kulturi, a ne isključivo javne ustanove u kulturi. </w:t>
            </w:r>
          </w:p>
        </w:tc>
        <w:tc>
          <w:tcPr>
            <w:tcW w:w="8788" w:type="dxa"/>
          </w:tcPr>
          <w:p w14:paraId="4266F8C9" w14:textId="3B70AAF7" w:rsidR="008B73EE" w:rsidRPr="007060DE" w:rsidRDefault="00EB0F3D" w:rsidP="004039D1">
            <w:pPr>
              <w:rPr>
                <w:rFonts w:eastAsia="Times New Roman"/>
              </w:rPr>
            </w:pPr>
            <w:r>
              <w:rPr>
                <w:rFonts w:eastAsia="Times New Roman"/>
              </w:rPr>
              <w:lastRenderedPageBreak/>
              <w:t>Primljeno na znanje.</w:t>
            </w:r>
          </w:p>
        </w:tc>
      </w:tr>
      <w:tr w:rsidR="008B73EE" w:rsidRPr="007060DE" w14:paraId="309F8AE9" w14:textId="77777777" w:rsidTr="008B73EE">
        <w:tc>
          <w:tcPr>
            <w:tcW w:w="567" w:type="dxa"/>
          </w:tcPr>
          <w:p w14:paraId="0D143C5F" w14:textId="396FF879" w:rsidR="008B73EE" w:rsidRPr="007060DE" w:rsidRDefault="00B44C6A" w:rsidP="004039D1">
            <w:pPr>
              <w:rPr>
                <w:rFonts w:eastAsia="Times New Roman"/>
              </w:rPr>
            </w:pPr>
            <w:r>
              <w:rPr>
                <w:rFonts w:eastAsia="Times New Roman"/>
              </w:rPr>
              <w:t>6</w:t>
            </w:r>
          </w:p>
        </w:tc>
        <w:tc>
          <w:tcPr>
            <w:tcW w:w="4962" w:type="dxa"/>
          </w:tcPr>
          <w:p w14:paraId="38D2F082" w14:textId="25DBECDF" w:rsidR="008B73EE" w:rsidRPr="00B83F8C" w:rsidRDefault="001E284B" w:rsidP="004039D1">
            <w:r w:rsidRPr="0067727D">
              <w:rPr>
                <w:rFonts w:ascii="Calibri" w:hAnsi="Calibri" w:cs="Calibri"/>
              </w:rPr>
              <w:t>Prema Uputama za prijavitelje stoji na str. 14.:</w:t>
            </w:r>
            <w:r>
              <w:rPr>
                <w:rFonts w:ascii="Calibri" w:hAnsi="Calibri" w:cs="Calibri"/>
              </w:rPr>
              <w:t xml:space="preserve"> „</w:t>
            </w:r>
            <w:r w:rsidRPr="0067727D">
              <w:rPr>
                <w:rFonts w:ascii="Calibri" w:hAnsi="Calibri" w:cs="Calibri"/>
              </w:rPr>
              <w:t>Prijavitelj je svaka pravna osoba javnog ili privatnog prava, uključujući osobe privatnog prava registrirane za obavljanje gospodarske djelatnosti i subjekte malog gospodarstva kako su definirani u članku 1. Priloga Preporuci Europske komisije 2003/361/EZ, koja je izravno odgovorna za pokretanje, upravljanje, provedbu i ostvarenje rezultata projekta, odgovoran za pripremu projektnog prijedloga i njegovo podnošenje na Poziv na dostavu projektnih prijedloga, u cilju dobivanja sufinanciranja za provedbu projekta."</w:t>
            </w:r>
            <w:r>
              <w:rPr>
                <w:rFonts w:ascii="Calibri" w:hAnsi="Calibri" w:cs="Calibri"/>
              </w:rPr>
              <w:t xml:space="preserve"> </w:t>
            </w:r>
            <w:r w:rsidRPr="0067727D">
              <w:rPr>
                <w:rFonts w:ascii="Calibri" w:hAnsi="Calibri" w:cs="Calibri"/>
              </w:rPr>
              <w:t xml:space="preserve">S obzirom da s našim partnerima razvijamo jedan sličan program, a gotovo je izvjesno da će izostati proračunsko financiranje, zanima nas da li umjetničke organizacije podrazumijevaju i </w:t>
            </w:r>
            <w:proofErr w:type="spellStart"/>
            <w:r w:rsidRPr="0067727D">
              <w:rPr>
                <w:rFonts w:ascii="Calibri" w:hAnsi="Calibri" w:cs="Calibri"/>
              </w:rPr>
              <w:t>freelancere</w:t>
            </w:r>
            <w:proofErr w:type="spellEnd"/>
            <w:r w:rsidRPr="0067727D">
              <w:rPr>
                <w:rFonts w:ascii="Calibri" w:hAnsi="Calibri" w:cs="Calibri"/>
              </w:rPr>
              <w:t>, obrte i trgovačka društva koje djeluju u području kulture i umjetnosti ili je to “prihvatljivošću" isključeno?</w:t>
            </w:r>
          </w:p>
        </w:tc>
        <w:tc>
          <w:tcPr>
            <w:tcW w:w="8788" w:type="dxa"/>
          </w:tcPr>
          <w:p w14:paraId="2B5D2D4C" w14:textId="0AEE0BF2" w:rsidR="00A63F90" w:rsidRPr="004C7ADD" w:rsidRDefault="001E284B" w:rsidP="004039D1">
            <w:pPr>
              <w:rPr>
                <w:rFonts w:eastAsia="Times New Roman"/>
              </w:rPr>
            </w:pPr>
            <w:r w:rsidRPr="001E284B">
              <w:rPr>
                <w:rFonts w:eastAsia="Times New Roman"/>
              </w:rPr>
              <w:t>Ne. Nezavisni profesionalci (</w:t>
            </w:r>
            <w:proofErr w:type="spellStart"/>
            <w:r w:rsidRPr="001E284B">
              <w:rPr>
                <w:rFonts w:eastAsia="Times New Roman"/>
              </w:rPr>
              <w:t>freelanceri</w:t>
            </w:r>
            <w:proofErr w:type="spellEnd"/>
            <w:r w:rsidRPr="001E284B">
              <w:rPr>
                <w:rFonts w:eastAsia="Times New Roman"/>
              </w:rPr>
              <w:t>), obrti i trgovačka društva, bez obzira na područje djelovanja, nisu prihvatljivi prijavitelji ni partneri u okviru ovog poziva. Da bi bila prihvatljiv prijavitelj ili partner, umjetnička organizacija mora biti upisana u Registar umjetničkih organizacija koji vodi Ministarstvo kulture (</w:t>
            </w:r>
            <w:hyperlink r:id="rId6" w:history="1">
              <w:r w:rsidR="009A5F40" w:rsidRPr="00AD4ADD">
                <w:rPr>
                  <w:rStyle w:val="Hyperlink"/>
                  <w:rFonts w:eastAsia="Times New Roman"/>
                </w:rPr>
                <w:t>https://www.min-kulture.hr/default.aspx?id=82&amp;kazid=818</w:t>
              </w:r>
            </w:hyperlink>
            <w:r w:rsidR="009A5F40">
              <w:rPr>
                <w:rFonts w:eastAsia="Times New Roman"/>
              </w:rPr>
              <w:t xml:space="preserve"> </w:t>
            </w:r>
            <w:r w:rsidRPr="001E284B">
              <w:rPr>
                <w:rFonts w:eastAsia="Times New Roman"/>
              </w:rPr>
              <w:t>) te zadovoljavati ostale uvjete navedene u točki 2.2 Uputa za prijavitelje. Definicija prijavitelja navedena u točki 1.3 Uputa za prijavitelje zajednička je za tijela u sustavima upravljanja i kontrole ESI fondova, no svako tijelo određuje uvjete prihvatljivosti prijavitelja i partnera za natječaje koje raspisuje.</w:t>
            </w:r>
          </w:p>
        </w:tc>
      </w:tr>
      <w:tr w:rsidR="008B73EE" w:rsidRPr="007060DE" w14:paraId="0B794829" w14:textId="77777777" w:rsidTr="008B73EE">
        <w:tc>
          <w:tcPr>
            <w:tcW w:w="567" w:type="dxa"/>
          </w:tcPr>
          <w:p w14:paraId="73A0DF5D" w14:textId="598DCC55" w:rsidR="008B73EE" w:rsidRPr="007060DE" w:rsidRDefault="00B44C6A" w:rsidP="004039D1">
            <w:pPr>
              <w:rPr>
                <w:rFonts w:eastAsia="Times New Roman"/>
              </w:rPr>
            </w:pPr>
            <w:r>
              <w:rPr>
                <w:rFonts w:eastAsia="Times New Roman"/>
              </w:rPr>
              <w:t>7</w:t>
            </w:r>
          </w:p>
        </w:tc>
        <w:tc>
          <w:tcPr>
            <w:tcW w:w="4962" w:type="dxa"/>
          </w:tcPr>
          <w:p w14:paraId="4A7C4BC8" w14:textId="08F50E3D" w:rsidR="008B73EE" w:rsidRPr="008B1FF9" w:rsidRDefault="001E284B" w:rsidP="004039D1">
            <w:pPr>
              <w:tabs>
                <w:tab w:val="left" w:pos="1095"/>
              </w:tabs>
              <w:rPr>
                <w:highlight w:val="yellow"/>
              </w:rPr>
            </w:pPr>
            <w:r w:rsidRPr="001E284B">
              <w:rPr>
                <w:rFonts w:ascii="Calibri" w:eastAsia="Droid Sans Fallback" w:hAnsi="Calibri" w:cs="Calibri"/>
              </w:rPr>
              <w:t xml:space="preserve">Moje pitanje odnosi se na FORMAT NA KOJEMU SE DOSTAVLJA dodatna dokumentacija naglašava se da se inačice snimaju na CD ILI DVD. Moje pitanje glasi jeste li voljni promijeniti medij snimanja inačica obzirom da novija tehnika ne podržava CD niti DVD, podržava isključivo  USB </w:t>
            </w:r>
            <w:proofErr w:type="spellStart"/>
            <w:r w:rsidRPr="001E284B">
              <w:rPr>
                <w:rFonts w:ascii="Calibri" w:eastAsia="Droid Sans Fallback" w:hAnsi="Calibri" w:cs="Calibri"/>
              </w:rPr>
              <w:t>stick</w:t>
            </w:r>
            <w:proofErr w:type="spellEnd"/>
            <w:r w:rsidRPr="001E284B">
              <w:rPr>
                <w:rFonts w:ascii="Calibri" w:eastAsia="Droid Sans Fallback" w:hAnsi="Calibri" w:cs="Calibri"/>
              </w:rPr>
              <w:t xml:space="preserve">. Uvelike bi mi  olakšalo da dokumentaciju snimim na USB nego da tražim tko ima stari laptop koji ima CD ili DVDV </w:t>
            </w:r>
            <w:proofErr w:type="spellStart"/>
            <w:r w:rsidRPr="001E284B">
              <w:rPr>
                <w:rFonts w:ascii="Calibri" w:eastAsia="Droid Sans Fallback" w:hAnsi="Calibri" w:cs="Calibri"/>
              </w:rPr>
              <w:t>snimalicu</w:t>
            </w:r>
            <w:proofErr w:type="spellEnd"/>
            <w:r w:rsidRPr="001E284B">
              <w:rPr>
                <w:rFonts w:ascii="Calibri" w:eastAsia="Droid Sans Fallback" w:hAnsi="Calibri" w:cs="Calibri"/>
              </w:rPr>
              <w:t xml:space="preserve">. </w:t>
            </w:r>
            <w:r w:rsidRPr="001E284B">
              <w:rPr>
                <w:rFonts w:ascii="Calibri" w:eastAsia="Droid Sans Fallback" w:hAnsi="Calibri" w:cs="Calibri"/>
              </w:rPr>
              <w:lastRenderedPageBreak/>
              <w:t>Nadam se da ćete shvatiti moje pitanje ujedno i prijedlog te ga prihvatiti i promijeniti u Uputama način snimanja i slanja popratnih dokumenata.</w:t>
            </w:r>
          </w:p>
        </w:tc>
        <w:tc>
          <w:tcPr>
            <w:tcW w:w="8788" w:type="dxa"/>
          </w:tcPr>
          <w:p w14:paraId="1D742341" w14:textId="01955107" w:rsidR="00211484" w:rsidRPr="00556495" w:rsidRDefault="00676C47" w:rsidP="00556495">
            <w:pPr>
              <w:jc w:val="both"/>
              <w:rPr>
                <w:sz w:val="24"/>
              </w:rPr>
            </w:pPr>
            <w:r w:rsidRPr="006103C9">
              <w:lastRenderedPageBreak/>
              <w:t>Dostavljanje dokumentacij</w:t>
            </w:r>
            <w:r w:rsidR="000E48B8" w:rsidRPr="006103C9">
              <w:t>e</w:t>
            </w:r>
            <w:r w:rsidRPr="006103C9">
              <w:t xml:space="preserve"> u elektroničkom obliku isključivo na CD-R ili DVD-R propisano je kako bi se </w:t>
            </w:r>
            <w:r w:rsidR="000E48B8" w:rsidRPr="006103C9">
              <w:t>osigurala nemogućnost</w:t>
            </w:r>
            <w:r w:rsidRPr="006103C9">
              <w:t xml:space="preserve"> </w:t>
            </w:r>
            <w:r w:rsidR="000E48B8" w:rsidRPr="006103C9">
              <w:t>bilo kakve</w:t>
            </w:r>
            <w:r w:rsidR="00556495" w:rsidRPr="006103C9">
              <w:t xml:space="preserve"> naknadne</w:t>
            </w:r>
            <w:r w:rsidR="000E48B8" w:rsidRPr="006103C9">
              <w:t xml:space="preserve"> </w:t>
            </w:r>
            <w:r w:rsidRPr="006103C9">
              <w:t>izmjen</w:t>
            </w:r>
            <w:r w:rsidR="000E48B8" w:rsidRPr="006103C9">
              <w:t>e ili brisanja dostavljene dokumentacije u sklopu prijave projektnog prijedloga.</w:t>
            </w:r>
            <w:r w:rsidR="00D93297" w:rsidRPr="006103C9">
              <w:t xml:space="preserve"> </w:t>
            </w:r>
            <w:r w:rsidR="00B31A98" w:rsidRPr="006103C9">
              <w:t xml:space="preserve">Za sada nije predviđena izmjena natječajne dokumentacije vezano uz </w:t>
            </w:r>
            <w:r w:rsidR="00556495" w:rsidRPr="006103C9">
              <w:t xml:space="preserve">medij na kojem se dostavljaju </w:t>
            </w:r>
            <w:r w:rsidR="00B31A98" w:rsidRPr="006103C9">
              <w:t>projektn</w:t>
            </w:r>
            <w:r w:rsidR="00556495" w:rsidRPr="006103C9">
              <w:t>i</w:t>
            </w:r>
            <w:r w:rsidR="00B31A98" w:rsidRPr="006103C9">
              <w:t xml:space="preserve"> prijedlo</w:t>
            </w:r>
            <w:r w:rsidR="00556495" w:rsidRPr="006103C9">
              <w:t>zi</w:t>
            </w:r>
            <w:r w:rsidR="00B31A98" w:rsidRPr="006103C9">
              <w:t xml:space="preserve">, ali </w:t>
            </w:r>
            <w:r w:rsidR="00556495" w:rsidRPr="006103C9">
              <w:t xml:space="preserve">prilikom raspisivanja budućih poziva </w:t>
            </w:r>
            <w:r w:rsidR="00B31A98" w:rsidRPr="006103C9">
              <w:t>razm</w:t>
            </w:r>
            <w:r w:rsidR="00556495" w:rsidRPr="006103C9">
              <w:t>otrit ćemo i</w:t>
            </w:r>
            <w:r w:rsidR="00B31A98" w:rsidRPr="006103C9">
              <w:t xml:space="preserve"> drug</w:t>
            </w:r>
            <w:r w:rsidR="00556495" w:rsidRPr="006103C9">
              <w:t>e</w:t>
            </w:r>
            <w:r w:rsidR="00B31A98" w:rsidRPr="006103C9">
              <w:t xml:space="preserve"> mogućnosti dostave</w:t>
            </w:r>
            <w:r w:rsidR="00556495" w:rsidRPr="006103C9">
              <w:t>.</w:t>
            </w:r>
          </w:p>
        </w:tc>
      </w:tr>
      <w:tr w:rsidR="008B73EE" w:rsidRPr="007060DE" w14:paraId="60579C84" w14:textId="77777777" w:rsidTr="008B73EE">
        <w:tc>
          <w:tcPr>
            <w:tcW w:w="567" w:type="dxa"/>
          </w:tcPr>
          <w:p w14:paraId="46D214AD" w14:textId="75413C26" w:rsidR="008B73EE" w:rsidRPr="007060DE" w:rsidRDefault="00B44C6A" w:rsidP="004039D1">
            <w:pPr>
              <w:rPr>
                <w:rFonts w:eastAsia="Times New Roman"/>
              </w:rPr>
            </w:pPr>
            <w:r>
              <w:rPr>
                <w:rFonts w:eastAsia="Times New Roman"/>
              </w:rPr>
              <w:t>8</w:t>
            </w:r>
          </w:p>
        </w:tc>
        <w:tc>
          <w:tcPr>
            <w:tcW w:w="4962" w:type="dxa"/>
          </w:tcPr>
          <w:p w14:paraId="72DAD648" w14:textId="7BDC4F2A" w:rsidR="008B73EE" w:rsidRPr="008B1FF9" w:rsidRDefault="001E284B" w:rsidP="004039D1">
            <w:pPr>
              <w:tabs>
                <w:tab w:val="left" w:pos="1095"/>
              </w:tabs>
              <w:rPr>
                <w:highlight w:val="yellow"/>
              </w:rPr>
            </w:pPr>
            <w:r>
              <w:t xml:space="preserve">U Uputama na stranici br. 16 stoji da prijavitelji </w:t>
            </w:r>
            <w:r w:rsidR="009A5F40">
              <w:t xml:space="preserve">moraju nadležnim tijelima koji </w:t>
            </w:r>
            <w:r>
              <w:t>su raspisali natječaj dostaviti DOKAZ o ciljanim skupinama a DOKAZ je RODNI LIST za svakog sudionika mlađeg od 18 godina kao i suglasnost roditelja za sudjelovanje osobe mlađe od 18 godina. Osobno taj način dokazivanja provedbe programa smatram neprihvatljivim i mislim da se krši zakon o GDPR kao i prava djeteta na zaštitu. Kao što znate svi vrtići i škole pri upisima ne objavljuju liste s imenima  i prezimenima  djeteta zato što se to ne smije objavlji</w:t>
            </w:r>
            <w:r w:rsidR="00126959">
              <w:t>vati</w:t>
            </w:r>
            <w:r>
              <w:t>, već su ti podaci o upisu pod šifrom. Kako je moguće da unatoč zakonu o GDPR tažite podatke o djetetu predočenjem RODNOG LISTA.</w:t>
            </w:r>
          </w:p>
        </w:tc>
        <w:tc>
          <w:tcPr>
            <w:tcW w:w="8788" w:type="dxa"/>
          </w:tcPr>
          <w:p w14:paraId="505B79AC" w14:textId="7D0913E0" w:rsidR="00722F06" w:rsidRPr="00DA4F67" w:rsidRDefault="00126959" w:rsidP="00097618">
            <w:pPr>
              <w:pStyle w:val="FootnoteText"/>
              <w:rPr>
                <w:rFonts w:asciiTheme="minorHAnsi" w:eastAsia="Times New Roman" w:hAnsiTheme="minorHAnsi" w:cstheme="minorBidi"/>
                <w:noProof/>
                <w:sz w:val="22"/>
                <w:szCs w:val="22"/>
                <w:lang w:val="hr-HR" w:eastAsia="en-US"/>
              </w:rPr>
            </w:pPr>
            <w:r>
              <w:rPr>
                <w:rFonts w:asciiTheme="minorHAnsi" w:eastAsia="Times New Roman" w:hAnsiTheme="minorHAnsi" w:cstheme="minorBidi"/>
                <w:noProof/>
                <w:sz w:val="22"/>
                <w:szCs w:val="22"/>
                <w:lang w:val="hr-HR" w:eastAsia="en-US"/>
              </w:rPr>
              <w:t xml:space="preserve">Podaci o sudionicima se </w:t>
            </w:r>
            <w:r w:rsidRPr="00126959">
              <w:rPr>
                <w:rFonts w:asciiTheme="minorHAnsi" w:eastAsia="Times New Roman" w:hAnsiTheme="minorHAnsi" w:cstheme="minorBidi"/>
                <w:noProof/>
                <w:sz w:val="22"/>
                <w:szCs w:val="22"/>
                <w:lang w:val="hr-HR" w:eastAsia="en-US"/>
              </w:rPr>
              <w:t>prikupljaju temeljem metodologije koju je razvilo Upravljačko tijelo</w:t>
            </w:r>
            <w:r w:rsidR="0039475D">
              <w:rPr>
                <w:rFonts w:asciiTheme="minorHAnsi" w:eastAsia="Times New Roman" w:hAnsiTheme="minorHAnsi" w:cstheme="minorBidi"/>
                <w:noProof/>
                <w:sz w:val="22"/>
                <w:szCs w:val="22"/>
                <w:lang w:val="hr-HR" w:eastAsia="en-US"/>
              </w:rPr>
              <w:t xml:space="preserve"> </w:t>
            </w:r>
            <w:r>
              <w:rPr>
                <w:rFonts w:asciiTheme="minorHAnsi" w:eastAsia="Times New Roman" w:hAnsiTheme="minorHAnsi" w:cstheme="minorBidi"/>
                <w:noProof/>
                <w:sz w:val="22"/>
                <w:szCs w:val="22"/>
                <w:lang w:val="hr-HR" w:eastAsia="en-US"/>
              </w:rPr>
              <w:t>(Ministarstvo rada i</w:t>
            </w:r>
            <w:r w:rsidR="0039475D">
              <w:rPr>
                <w:rFonts w:asciiTheme="minorHAnsi" w:eastAsia="Times New Roman" w:hAnsiTheme="minorHAnsi" w:cstheme="minorBidi"/>
                <w:noProof/>
                <w:sz w:val="22"/>
                <w:szCs w:val="22"/>
                <w:lang w:val="hr-HR" w:eastAsia="en-US"/>
              </w:rPr>
              <w:t xml:space="preserve"> mirovinskog sustava za OPULJP)</w:t>
            </w:r>
            <w:r w:rsidRPr="00126959">
              <w:rPr>
                <w:rFonts w:asciiTheme="minorHAnsi" w:eastAsia="Times New Roman" w:hAnsiTheme="minorHAnsi" w:cstheme="minorBidi"/>
                <w:noProof/>
                <w:sz w:val="22"/>
                <w:szCs w:val="22"/>
                <w:lang w:val="hr-HR" w:eastAsia="en-US"/>
              </w:rPr>
              <w:t xml:space="preserve"> u skladu sa zakonodavnim okvirom prikupljanja osobnih i osjetljivih podataka</w:t>
            </w:r>
            <w:r w:rsidR="0039475D">
              <w:rPr>
                <w:rFonts w:asciiTheme="minorHAnsi" w:eastAsia="Times New Roman" w:hAnsiTheme="minorHAnsi" w:cstheme="minorBidi"/>
                <w:noProof/>
                <w:sz w:val="22"/>
                <w:szCs w:val="22"/>
                <w:lang w:val="hr-HR" w:eastAsia="en-US"/>
              </w:rPr>
              <w:t>.</w:t>
            </w:r>
            <w:r>
              <w:rPr>
                <w:rFonts w:asciiTheme="minorHAnsi" w:eastAsia="Times New Roman" w:hAnsiTheme="minorHAnsi" w:cstheme="minorBidi"/>
                <w:noProof/>
                <w:sz w:val="22"/>
                <w:szCs w:val="22"/>
                <w:lang w:val="hr-HR" w:eastAsia="en-US"/>
              </w:rPr>
              <w:t xml:space="preserve"> </w:t>
            </w:r>
            <w:r w:rsidRPr="00126959">
              <w:rPr>
                <w:rFonts w:asciiTheme="minorHAnsi" w:eastAsia="Times New Roman" w:hAnsiTheme="minorHAnsi" w:cstheme="minorBidi"/>
                <w:noProof/>
                <w:sz w:val="22"/>
                <w:szCs w:val="22"/>
                <w:lang w:val="hr-HR" w:eastAsia="en-US"/>
              </w:rPr>
              <w:t>Način obrade podataka u skladu je s odredbama Uredbe (EU) 2016/679 Europskog parlamenta i Vijeća od 27. travnja 2016. o zaštiti pojedinaca u vezi s obradom osobnih podataka i o slobodnom kretanju takvih podataka te o stavljanju izvan snage Direktive 95/46/EZ (Opća uredba o zaštiti podataka)</w:t>
            </w:r>
            <w:r w:rsidR="00097618">
              <w:rPr>
                <w:rFonts w:asciiTheme="minorHAnsi" w:eastAsia="Times New Roman" w:hAnsiTheme="minorHAnsi" w:cstheme="minorBidi"/>
                <w:noProof/>
                <w:sz w:val="22"/>
                <w:szCs w:val="22"/>
                <w:lang w:val="hr-HR" w:eastAsia="en-US"/>
              </w:rPr>
              <w:t>,</w:t>
            </w:r>
            <w:r w:rsidRPr="00126959">
              <w:rPr>
                <w:rFonts w:asciiTheme="minorHAnsi" w:eastAsia="Times New Roman" w:hAnsiTheme="minorHAnsi" w:cstheme="minorBidi"/>
                <w:noProof/>
                <w:sz w:val="22"/>
                <w:szCs w:val="22"/>
                <w:lang w:val="hr-HR" w:eastAsia="en-US"/>
              </w:rPr>
              <w:t xml:space="preserve"> kao i odredbama Zakona o provedbi Opće uredbe o zaštiti podataka (NN 42/18).</w:t>
            </w:r>
            <w:r w:rsidR="00722F06">
              <w:rPr>
                <w:rFonts w:asciiTheme="minorHAnsi" w:eastAsia="Times New Roman" w:hAnsiTheme="minorHAnsi" w:cstheme="minorBidi"/>
                <w:noProof/>
                <w:sz w:val="22"/>
                <w:szCs w:val="22"/>
                <w:lang w:val="hr-HR" w:eastAsia="en-US"/>
              </w:rPr>
              <w:t xml:space="preserve"> </w:t>
            </w:r>
            <w:r w:rsidR="00722F06" w:rsidRPr="00722F06">
              <w:rPr>
                <w:rFonts w:asciiTheme="minorHAnsi" w:eastAsia="Times New Roman" w:hAnsiTheme="minorHAnsi" w:cstheme="minorBidi"/>
                <w:noProof/>
                <w:sz w:val="22"/>
                <w:szCs w:val="22"/>
                <w:lang w:val="hr-HR" w:eastAsia="en-US"/>
              </w:rPr>
              <w:t>U okviru</w:t>
            </w:r>
            <w:r w:rsidR="00722F06">
              <w:rPr>
                <w:rFonts w:asciiTheme="minorHAnsi" w:eastAsia="Times New Roman" w:hAnsiTheme="minorHAnsi" w:cstheme="minorBidi"/>
                <w:noProof/>
                <w:sz w:val="22"/>
                <w:szCs w:val="22"/>
                <w:lang w:val="hr-HR" w:eastAsia="en-US"/>
              </w:rPr>
              <w:t xml:space="preserve"> </w:t>
            </w:r>
            <w:r w:rsidR="00722F06" w:rsidRPr="00722F06">
              <w:rPr>
                <w:rFonts w:asciiTheme="minorHAnsi" w:eastAsia="Times New Roman" w:hAnsiTheme="minorHAnsi" w:cstheme="minorBidi"/>
                <w:noProof/>
                <w:sz w:val="22"/>
                <w:szCs w:val="22"/>
                <w:lang w:val="hr-HR" w:eastAsia="en-US"/>
              </w:rPr>
              <w:t>OPULJP-a</w:t>
            </w:r>
            <w:r w:rsidR="00722F06">
              <w:rPr>
                <w:rFonts w:asciiTheme="minorHAnsi" w:eastAsia="Times New Roman" w:hAnsiTheme="minorHAnsi" w:cstheme="minorBidi"/>
                <w:noProof/>
                <w:sz w:val="22"/>
                <w:szCs w:val="22"/>
                <w:lang w:val="hr-HR" w:eastAsia="en-US"/>
              </w:rPr>
              <w:t>,</w:t>
            </w:r>
            <w:r w:rsidR="00722F06" w:rsidRPr="00722F06">
              <w:rPr>
                <w:rFonts w:asciiTheme="minorHAnsi" w:eastAsia="Times New Roman" w:hAnsiTheme="minorHAnsi" w:cstheme="minorBidi"/>
                <w:noProof/>
                <w:sz w:val="22"/>
                <w:szCs w:val="22"/>
                <w:lang w:val="hr-HR" w:eastAsia="en-US"/>
              </w:rPr>
              <w:t xml:space="preserve"> </w:t>
            </w:r>
            <w:r w:rsidR="00097618">
              <w:rPr>
                <w:rFonts w:asciiTheme="minorHAnsi" w:eastAsia="Times New Roman" w:hAnsiTheme="minorHAnsi" w:cstheme="minorBidi"/>
                <w:noProof/>
                <w:sz w:val="22"/>
                <w:szCs w:val="22"/>
                <w:lang w:val="hr-HR" w:eastAsia="en-US"/>
              </w:rPr>
              <w:t>podaci se</w:t>
            </w:r>
            <w:r w:rsidR="00722F06" w:rsidRPr="00722F06">
              <w:rPr>
                <w:rFonts w:asciiTheme="minorHAnsi" w:eastAsia="Times New Roman" w:hAnsiTheme="minorHAnsi" w:cstheme="minorBidi"/>
                <w:noProof/>
                <w:sz w:val="22"/>
                <w:szCs w:val="22"/>
                <w:lang w:val="hr-HR" w:eastAsia="en-US"/>
              </w:rPr>
              <w:t xml:space="preserve"> prikupljaju u svrhu izvještavanja Europske</w:t>
            </w:r>
            <w:r w:rsidR="00722F06">
              <w:rPr>
                <w:rFonts w:asciiTheme="minorHAnsi" w:eastAsia="Times New Roman" w:hAnsiTheme="minorHAnsi" w:cstheme="minorBidi"/>
                <w:noProof/>
                <w:sz w:val="22"/>
                <w:szCs w:val="22"/>
                <w:lang w:val="hr-HR" w:eastAsia="en-US"/>
              </w:rPr>
              <w:t xml:space="preserve"> </w:t>
            </w:r>
            <w:r w:rsidR="00722F06" w:rsidRPr="00722F06">
              <w:rPr>
                <w:rFonts w:asciiTheme="minorHAnsi" w:eastAsia="Times New Roman" w:hAnsiTheme="minorHAnsi" w:cstheme="minorBidi"/>
                <w:noProof/>
                <w:sz w:val="22"/>
                <w:szCs w:val="22"/>
                <w:lang w:val="hr-HR" w:eastAsia="en-US"/>
              </w:rPr>
              <w:t>komisije o podacima definiranim Prilogom I. i Prilogom II. Uredbe (EU) br. 1304/2013.</w:t>
            </w:r>
            <w:r w:rsidR="00722F06">
              <w:rPr>
                <w:rFonts w:asciiTheme="minorHAnsi" w:eastAsia="Times New Roman" w:hAnsiTheme="minorHAnsi" w:cstheme="minorBidi"/>
                <w:noProof/>
                <w:sz w:val="22"/>
                <w:szCs w:val="22"/>
                <w:lang w:val="hr-HR" w:eastAsia="en-US"/>
              </w:rPr>
              <w:t xml:space="preserve"> </w:t>
            </w:r>
            <w:r w:rsidR="00722F06" w:rsidRPr="00722F06">
              <w:rPr>
                <w:rFonts w:asciiTheme="minorHAnsi" w:eastAsia="Times New Roman" w:hAnsiTheme="minorHAnsi" w:cstheme="minorBidi"/>
                <w:noProof/>
                <w:sz w:val="22"/>
                <w:szCs w:val="22"/>
                <w:lang w:val="hr-HR" w:eastAsia="en-US"/>
              </w:rPr>
              <w:t>Europskog parlamenta i Vijeća, tijela u Sustavu upravljanja i kontrole korištenja sredstava</w:t>
            </w:r>
            <w:r w:rsidR="00722F06">
              <w:rPr>
                <w:rFonts w:asciiTheme="minorHAnsi" w:eastAsia="Times New Roman" w:hAnsiTheme="minorHAnsi" w:cstheme="minorBidi"/>
                <w:noProof/>
                <w:sz w:val="22"/>
                <w:szCs w:val="22"/>
                <w:lang w:val="hr-HR" w:eastAsia="en-US"/>
              </w:rPr>
              <w:t xml:space="preserve"> </w:t>
            </w:r>
            <w:r w:rsidR="00722F06" w:rsidRPr="00722F06">
              <w:rPr>
                <w:rFonts w:asciiTheme="minorHAnsi" w:eastAsia="Times New Roman" w:hAnsiTheme="minorHAnsi" w:cstheme="minorBidi"/>
                <w:noProof/>
                <w:sz w:val="22"/>
                <w:szCs w:val="22"/>
                <w:lang w:val="hr-HR" w:eastAsia="en-US"/>
              </w:rPr>
              <w:t>ESF-a, Odbora za praćenje OPULJP-a, također u skladu s</w:t>
            </w:r>
            <w:r w:rsidR="00722F06">
              <w:rPr>
                <w:rFonts w:asciiTheme="minorHAnsi" w:eastAsia="Times New Roman" w:hAnsiTheme="minorHAnsi" w:cstheme="minorBidi"/>
                <w:noProof/>
                <w:sz w:val="22"/>
                <w:szCs w:val="22"/>
                <w:lang w:val="hr-HR" w:eastAsia="en-US"/>
              </w:rPr>
              <w:t>a</w:t>
            </w:r>
            <w:r w:rsidR="00722F06" w:rsidRPr="00722F06">
              <w:rPr>
                <w:rFonts w:asciiTheme="minorHAnsi" w:eastAsia="Times New Roman" w:hAnsiTheme="minorHAnsi" w:cstheme="minorBidi"/>
                <w:noProof/>
                <w:sz w:val="22"/>
                <w:szCs w:val="22"/>
                <w:lang w:val="hr-HR" w:eastAsia="en-US"/>
              </w:rPr>
              <w:t xml:space="preserve"> zakonodavnim</w:t>
            </w:r>
            <w:r w:rsidR="00722F06">
              <w:rPr>
                <w:rFonts w:asciiTheme="minorHAnsi" w:eastAsia="Times New Roman" w:hAnsiTheme="minorHAnsi" w:cstheme="minorBidi"/>
                <w:noProof/>
                <w:sz w:val="22"/>
                <w:szCs w:val="22"/>
                <w:lang w:val="hr-HR" w:eastAsia="en-US"/>
              </w:rPr>
              <w:t xml:space="preserve"> </w:t>
            </w:r>
            <w:r w:rsidR="00722F06" w:rsidRPr="00722F06">
              <w:rPr>
                <w:rFonts w:asciiTheme="minorHAnsi" w:eastAsia="Times New Roman" w:hAnsiTheme="minorHAnsi" w:cstheme="minorBidi"/>
                <w:noProof/>
                <w:sz w:val="22"/>
                <w:szCs w:val="22"/>
                <w:lang w:val="hr-HR" w:eastAsia="en-US"/>
              </w:rPr>
              <w:t>okvirom.</w:t>
            </w:r>
          </w:p>
        </w:tc>
      </w:tr>
      <w:tr w:rsidR="001E284B" w:rsidRPr="007060DE" w14:paraId="0FC933D9" w14:textId="77777777" w:rsidTr="008B73EE">
        <w:tc>
          <w:tcPr>
            <w:tcW w:w="567" w:type="dxa"/>
          </w:tcPr>
          <w:p w14:paraId="1C1C5669" w14:textId="3340F610" w:rsidR="001E284B" w:rsidRPr="006D1748" w:rsidRDefault="00B44C6A" w:rsidP="001E284B">
            <w:pPr>
              <w:rPr>
                <w:highlight w:val="yellow"/>
              </w:rPr>
            </w:pPr>
            <w:r>
              <w:t>9</w:t>
            </w:r>
          </w:p>
        </w:tc>
        <w:tc>
          <w:tcPr>
            <w:tcW w:w="4962" w:type="dxa"/>
          </w:tcPr>
          <w:p w14:paraId="6294E2D5" w14:textId="5F1991D0" w:rsidR="001E284B" w:rsidRPr="006D1748" w:rsidRDefault="001E284B" w:rsidP="001E284B">
            <w:pPr>
              <w:tabs>
                <w:tab w:val="left" w:pos="1095"/>
              </w:tabs>
              <w:rPr>
                <w:highlight w:val="yellow"/>
              </w:rPr>
            </w:pPr>
            <w:r w:rsidRPr="00211484">
              <w:t>Imam pitanje vezano za točku 3.3. Prihvatljive aktivnosti. Smatra li se održavanje online tečaja, npr. tečaj slikanja za početnike, fotografiranja, šivanja/dizajna i slično prihvatljivim aktivnostima s obzirom da su usmjereni na razvoj vještina i znanja ciljane skupine?</w:t>
            </w:r>
          </w:p>
        </w:tc>
        <w:tc>
          <w:tcPr>
            <w:tcW w:w="8788" w:type="dxa"/>
          </w:tcPr>
          <w:p w14:paraId="04CEE238" w14:textId="4C264769" w:rsidR="001E6D3B" w:rsidRPr="007060DE" w:rsidRDefault="009D2FCF" w:rsidP="00ED5C9B">
            <w:pPr>
              <w:pStyle w:val="CommentText"/>
              <w:rPr>
                <w:rFonts w:eastAsia="Times New Roman"/>
                <w:noProof/>
                <w:sz w:val="22"/>
                <w:szCs w:val="22"/>
              </w:rPr>
            </w:pPr>
            <w:r>
              <w:rPr>
                <w:rFonts w:eastAsia="Times New Roman"/>
                <w:noProof/>
                <w:sz w:val="22"/>
                <w:szCs w:val="22"/>
              </w:rPr>
              <w:t>Da bi aktivnost bila prihvatljiva, mora</w:t>
            </w:r>
            <w:r w:rsidR="001E6D3B" w:rsidRPr="001E6D3B">
              <w:rPr>
                <w:rFonts w:eastAsia="Times New Roman"/>
                <w:noProof/>
                <w:sz w:val="22"/>
                <w:szCs w:val="22"/>
              </w:rPr>
              <w:t xml:space="preserve"> doprinositi ostvaren</w:t>
            </w:r>
            <w:r w:rsidR="001E6D3B">
              <w:rPr>
                <w:rFonts w:eastAsia="Times New Roman"/>
                <w:noProof/>
                <w:sz w:val="22"/>
                <w:szCs w:val="22"/>
              </w:rPr>
              <w:t>ju općeg i specifičnih ciljeva p</w:t>
            </w:r>
            <w:r w:rsidR="001E6D3B" w:rsidRPr="001E6D3B">
              <w:rPr>
                <w:rFonts w:eastAsia="Times New Roman"/>
                <w:noProof/>
                <w:sz w:val="22"/>
                <w:szCs w:val="22"/>
              </w:rPr>
              <w:t>oziva te zadovoljavati ostale uvjete navedene u točki 3.3 Uputa za prijavitelje</w:t>
            </w:r>
            <w:r>
              <w:rPr>
                <w:rFonts w:eastAsia="Times New Roman"/>
                <w:noProof/>
                <w:sz w:val="22"/>
                <w:szCs w:val="22"/>
              </w:rPr>
              <w:t>.</w:t>
            </w:r>
            <w:r w:rsidR="00D955A1">
              <w:rPr>
                <w:rFonts w:eastAsia="Times New Roman"/>
                <w:noProof/>
                <w:sz w:val="22"/>
                <w:szCs w:val="22"/>
              </w:rPr>
              <w:t xml:space="preserve"> </w:t>
            </w:r>
            <w:r w:rsidR="002C1FC7">
              <w:rPr>
                <w:rFonts w:eastAsia="Times New Roman"/>
                <w:noProof/>
                <w:sz w:val="22"/>
                <w:szCs w:val="22"/>
              </w:rPr>
              <w:t>Aktivnosti usmjerene</w:t>
            </w:r>
            <w:r w:rsidR="00D955A1" w:rsidRPr="00D955A1">
              <w:rPr>
                <w:rFonts w:eastAsia="Times New Roman"/>
                <w:noProof/>
                <w:sz w:val="22"/>
                <w:szCs w:val="22"/>
              </w:rPr>
              <w:t xml:space="preserve"> na stjecanje vještina i znanja, a bez komponente socijalnog uključivanja, nisu prihvatljive.</w:t>
            </w:r>
            <w:r>
              <w:rPr>
                <w:rFonts w:eastAsia="Times New Roman"/>
                <w:noProof/>
                <w:sz w:val="22"/>
                <w:szCs w:val="22"/>
              </w:rPr>
              <w:t xml:space="preserve"> Aktivnosti se mogu</w:t>
            </w:r>
            <w:r w:rsidR="001E6D3B">
              <w:rPr>
                <w:rFonts w:eastAsia="Times New Roman"/>
                <w:noProof/>
                <w:sz w:val="22"/>
                <w:szCs w:val="22"/>
              </w:rPr>
              <w:t xml:space="preserve"> </w:t>
            </w:r>
            <w:r w:rsidR="001E6D3B" w:rsidRPr="001E6D3B">
              <w:rPr>
                <w:rFonts w:eastAsia="Times New Roman"/>
                <w:noProof/>
                <w:sz w:val="22"/>
                <w:szCs w:val="22"/>
              </w:rPr>
              <w:t>p</w:t>
            </w:r>
            <w:r w:rsidR="001E6D3B">
              <w:rPr>
                <w:rFonts w:eastAsia="Times New Roman"/>
                <w:noProof/>
                <w:sz w:val="22"/>
                <w:szCs w:val="22"/>
              </w:rPr>
              <w:t>rovoditi u različitim formatima</w:t>
            </w:r>
            <w:r>
              <w:rPr>
                <w:rFonts w:eastAsia="Times New Roman"/>
                <w:noProof/>
                <w:sz w:val="22"/>
                <w:szCs w:val="22"/>
              </w:rPr>
              <w:t xml:space="preserve"> i biti namijenjene sudionicima s raz</w:t>
            </w:r>
            <w:r w:rsidR="00DA3365">
              <w:rPr>
                <w:rFonts w:eastAsia="Times New Roman"/>
                <w:noProof/>
                <w:sz w:val="22"/>
                <w:szCs w:val="22"/>
              </w:rPr>
              <w:t>l</w:t>
            </w:r>
            <w:r w:rsidR="00CF1AB3">
              <w:rPr>
                <w:rFonts w:eastAsia="Times New Roman"/>
                <w:noProof/>
                <w:sz w:val="22"/>
                <w:szCs w:val="22"/>
              </w:rPr>
              <w:t>ičitim stupnjevima predznanja, no</w:t>
            </w:r>
            <w:r w:rsidR="00DA3365">
              <w:rPr>
                <w:rFonts w:eastAsia="Times New Roman"/>
                <w:noProof/>
                <w:sz w:val="22"/>
                <w:szCs w:val="22"/>
              </w:rPr>
              <w:t xml:space="preserve"> trebaju biti relevantne za rješavanje identificiranih problema i zadovoljavanje </w:t>
            </w:r>
            <w:r w:rsidR="004166AF">
              <w:rPr>
                <w:rFonts w:eastAsia="Times New Roman"/>
                <w:noProof/>
                <w:sz w:val="22"/>
                <w:szCs w:val="22"/>
              </w:rPr>
              <w:t>potreba ciljane/ih sk</w:t>
            </w:r>
            <w:r w:rsidR="00DA3365">
              <w:rPr>
                <w:rFonts w:eastAsia="Times New Roman"/>
                <w:noProof/>
                <w:sz w:val="22"/>
                <w:szCs w:val="22"/>
              </w:rPr>
              <w:t>upine/a te moraju imati zastupljenu umjetničku/kulturnu i edukativnu komponentu.</w:t>
            </w:r>
          </w:p>
        </w:tc>
      </w:tr>
      <w:tr w:rsidR="001E284B" w14:paraId="643DC9FF" w14:textId="77777777" w:rsidTr="008B73EE">
        <w:tc>
          <w:tcPr>
            <w:tcW w:w="567" w:type="dxa"/>
            <w:hideMark/>
          </w:tcPr>
          <w:p w14:paraId="34D6B378" w14:textId="6F640FF3" w:rsidR="001E284B" w:rsidRDefault="00B44C6A" w:rsidP="001E284B">
            <w:pPr>
              <w:rPr>
                <w:rFonts w:ascii="Calibri" w:hAnsi="Calibri" w:cs="Calibri"/>
              </w:rPr>
            </w:pPr>
            <w:r>
              <w:rPr>
                <w:rFonts w:ascii="Calibri" w:hAnsi="Calibri" w:cs="Calibri"/>
              </w:rPr>
              <w:t>10</w:t>
            </w:r>
            <w:bookmarkStart w:id="0" w:name="_GoBack"/>
            <w:bookmarkEnd w:id="0"/>
          </w:p>
        </w:tc>
        <w:tc>
          <w:tcPr>
            <w:tcW w:w="4962" w:type="dxa"/>
          </w:tcPr>
          <w:p w14:paraId="7CD8301A" w14:textId="0A4DA385" w:rsidR="001E284B" w:rsidRPr="00211484" w:rsidRDefault="0008222C" w:rsidP="0008222C">
            <w:pPr>
              <w:pStyle w:val="NormalWeb"/>
              <w:rPr>
                <w:rFonts w:asciiTheme="minorHAnsi" w:hAnsiTheme="minorHAnsi" w:cstheme="minorBidi"/>
                <w:sz w:val="22"/>
                <w:szCs w:val="22"/>
                <w:lang w:eastAsia="en-US"/>
              </w:rPr>
            </w:pPr>
            <w:r w:rsidRPr="0008222C">
              <w:rPr>
                <w:rFonts w:asciiTheme="minorHAnsi" w:hAnsiTheme="minorHAnsi" w:cstheme="minorBidi"/>
                <w:sz w:val="22"/>
                <w:szCs w:val="22"/>
                <w:lang w:eastAsia="en-US"/>
              </w:rPr>
              <w:t>Tijekom ispunjavanja i provjere A obrasca, pojavljuje nam se greška u elementu Promidžba i vidljivost, stavke: početni mjesec, završni mjesec i</w:t>
            </w:r>
            <w:r>
              <w:rPr>
                <w:rFonts w:asciiTheme="minorHAnsi" w:hAnsiTheme="minorHAnsi" w:cstheme="minorBidi"/>
                <w:sz w:val="22"/>
                <w:szCs w:val="22"/>
                <w:lang w:eastAsia="en-US"/>
              </w:rPr>
              <w:t xml:space="preserve"> mjerljivi ishodi koja glasi: "</w:t>
            </w:r>
            <w:r w:rsidRPr="0008222C">
              <w:rPr>
                <w:rFonts w:asciiTheme="minorHAnsi" w:hAnsiTheme="minorHAnsi" w:cstheme="minorBidi"/>
                <w:sz w:val="22"/>
                <w:szCs w:val="22"/>
                <w:lang w:eastAsia="en-US"/>
              </w:rPr>
              <w:t>Polje za projektni element Promidžba i vidljivost mora biti prazno ukoliko iznos prihvatljivih troškova 0". Ukoliko ne ispunimo početni i završni mjesec, kalendar s elementima ostaje prazan za element Promidžba i vidljivost (nij</w:t>
            </w:r>
            <w:r>
              <w:rPr>
                <w:rFonts w:asciiTheme="minorHAnsi" w:hAnsiTheme="minorHAnsi" w:cstheme="minorBidi"/>
                <w:sz w:val="22"/>
                <w:szCs w:val="22"/>
                <w:lang w:eastAsia="en-US"/>
              </w:rPr>
              <w:t xml:space="preserve">e ispunjeno njegovo trajanje). </w:t>
            </w:r>
            <w:r w:rsidRPr="0008222C">
              <w:rPr>
                <w:rFonts w:asciiTheme="minorHAnsi" w:hAnsiTheme="minorHAnsi" w:cstheme="minorBidi"/>
                <w:sz w:val="22"/>
                <w:szCs w:val="22"/>
                <w:lang w:eastAsia="en-US"/>
              </w:rPr>
              <w:t xml:space="preserve">Kako nemamo troškova </w:t>
            </w:r>
            <w:r w:rsidRPr="0008222C">
              <w:rPr>
                <w:rFonts w:asciiTheme="minorHAnsi" w:hAnsiTheme="minorHAnsi" w:cstheme="minorBidi"/>
                <w:sz w:val="22"/>
                <w:szCs w:val="22"/>
                <w:lang w:eastAsia="en-US"/>
              </w:rPr>
              <w:lastRenderedPageBreak/>
              <w:t>u elementu Promidžba i vidljivost (ti troškovi ulaze u Ostale prihvatljive troškove), molimo za mišljenje je li prihvatljivo da stavke ovog elementa (početni mjesec, završni mjesec i mjerljivi ishodi) ostavimo prazne.</w:t>
            </w:r>
          </w:p>
        </w:tc>
        <w:tc>
          <w:tcPr>
            <w:tcW w:w="8788" w:type="dxa"/>
          </w:tcPr>
          <w:p w14:paraId="0CBA5AE5" w14:textId="3330396A" w:rsidR="001E284B" w:rsidRPr="0018770D" w:rsidRDefault="0008222C" w:rsidP="0008222C">
            <w:pPr>
              <w:pStyle w:val="FootnoteText"/>
              <w:rPr>
                <w:sz w:val="22"/>
                <w:szCs w:val="22"/>
                <w:lang w:val="hr-HR" w:eastAsia="en-US"/>
              </w:rPr>
            </w:pPr>
            <w:r w:rsidRPr="0008222C">
              <w:rPr>
                <w:sz w:val="22"/>
                <w:szCs w:val="22"/>
                <w:lang w:val="hr-HR" w:eastAsia="en-US"/>
              </w:rPr>
              <w:lastRenderedPageBreak/>
              <w:t xml:space="preserve">Budući da su svi elementi u pozivu obavezni, voditelj projekta ili neki drugi član tima koji će biti zadužen za koordinaciju aktivnosti elementa „Promidžba i vidljivost“ (npr. koordinaciju izrade plakata, kojim je korisnik dužan informirati javnost o dobivenoj potpori iz EU fondova), utrošit će udio svog vremena na </w:t>
            </w:r>
            <w:r>
              <w:rPr>
                <w:sz w:val="22"/>
                <w:szCs w:val="22"/>
                <w:lang w:val="hr-HR" w:eastAsia="en-US"/>
              </w:rPr>
              <w:t>taj posao</w:t>
            </w:r>
            <w:r w:rsidRPr="0008222C">
              <w:rPr>
                <w:sz w:val="22"/>
                <w:szCs w:val="22"/>
                <w:lang w:val="hr-HR" w:eastAsia="en-US"/>
              </w:rPr>
              <w:t>. Sukladno opsegu angažmana, udio plaće tog člana tima unosi se u troškove elementa „Promidžba i vidljivost“, uz oznaku „Izravni troškovi osoblja“.</w:t>
            </w:r>
          </w:p>
        </w:tc>
      </w:tr>
    </w:tbl>
    <w:p w14:paraId="40EAD4A2" w14:textId="1F126DF6" w:rsidR="00601502" w:rsidRPr="007060DE" w:rsidRDefault="00601502" w:rsidP="004039D1">
      <w:pPr>
        <w:rPr>
          <w:rFonts w:eastAsia="Times New Roman"/>
        </w:rPr>
      </w:pPr>
    </w:p>
    <w:sectPr w:rsidR="00601502" w:rsidRPr="007060DE" w:rsidSect="004B4D4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FreeSans">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B14"/>
    <w:multiLevelType w:val="hybridMultilevel"/>
    <w:tmpl w:val="1D6C40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A040CA8"/>
    <w:multiLevelType w:val="hybridMultilevel"/>
    <w:tmpl w:val="E64804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2AF31EA"/>
    <w:multiLevelType w:val="hybridMultilevel"/>
    <w:tmpl w:val="DB04BCC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3BAB61A9"/>
    <w:multiLevelType w:val="multilevel"/>
    <w:tmpl w:val="CBA6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833F2"/>
    <w:multiLevelType w:val="hybridMultilevel"/>
    <w:tmpl w:val="7DB646E2"/>
    <w:lvl w:ilvl="0" w:tplc="90801DFA">
      <w:numFmt w:val="bullet"/>
      <w:lvlText w:val="-"/>
      <w:lvlJc w:val="left"/>
      <w:pPr>
        <w:ind w:left="360" w:hanging="360"/>
      </w:pPr>
      <w:rPr>
        <w:rFonts w:ascii="Trebuchet MS" w:eastAsia="Calibri" w:hAnsi="Trebuchet M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D6C6196"/>
    <w:multiLevelType w:val="hybridMultilevel"/>
    <w:tmpl w:val="D1E25F6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104521F"/>
    <w:multiLevelType w:val="hybridMultilevel"/>
    <w:tmpl w:val="C568A1AC"/>
    <w:lvl w:ilvl="0" w:tplc="9CEC85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59E20298"/>
    <w:multiLevelType w:val="hybridMultilevel"/>
    <w:tmpl w:val="080AE3DC"/>
    <w:lvl w:ilvl="0" w:tplc="DDA0DC10">
      <w:start w:val="3"/>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4E"/>
    <w:rsid w:val="00012104"/>
    <w:rsid w:val="00013FAC"/>
    <w:rsid w:val="00014BC4"/>
    <w:rsid w:val="00015B36"/>
    <w:rsid w:val="00017CC3"/>
    <w:rsid w:val="00020DEC"/>
    <w:rsid w:val="00023F40"/>
    <w:rsid w:val="000278DF"/>
    <w:rsid w:val="00033323"/>
    <w:rsid w:val="000338C1"/>
    <w:rsid w:val="00036DA9"/>
    <w:rsid w:val="000379D2"/>
    <w:rsid w:val="00037E50"/>
    <w:rsid w:val="00040CE4"/>
    <w:rsid w:val="00041F5D"/>
    <w:rsid w:val="00056014"/>
    <w:rsid w:val="000617ED"/>
    <w:rsid w:val="00066102"/>
    <w:rsid w:val="000662D6"/>
    <w:rsid w:val="00066F47"/>
    <w:rsid w:val="000716BE"/>
    <w:rsid w:val="000767A9"/>
    <w:rsid w:val="00081F21"/>
    <w:rsid w:val="0008222C"/>
    <w:rsid w:val="00084BD3"/>
    <w:rsid w:val="00091371"/>
    <w:rsid w:val="0009286C"/>
    <w:rsid w:val="00092B5F"/>
    <w:rsid w:val="0009600D"/>
    <w:rsid w:val="00096C81"/>
    <w:rsid w:val="00097618"/>
    <w:rsid w:val="000A1684"/>
    <w:rsid w:val="000B0609"/>
    <w:rsid w:val="000B0F13"/>
    <w:rsid w:val="000B21FF"/>
    <w:rsid w:val="000B5A86"/>
    <w:rsid w:val="000B5AB5"/>
    <w:rsid w:val="000C2ED7"/>
    <w:rsid w:val="000C3A5E"/>
    <w:rsid w:val="000C61DB"/>
    <w:rsid w:val="000D00A5"/>
    <w:rsid w:val="000D37EF"/>
    <w:rsid w:val="000D3B48"/>
    <w:rsid w:val="000D455D"/>
    <w:rsid w:val="000E17D3"/>
    <w:rsid w:val="000E48B8"/>
    <w:rsid w:val="000E6CBD"/>
    <w:rsid w:val="000F00A1"/>
    <w:rsid w:val="000F2EDB"/>
    <w:rsid w:val="00101122"/>
    <w:rsid w:val="00101471"/>
    <w:rsid w:val="001015B9"/>
    <w:rsid w:val="0010317B"/>
    <w:rsid w:val="00104806"/>
    <w:rsid w:val="001062AA"/>
    <w:rsid w:val="001126B8"/>
    <w:rsid w:val="00113950"/>
    <w:rsid w:val="001141C5"/>
    <w:rsid w:val="00116E39"/>
    <w:rsid w:val="00117F71"/>
    <w:rsid w:val="00120037"/>
    <w:rsid w:val="00120E2E"/>
    <w:rsid w:val="00121680"/>
    <w:rsid w:val="00121998"/>
    <w:rsid w:val="00122459"/>
    <w:rsid w:val="00123521"/>
    <w:rsid w:val="00126959"/>
    <w:rsid w:val="001327EC"/>
    <w:rsid w:val="001444D2"/>
    <w:rsid w:val="001445AD"/>
    <w:rsid w:val="001506B3"/>
    <w:rsid w:val="0015108A"/>
    <w:rsid w:val="00153662"/>
    <w:rsid w:val="00154868"/>
    <w:rsid w:val="00156DC4"/>
    <w:rsid w:val="0015758C"/>
    <w:rsid w:val="00161857"/>
    <w:rsid w:val="0016404E"/>
    <w:rsid w:val="001653BB"/>
    <w:rsid w:val="0016587E"/>
    <w:rsid w:val="00166748"/>
    <w:rsid w:val="00175A59"/>
    <w:rsid w:val="0017612A"/>
    <w:rsid w:val="00183A19"/>
    <w:rsid w:val="00185A8F"/>
    <w:rsid w:val="00187702"/>
    <w:rsid w:val="0018770D"/>
    <w:rsid w:val="001924AA"/>
    <w:rsid w:val="001A037B"/>
    <w:rsid w:val="001A0ADA"/>
    <w:rsid w:val="001A79AC"/>
    <w:rsid w:val="001B016E"/>
    <w:rsid w:val="001B3079"/>
    <w:rsid w:val="001B3871"/>
    <w:rsid w:val="001B443E"/>
    <w:rsid w:val="001C11AD"/>
    <w:rsid w:val="001C2906"/>
    <w:rsid w:val="001C454D"/>
    <w:rsid w:val="001C5281"/>
    <w:rsid w:val="001C544A"/>
    <w:rsid w:val="001C6DBA"/>
    <w:rsid w:val="001C7720"/>
    <w:rsid w:val="001D28CE"/>
    <w:rsid w:val="001D364E"/>
    <w:rsid w:val="001D44DC"/>
    <w:rsid w:val="001D6873"/>
    <w:rsid w:val="001D7168"/>
    <w:rsid w:val="001E1073"/>
    <w:rsid w:val="001E2839"/>
    <w:rsid w:val="001E284B"/>
    <w:rsid w:val="001E2DC9"/>
    <w:rsid w:val="001E6D3B"/>
    <w:rsid w:val="001F5836"/>
    <w:rsid w:val="001F68F5"/>
    <w:rsid w:val="0020420F"/>
    <w:rsid w:val="0021072A"/>
    <w:rsid w:val="00211484"/>
    <w:rsid w:val="0021460B"/>
    <w:rsid w:val="00217794"/>
    <w:rsid w:val="00221839"/>
    <w:rsid w:val="00226004"/>
    <w:rsid w:val="00233EFA"/>
    <w:rsid w:val="00234F54"/>
    <w:rsid w:val="00235A44"/>
    <w:rsid w:val="002370DB"/>
    <w:rsid w:val="00246EB2"/>
    <w:rsid w:val="0024717E"/>
    <w:rsid w:val="00247460"/>
    <w:rsid w:val="00252069"/>
    <w:rsid w:val="002542C4"/>
    <w:rsid w:val="00255808"/>
    <w:rsid w:val="00257D56"/>
    <w:rsid w:val="0026229C"/>
    <w:rsid w:val="00263897"/>
    <w:rsid w:val="002655B5"/>
    <w:rsid w:val="0027254A"/>
    <w:rsid w:val="0027472E"/>
    <w:rsid w:val="00276A52"/>
    <w:rsid w:val="0027748B"/>
    <w:rsid w:val="00282292"/>
    <w:rsid w:val="00284961"/>
    <w:rsid w:val="00285AF6"/>
    <w:rsid w:val="00291EAA"/>
    <w:rsid w:val="002A4D9E"/>
    <w:rsid w:val="002A58C7"/>
    <w:rsid w:val="002A6CBA"/>
    <w:rsid w:val="002B25D5"/>
    <w:rsid w:val="002B2EED"/>
    <w:rsid w:val="002C1FC7"/>
    <w:rsid w:val="002D2FFF"/>
    <w:rsid w:val="002D3ED3"/>
    <w:rsid w:val="002D44B3"/>
    <w:rsid w:val="002D4643"/>
    <w:rsid w:val="002D4C47"/>
    <w:rsid w:val="002D6C96"/>
    <w:rsid w:val="002D7A65"/>
    <w:rsid w:val="002E1B76"/>
    <w:rsid w:val="002E3256"/>
    <w:rsid w:val="002E47D9"/>
    <w:rsid w:val="002E4983"/>
    <w:rsid w:val="002E7429"/>
    <w:rsid w:val="002F254E"/>
    <w:rsid w:val="002F412A"/>
    <w:rsid w:val="002F6E59"/>
    <w:rsid w:val="002F76C3"/>
    <w:rsid w:val="002F7C7F"/>
    <w:rsid w:val="00302457"/>
    <w:rsid w:val="00311991"/>
    <w:rsid w:val="00313C4C"/>
    <w:rsid w:val="00322B54"/>
    <w:rsid w:val="00324333"/>
    <w:rsid w:val="0032637D"/>
    <w:rsid w:val="003266C2"/>
    <w:rsid w:val="00327CAA"/>
    <w:rsid w:val="003410DF"/>
    <w:rsid w:val="00345F50"/>
    <w:rsid w:val="00346E41"/>
    <w:rsid w:val="00347D00"/>
    <w:rsid w:val="00350E28"/>
    <w:rsid w:val="003513A2"/>
    <w:rsid w:val="0035550F"/>
    <w:rsid w:val="00356D2C"/>
    <w:rsid w:val="00363653"/>
    <w:rsid w:val="00363C43"/>
    <w:rsid w:val="00366DC8"/>
    <w:rsid w:val="00370344"/>
    <w:rsid w:val="003737E8"/>
    <w:rsid w:val="00374EBD"/>
    <w:rsid w:val="0039399C"/>
    <w:rsid w:val="0039475D"/>
    <w:rsid w:val="003A50FA"/>
    <w:rsid w:val="003A6B69"/>
    <w:rsid w:val="003B044E"/>
    <w:rsid w:val="003B52ED"/>
    <w:rsid w:val="003C159E"/>
    <w:rsid w:val="003C2627"/>
    <w:rsid w:val="003C276E"/>
    <w:rsid w:val="003C7BC8"/>
    <w:rsid w:val="003D6853"/>
    <w:rsid w:val="003E078D"/>
    <w:rsid w:val="003E5E8F"/>
    <w:rsid w:val="003E6954"/>
    <w:rsid w:val="003E78EC"/>
    <w:rsid w:val="003F1095"/>
    <w:rsid w:val="003F3D9F"/>
    <w:rsid w:val="003F3E21"/>
    <w:rsid w:val="003F6948"/>
    <w:rsid w:val="00401314"/>
    <w:rsid w:val="0040159E"/>
    <w:rsid w:val="004039D1"/>
    <w:rsid w:val="004164CC"/>
    <w:rsid w:val="004166AF"/>
    <w:rsid w:val="00437396"/>
    <w:rsid w:val="00440944"/>
    <w:rsid w:val="00442A74"/>
    <w:rsid w:val="00442C08"/>
    <w:rsid w:val="00443214"/>
    <w:rsid w:val="004440C6"/>
    <w:rsid w:val="00445B31"/>
    <w:rsid w:val="00452647"/>
    <w:rsid w:val="004706AB"/>
    <w:rsid w:val="004779C8"/>
    <w:rsid w:val="004813A7"/>
    <w:rsid w:val="00483C0A"/>
    <w:rsid w:val="004843D7"/>
    <w:rsid w:val="00491346"/>
    <w:rsid w:val="004A01E2"/>
    <w:rsid w:val="004A2138"/>
    <w:rsid w:val="004B1740"/>
    <w:rsid w:val="004B4D45"/>
    <w:rsid w:val="004B6AAB"/>
    <w:rsid w:val="004C5B32"/>
    <w:rsid w:val="004C7ADD"/>
    <w:rsid w:val="004D3866"/>
    <w:rsid w:val="004E0327"/>
    <w:rsid w:val="004E08BA"/>
    <w:rsid w:val="004E567A"/>
    <w:rsid w:val="004E7355"/>
    <w:rsid w:val="004F027E"/>
    <w:rsid w:val="004F7CE6"/>
    <w:rsid w:val="004F7E50"/>
    <w:rsid w:val="005020B2"/>
    <w:rsid w:val="005020C8"/>
    <w:rsid w:val="005029F7"/>
    <w:rsid w:val="00502F91"/>
    <w:rsid w:val="00503AEB"/>
    <w:rsid w:val="005040AB"/>
    <w:rsid w:val="00506C47"/>
    <w:rsid w:val="00507909"/>
    <w:rsid w:val="00511856"/>
    <w:rsid w:val="00512529"/>
    <w:rsid w:val="00512B44"/>
    <w:rsid w:val="005146BA"/>
    <w:rsid w:val="00515182"/>
    <w:rsid w:val="0051771F"/>
    <w:rsid w:val="005213E0"/>
    <w:rsid w:val="0052496B"/>
    <w:rsid w:val="00524A15"/>
    <w:rsid w:val="00524A1A"/>
    <w:rsid w:val="00524A66"/>
    <w:rsid w:val="00526106"/>
    <w:rsid w:val="005263F8"/>
    <w:rsid w:val="00526B32"/>
    <w:rsid w:val="00536441"/>
    <w:rsid w:val="00543796"/>
    <w:rsid w:val="00546616"/>
    <w:rsid w:val="00553601"/>
    <w:rsid w:val="00556495"/>
    <w:rsid w:val="00560917"/>
    <w:rsid w:val="0056490E"/>
    <w:rsid w:val="005652B2"/>
    <w:rsid w:val="0056686B"/>
    <w:rsid w:val="00572605"/>
    <w:rsid w:val="00574A3F"/>
    <w:rsid w:val="00575ADD"/>
    <w:rsid w:val="00583906"/>
    <w:rsid w:val="00583B83"/>
    <w:rsid w:val="005867A0"/>
    <w:rsid w:val="00587347"/>
    <w:rsid w:val="0059024B"/>
    <w:rsid w:val="00590766"/>
    <w:rsid w:val="0059591E"/>
    <w:rsid w:val="005959A8"/>
    <w:rsid w:val="005A029C"/>
    <w:rsid w:val="005A2D8E"/>
    <w:rsid w:val="005A388C"/>
    <w:rsid w:val="005A6BF6"/>
    <w:rsid w:val="005B1E9A"/>
    <w:rsid w:val="005B3581"/>
    <w:rsid w:val="005B369C"/>
    <w:rsid w:val="005B46AB"/>
    <w:rsid w:val="005B7017"/>
    <w:rsid w:val="005C5AF0"/>
    <w:rsid w:val="005D1120"/>
    <w:rsid w:val="005D761F"/>
    <w:rsid w:val="005E1387"/>
    <w:rsid w:val="005E6B06"/>
    <w:rsid w:val="005F19E2"/>
    <w:rsid w:val="005F52F6"/>
    <w:rsid w:val="00601502"/>
    <w:rsid w:val="0060241F"/>
    <w:rsid w:val="00607750"/>
    <w:rsid w:val="006103C9"/>
    <w:rsid w:val="006146B1"/>
    <w:rsid w:val="00615B33"/>
    <w:rsid w:val="006169AB"/>
    <w:rsid w:val="006217A7"/>
    <w:rsid w:val="00626809"/>
    <w:rsid w:val="00634DF4"/>
    <w:rsid w:val="00635AD3"/>
    <w:rsid w:val="006360F4"/>
    <w:rsid w:val="00636658"/>
    <w:rsid w:val="00640457"/>
    <w:rsid w:val="0064739E"/>
    <w:rsid w:val="00654B9A"/>
    <w:rsid w:val="00663654"/>
    <w:rsid w:val="006719AB"/>
    <w:rsid w:val="00674607"/>
    <w:rsid w:val="00676C47"/>
    <w:rsid w:val="00676F52"/>
    <w:rsid w:val="006770C1"/>
    <w:rsid w:val="0067727D"/>
    <w:rsid w:val="0068221F"/>
    <w:rsid w:val="00682EF3"/>
    <w:rsid w:val="00684DE3"/>
    <w:rsid w:val="00686114"/>
    <w:rsid w:val="00686BCA"/>
    <w:rsid w:val="00686C7F"/>
    <w:rsid w:val="00687A4A"/>
    <w:rsid w:val="006900B0"/>
    <w:rsid w:val="006907BF"/>
    <w:rsid w:val="00696552"/>
    <w:rsid w:val="006A122C"/>
    <w:rsid w:val="006A2964"/>
    <w:rsid w:val="006A5EE6"/>
    <w:rsid w:val="006A64E2"/>
    <w:rsid w:val="006B285C"/>
    <w:rsid w:val="006C2853"/>
    <w:rsid w:val="006C5E78"/>
    <w:rsid w:val="006C69BC"/>
    <w:rsid w:val="006D1573"/>
    <w:rsid w:val="006D1748"/>
    <w:rsid w:val="006D48CF"/>
    <w:rsid w:val="006D60AC"/>
    <w:rsid w:val="006E704C"/>
    <w:rsid w:val="006F1A50"/>
    <w:rsid w:val="006F4347"/>
    <w:rsid w:val="006F4921"/>
    <w:rsid w:val="00704D7D"/>
    <w:rsid w:val="007060DE"/>
    <w:rsid w:val="00706C3F"/>
    <w:rsid w:val="0071008B"/>
    <w:rsid w:val="0071051C"/>
    <w:rsid w:val="00712A34"/>
    <w:rsid w:val="00716475"/>
    <w:rsid w:val="007207E4"/>
    <w:rsid w:val="00721627"/>
    <w:rsid w:val="00722F06"/>
    <w:rsid w:val="00722FE0"/>
    <w:rsid w:val="00723151"/>
    <w:rsid w:val="007238D9"/>
    <w:rsid w:val="00723BC9"/>
    <w:rsid w:val="007258FC"/>
    <w:rsid w:val="0073065A"/>
    <w:rsid w:val="00731416"/>
    <w:rsid w:val="00733139"/>
    <w:rsid w:val="00733502"/>
    <w:rsid w:val="0073629A"/>
    <w:rsid w:val="007368BD"/>
    <w:rsid w:val="00737800"/>
    <w:rsid w:val="00740151"/>
    <w:rsid w:val="00740A48"/>
    <w:rsid w:val="007455AF"/>
    <w:rsid w:val="0074600E"/>
    <w:rsid w:val="0075059B"/>
    <w:rsid w:val="00753D0B"/>
    <w:rsid w:val="00763B0E"/>
    <w:rsid w:val="00763D99"/>
    <w:rsid w:val="0077028F"/>
    <w:rsid w:val="00771E73"/>
    <w:rsid w:val="007722A5"/>
    <w:rsid w:val="00776296"/>
    <w:rsid w:val="00782A89"/>
    <w:rsid w:val="007842E8"/>
    <w:rsid w:val="007874FC"/>
    <w:rsid w:val="0078768D"/>
    <w:rsid w:val="00787F25"/>
    <w:rsid w:val="007902A4"/>
    <w:rsid w:val="0079089E"/>
    <w:rsid w:val="00793263"/>
    <w:rsid w:val="00793B71"/>
    <w:rsid w:val="00793CDE"/>
    <w:rsid w:val="0079422A"/>
    <w:rsid w:val="00797876"/>
    <w:rsid w:val="007A0084"/>
    <w:rsid w:val="007A0889"/>
    <w:rsid w:val="007A0FFA"/>
    <w:rsid w:val="007A2557"/>
    <w:rsid w:val="007A3FC2"/>
    <w:rsid w:val="007A4638"/>
    <w:rsid w:val="007B2060"/>
    <w:rsid w:val="007B3D8B"/>
    <w:rsid w:val="007B462C"/>
    <w:rsid w:val="007B5CEF"/>
    <w:rsid w:val="007C0E68"/>
    <w:rsid w:val="007C3FC3"/>
    <w:rsid w:val="007C61CB"/>
    <w:rsid w:val="007D0236"/>
    <w:rsid w:val="007D16CF"/>
    <w:rsid w:val="007D3223"/>
    <w:rsid w:val="007D47EB"/>
    <w:rsid w:val="007D4DA6"/>
    <w:rsid w:val="007D64B9"/>
    <w:rsid w:val="007D6F90"/>
    <w:rsid w:val="007E1EE5"/>
    <w:rsid w:val="007E2FAB"/>
    <w:rsid w:val="007E6213"/>
    <w:rsid w:val="007E74F4"/>
    <w:rsid w:val="007E78CB"/>
    <w:rsid w:val="007F028B"/>
    <w:rsid w:val="007F2388"/>
    <w:rsid w:val="007F3F90"/>
    <w:rsid w:val="007F6060"/>
    <w:rsid w:val="007F76FB"/>
    <w:rsid w:val="007F7DE4"/>
    <w:rsid w:val="008077FA"/>
    <w:rsid w:val="00811211"/>
    <w:rsid w:val="008155E8"/>
    <w:rsid w:val="00820BCD"/>
    <w:rsid w:val="0082265F"/>
    <w:rsid w:val="008251DF"/>
    <w:rsid w:val="00826C89"/>
    <w:rsid w:val="008320D3"/>
    <w:rsid w:val="008325C6"/>
    <w:rsid w:val="008342E1"/>
    <w:rsid w:val="008356D6"/>
    <w:rsid w:val="008364BB"/>
    <w:rsid w:val="008376FD"/>
    <w:rsid w:val="00846E07"/>
    <w:rsid w:val="00847A49"/>
    <w:rsid w:val="00851157"/>
    <w:rsid w:val="00856CB4"/>
    <w:rsid w:val="00862B5F"/>
    <w:rsid w:val="00862F75"/>
    <w:rsid w:val="00863CAD"/>
    <w:rsid w:val="00865017"/>
    <w:rsid w:val="00871A0C"/>
    <w:rsid w:val="00873DFC"/>
    <w:rsid w:val="00881D0F"/>
    <w:rsid w:val="00882891"/>
    <w:rsid w:val="008911CF"/>
    <w:rsid w:val="00893769"/>
    <w:rsid w:val="00894352"/>
    <w:rsid w:val="008A0065"/>
    <w:rsid w:val="008A0244"/>
    <w:rsid w:val="008A472B"/>
    <w:rsid w:val="008B009E"/>
    <w:rsid w:val="008B14D1"/>
    <w:rsid w:val="008B1FF9"/>
    <w:rsid w:val="008B64C0"/>
    <w:rsid w:val="008B73EE"/>
    <w:rsid w:val="008C18AD"/>
    <w:rsid w:val="008C4CF3"/>
    <w:rsid w:val="008C584C"/>
    <w:rsid w:val="008D66A3"/>
    <w:rsid w:val="008F011C"/>
    <w:rsid w:val="008F0C83"/>
    <w:rsid w:val="008F1ABC"/>
    <w:rsid w:val="008F73BB"/>
    <w:rsid w:val="008F7A10"/>
    <w:rsid w:val="00902A91"/>
    <w:rsid w:val="00903930"/>
    <w:rsid w:val="00904611"/>
    <w:rsid w:val="009078B0"/>
    <w:rsid w:val="009104F9"/>
    <w:rsid w:val="009121D1"/>
    <w:rsid w:val="00914E8C"/>
    <w:rsid w:val="0091589A"/>
    <w:rsid w:val="0092325D"/>
    <w:rsid w:val="009235F5"/>
    <w:rsid w:val="00924728"/>
    <w:rsid w:val="00927F51"/>
    <w:rsid w:val="00931BC1"/>
    <w:rsid w:val="00934C1D"/>
    <w:rsid w:val="009356CA"/>
    <w:rsid w:val="009366BC"/>
    <w:rsid w:val="00937AB3"/>
    <w:rsid w:val="0094020D"/>
    <w:rsid w:val="00942517"/>
    <w:rsid w:val="00943A0C"/>
    <w:rsid w:val="0095319E"/>
    <w:rsid w:val="00954AAE"/>
    <w:rsid w:val="00957FD0"/>
    <w:rsid w:val="0096315F"/>
    <w:rsid w:val="009631E5"/>
    <w:rsid w:val="009677F2"/>
    <w:rsid w:val="009723A5"/>
    <w:rsid w:val="0097268A"/>
    <w:rsid w:val="00972EBB"/>
    <w:rsid w:val="009818BE"/>
    <w:rsid w:val="00981C5F"/>
    <w:rsid w:val="00982788"/>
    <w:rsid w:val="009837B1"/>
    <w:rsid w:val="00996180"/>
    <w:rsid w:val="009A0166"/>
    <w:rsid w:val="009A22AF"/>
    <w:rsid w:val="009A3898"/>
    <w:rsid w:val="009A4656"/>
    <w:rsid w:val="009A5F40"/>
    <w:rsid w:val="009B1A04"/>
    <w:rsid w:val="009B3A2D"/>
    <w:rsid w:val="009B553E"/>
    <w:rsid w:val="009B6FC2"/>
    <w:rsid w:val="009C0491"/>
    <w:rsid w:val="009C30F8"/>
    <w:rsid w:val="009C5BD5"/>
    <w:rsid w:val="009C75C0"/>
    <w:rsid w:val="009D2FCF"/>
    <w:rsid w:val="009D3C07"/>
    <w:rsid w:val="009E629A"/>
    <w:rsid w:val="009F0278"/>
    <w:rsid w:val="009F029C"/>
    <w:rsid w:val="009F121F"/>
    <w:rsid w:val="009F2EA6"/>
    <w:rsid w:val="009F2EAD"/>
    <w:rsid w:val="009F5EED"/>
    <w:rsid w:val="009F60EC"/>
    <w:rsid w:val="009F74B5"/>
    <w:rsid w:val="00A0155B"/>
    <w:rsid w:val="00A021AE"/>
    <w:rsid w:val="00A02D5B"/>
    <w:rsid w:val="00A04B86"/>
    <w:rsid w:val="00A05913"/>
    <w:rsid w:val="00A10425"/>
    <w:rsid w:val="00A10E8E"/>
    <w:rsid w:val="00A122FC"/>
    <w:rsid w:val="00A12515"/>
    <w:rsid w:val="00A2143D"/>
    <w:rsid w:val="00A23654"/>
    <w:rsid w:val="00A23CB1"/>
    <w:rsid w:val="00A252EC"/>
    <w:rsid w:val="00A253B7"/>
    <w:rsid w:val="00A33B95"/>
    <w:rsid w:val="00A352F8"/>
    <w:rsid w:val="00A36B80"/>
    <w:rsid w:val="00A4139A"/>
    <w:rsid w:val="00A429A8"/>
    <w:rsid w:val="00A4504A"/>
    <w:rsid w:val="00A45B4E"/>
    <w:rsid w:val="00A53FB7"/>
    <w:rsid w:val="00A548AD"/>
    <w:rsid w:val="00A5528E"/>
    <w:rsid w:val="00A557BB"/>
    <w:rsid w:val="00A561A8"/>
    <w:rsid w:val="00A56F3B"/>
    <w:rsid w:val="00A60567"/>
    <w:rsid w:val="00A615E4"/>
    <w:rsid w:val="00A619FE"/>
    <w:rsid w:val="00A62EE3"/>
    <w:rsid w:val="00A62FE3"/>
    <w:rsid w:val="00A63F90"/>
    <w:rsid w:val="00A6770F"/>
    <w:rsid w:val="00A767FD"/>
    <w:rsid w:val="00A76A86"/>
    <w:rsid w:val="00A8137C"/>
    <w:rsid w:val="00A82D55"/>
    <w:rsid w:val="00A82DE9"/>
    <w:rsid w:val="00A9109B"/>
    <w:rsid w:val="00A9277D"/>
    <w:rsid w:val="00A936DC"/>
    <w:rsid w:val="00A95884"/>
    <w:rsid w:val="00A9686A"/>
    <w:rsid w:val="00AA182A"/>
    <w:rsid w:val="00AA1D67"/>
    <w:rsid w:val="00AA292A"/>
    <w:rsid w:val="00AA30BB"/>
    <w:rsid w:val="00AB154E"/>
    <w:rsid w:val="00AB3AD2"/>
    <w:rsid w:val="00AB4C93"/>
    <w:rsid w:val="00AB624F"/>
    <w:rsid w:val="00AB6CFF"/>
    <w:rsid w:val="00AC0D08"/>
    <w:rsid w:val="00AC15D3"/>
    <w:rsid w:val="00AC2F8A"/>
    <w:rsid w:val="00AC63C7"/>
    <w:rsid w:val="00AC79DB"/>
    <w:rsid w:val="00AD136C"/>
    <w:rsid w:val="00AD21EE"/>
    <w:rsid w:val="00AD3F44"/>
    <w:rsid w:val="00AE40A6"/>
    <w:rsid w:val="00AE5FD8"/>
    <w:rsid w:val="00AE702A"/>
    <w:rsid w:val="00AF2F5C"/>
    <w:rsid w:val="00AF3072"/>
    <w:rsid w:val="00AF415D"/>
    <w:rsid w:val="00AF683D"/>
    <w:rsid w:val="00AF69E3"/>
    <w:rsid w:val="00B00AFC"/>
    <w:rsid w:val="00B05F3F"/>
    <w:rsid w:val="00B06A9D"/>
    <w:rsid w:val="00B12243"/>
    <w:rsid w:val="00B13B51"/>
    <w:rsid w:val="00B14898"/>
    <w:rsid w:val="00B14CF9"/>
    <w:rsid w:val="00B2241B"/>
    <w:rsid w:val="00B31554"/>
    <w:rsid w:val="00B31A98"/>
    <w:rsid w:val="00B321B4"/>
    <w:rsid w:val="00B3257C"/>
    <w:rsid w:val="00B32D08"/>
    <w:rsid w:val="00B36484"/>
    <w:rsid w:val="00B3744B"/>
    <w:rsid w:val="00B37537"/>
    <w:rsid w:val="00B4069E"/>
    <w:rsid w:val="00B4128C"/>
    <w:rsid w:val="00B42F5A"/>
    <w:rsid w:val="00B43C2D"/>
    <w:rsid w:val="00B44C6A"/>
    <w:rsid w:val="00B50B8E"/>
    <w:rsid w:val="00B61114"/>
    <w:rsid w:val="00B6403C"/>
    <w:rsid w:val="00B6591A"/>
    <w:rsid w:val="00B65ACD"/>
    <w:rsid w:val="00B6709B"/>
    <w:rsid w:val="00B700C4"/>
    <w:rsid w:val="00B70325"/>
    <w:rsid w:val="00B74EDA"/>
    <w:rsid w:val="00B752B3"/>
    <w:rsid w:val="00B75523"/>
    <w:rsid w:val="00B83F8C"/>
    <w:rsid w:val="00B86393"/>
    <w:rsid w:val="00B863BD"/>
    <w:rsid w:val="00B86C58"/>
    <w:rsid w:val="00B9029C"/>
    <w:rsid w:val="00B907E4"/>
    <w:rsid w:val="00B9192A"/>
    <w:rsid w:val="00B9227D"/>
    <w:rsid w:val="00B9257D"/>
    <w:rsid w:val="00B935B5"/>
    <w:rsid w:val="00B96098"/>
    <w:rsid w:val="00B96F92"/>
    <w:rsid w:val="00BA2373"/>
    <w:rsid w:val="00BA546B"/>
    <w:rsid w:val="00BA57B6"/>
    <w:rsid w:val="00BA7176"/>
    <w:rsid w:val="00BB15F4"/>
    <w:rsid w:val="00BB256B"/>
    <w:rsid w:val="00BB78B3"/>
    <w:rsid w:val="00BC3179"/>
    <w:rsid w:val="00BC3EB6"/>
    <w:rsid w:val="00BC64D7"/>
    <w:rsid w:val="00BC6B8E"/>
    <w:rsid w:val="00BD3D15"/>
    <w:rsid w:val="00BE0FFF"/>
    <w:rsid w:val="00BF7AE1"/>
    <w:rsid w:val="00C024D5"/>
    <w:rsid w:val="00C031B5"/>
    <w:rsid w:val="00C03226"/>
    <w:rsid w:val="00C03D0B"/>
    <w:rsid w:val="00C04D4B"/>
    <w:rsid w:val="00C11E60"/>
    <w:rsid w:val="00C12ECE"/>
    <w:rsid w:val="00C15C17"/>
    <w:rsid w:val="00C20B60"/>
    <w:rsid w:val="00C21620"/>
    <w:rsid w:val="00C33206"/>
    <w:rsid w:val="00C34BF1"/>
    <w:rsid w:val="00C379AE"/>
    <w:rsid w:val="00C43AA7"/>
    <w:rsid w:val="00C50D52"/>
    <w:rsid w:val="00C51E55"/>
    <w:rsid w:val="00C540AC"/>
    <w:rsid w:val="00C56E0A"/>
    <w:rsid w:val="00C64DE3"/>
    <w:rsid w:val="00C7198D"/>
    <w:rsid w:val="00C71C50"/>
    <w:rsid w:val="00C74E5F"/>
    <w:rsid w:val="00C77B5A"/>
    <w:rsid w:val="00C815EE"/>
    <w:rsid w:val="00C818E4"/>
    <w:rsid w:val="00C81FD6"/>
    <w:rsid w:val="00C8354A"/>
    <w:rsid w:val="00C93134"/>
    <w:rsid w:val="00C9429E"/>
    <w:rsid w:val="00CA0880"/>
    <w:rsid w:val="00CA3348"/>
    <w:rsid w:val="00CA4C29"/>
    <w:rsid w:val="00CA6BAB"/>
    <w:rsid w:val="00CA7894"/>
    <w:rsid w:val="00CB1298"/>
    <w:rsid w:val="00CB136D"/>
    <w:rsid w:val="00CB4342"/>
    <w:rsid w:val="00CB65A3"/>
    <w:rsid w:val="00CB7068"/>
    <w:rsid w:val="00CC1B19"/>
    <w:rsid w:val="00CC43A6"/>
    <w:rsid w:val="00CC4CD0"/>
    <w:rsid w:val="00CD0B85"/>
    <w:rsid w:val="00CD127B"/>
    <w:rsid w:val="00CD1B10"/>
    <w:rsid w:val="00CD285B"/>
    <w:rsid w:val="00CD41B7"/>
    <w:rsid w:val="00CD63E5"/>
    <w:rsid w:val="00CD6619"/>
    <w:rsid w:val="00CE0306"/>
    <w:rsid w:val="00CE3B08"/>
    <w:rsid w:val="00CE6883"/>
    <w:rsid w:val="00CE6FDB"/>
    <w:rsid w:val="00CE7A07"/>
    <w:rsid w:val="00CF07BA"/>
    <w:rsid w:val="00CF0D3E"/>
    <w:rsid w:val="00CF1AB3"/>
    <w:rsid w:val="00CF5255"/>
    <w:rsid w:val="00CF7631"/>
    <w:rsid w:val="00CF7F6E"/>
    <w:rsid w:val="00D02694"/>
    <w:rsid w:val="00D1311A"/>
    <w:rsid w:val="00D155BB"/>
    <w:rsid w:val="00D16BCE"/>
    <w:rsid w:val="00D248B4"/>
    <w:rsid w:val="00D32056"/>
    <w:rsid w:val="00D36661"/>
    <w:rsid w:val="00D37E31"/>
    <w:rsid w:val="00D46FF0"/>
    <w:rsid w:val="00D54261"/>
    <w:rsid w:val="00D56375"/>
    <w:rsid w:val="00D579CF"/>
    <w:rsid w:val="00D6321D"/>
    <w:rsid w:val="00D70D8F"/>
    <w:rsid w:val="00D71DCB"/>
    <w:rsid w:val="00D723B6"/>
    <w:rsid w:val="00D728F7"/>
    <w:rsid w:val="00D83D10"/>
    <w:rsid w:val="00D86708"/>
    <w:rsid w:val="00D875F9"/>
    <w:rsid w:val="00D9102A"/>
    <w:rsid w:val="00D911BE"/>
    <w:rsid w:val="00D93297"/>
    <w:rsid w:val="00D947C8"/>
    <w:rsid w:val="00D955A1"/>
    <w:rsid w:val="00DA193E"/>
    <w:rsid w:val="00DA3365"/>
    <w:rsid w:val="00DA4EFA"/>
    <w:rsid w:val="00DA4F67"/>
    <w:rsid w:val="00DA7D31"/>
    <w:rsid w:val="00DB01AA"/>
    <w:rsid w:val="00DB10CE"/>
    <w:rsid w:val="00DB18BE"/>
    <w:rsid w:val="00DB4EFE"/>
    <w:rsid w:val="00DB603F"/>
    <w:rsid w:val="00DB7036"/>
    <w:rsid w:val="00DB7554"/>
    <w:rsid w:val="00DC082F"/>
    <w:rsid w:val="00DC1940"/>
    <w:rsid w:val="00DC3EDC"/>
    <w:rsid w:val="00DD393A"/>
    <w:rsid w:val="00DD4856"/>
    <w:rsid w:val="00DD5CF4"/>
    <w:rsid w:val="00DE02B3"/>
    <w:rsid w:val="00DE388C"/>
    <w:rsid w:val="00DE51B0"/>
    <w:rsid w:val="00DE6D70"/>
    <w:rsid w:val="00DF0F09"/>
    <w:rsid w:val="00DF2236"/>
    <w:rsid w:val="00DF40D3"/>
    <w:rsid w:val="00DF59F4"/>
    <w:rsid w:val="00DF768F"/>
    <w:rsid w:val="00E02175"/>
    <w:rsid w:val="00E0357C"/>
    <w:rsid w:val="00E03F8A"/>
    <w:rsid w:val="00E03FDF"/>
    <w:rsid w:val="00E055B0"/>
    <w:rsid w:val="00E070E5"/>
    <w:rsid w:val="00E07B64"/>
    <w:rsid w:val="00E1069B"/>
    <w:rsid w:val="00E232D0"/>
    <w:rsid w:val="00E24445"/>
    <w:rsid w:val="00E24873"/>
    <w:rsid w:val="00E24B6D"/>
    <w:rsid w:val="00E313A1"/>
    <w:rsid w:val="00E33338"/>
    <w:rsid w:val="00E33D72"/>
    <w:rsid w:val="00E37B5C"/>
    <w:rsid w:val="00E41125"/>
    <w:rsid w:val="00E413A6"/>
    <w:rsid w:val="00E46AF3"/>
    <w:rsid w:val="00E50B6C"/>
    <w:rsid w:val="00E62466"/>
    <w:rsid w:val="00E6486B"/>
    <w:rsid w:val="00E7202A"/>
    <w:rsid w:val="00E72791"/>
    <w:rsid w:val="00E72EE9"/>
    <w:rsid w:val="00E815FD"/>
    <w:rsid w:val="00E81CB7"/>
    <w:rsid w:val="00E8556A"/>
    <w:rsid w:val="00E86A39"/>
    <w:rsid w:val="00E90930"/>
    <w:rsid w:val="00E9168D"/>
    <w:rsid w:val="00E9271D"/>
    <w:rsid w:val="00E95162"/>
    <w:rsid w:val="00E964B7"/>
    <w:rsid w:val="00E97715"/>
    <w:rsid w:val="00EA1302"/>
    <w:rsid w:val="00EA24A4"/>
    <w:rsid w:val="00EA741C"/>
    <w:rsid w:val="00EB0F3D"/>
    <w:rsid w:val="00EB582F"/>
    <w:rsid w:val="00EB680C"/>
    <w:rsid w:val="00EC0561"/>
    <w:rsid w:val="00EC1D65"/>
    <w:rsid w:val="00EC35F9"/>
    <w:rsid w:val="00EC4569"/>
    <w:rsid w:val="00EC619B"/>
    <w:rsid w:val="00ED3077"/>
    <w:rsid w:val="00ED5C9B"/>
    <w:rsid w:val="00ED6B37"/>
    <w:rsid w:val="00ED6B7E"/>
    <w:rsid w:val="00EE1184"/>
    <w:rsid w:val="00EE644C"/>
    <w:rsid w:val="00EF0574"/>
    <w:rsid w:val="00F00868"/>
    <w:rsid w:val="00F00E72"/>
    <w:rsid w:val="00F01EF3"/>
    <w:rsid w:val="00F02075"/>
    <w:rsid w:val="00F03E38"/>
    <w:rsid w:val="00F1268E"/>
    <w:rsid w:val="00F15FB4"/>
    <w:rsid w:val="00F17F86"/>
    <w:rsid w:val="00F21A6B"/>
    <w:rsid w:val="00F22D64"/>
    <w:rsid w:val="00F26050"/>
    <w:rsid w:val="00F26821"/>
    <w:rsid w:val="00F27DB2"/>
    <w:rsid w:val="00F31A98"/>
    <w:rsid w:val="00F32906"/>
    <w:rsid w:val="00F35C48"/>
    <w:rsid w:val="00F41DC0"/>
    <w:rsid w:val="00F42F8C"/>
    <w:rsid w:val="00F4506E"/>
    <w:rsid w:val="00F462B5"/>
    <w:rsid w:val="00F5331D"/>
    <w:rsid w:val="00F539BF"/>
    <w:rsid w:val="00F5610D"/>
    <w:rsid w:val="00F563F8"/>
    <w:rsid w:val="00F60723"/>
    <w:rsid w:val="00F611BC"/>
    <w:rsid w:val="00F645FF"/>
    <w:rsid w:val="00F67A93"/>
    <w:rsid w:val="00F71191"/>
    <w:rsid w:val="00F72BBB"/>
    <w:rsid w:val="00F73ABD"/>
    <w:rsid w:val="00F74A8F"/>
    <w:rsid w:val="00F762CC"/>
    <w:rsid w:val="00F83219"/>
    <w:rsid w:val="00F8386E"/>
    <w:rsid w:val="00F83D9E"/>
    <w:rsid w:val="00F844D4"/>
    <w:rsid w:val="00F856B4"/>
    <w:rsid w:val="00F86DE9"/>
    <w:rsid w:val="00F87819"/>
    <w:rsid w:val="00F87B14"/>
    <w:rsid w:val="00F87B86"/>
    <w:rsid w:val="00F91E57"/>
    <w:rsid w:val="00F94183"/>
    <w:rsid w:val="00F96123"/>
    <w:rsid w:val="00FA0B38"/>
    <w:rsid w:val="00FA14BE"/>
    <w:rsid w:val="00FA5A6E"/>
    <w:rsid w:val="00FA5FF7"/>
    <w:rsid w:val="00FB0FDC"/>
    <w:rsid w:val="00FB1128"/>
    <w:rsid w:val="00FB478E"/>
    <w:rsid w:val="00FB5A47"/>
    <w:rsid w:val="00FC0C98"/>
    <w:rsid w:val="00FC0CDB"/>
    <w:rsid w:val="00FC5022"/>
    <w:rsid w:val="00FD08E3"/>
    <w:rsid w:val="00FD09F1"/>
    <w:rsid w:val="00FD2E26"/>
    <w:rsid w:val="00FD2EA8"/>
    <w:rsid w:val="00FD37DF"/>
    <w:rsid w:val="00FE3672"/>
    <w:rsid w:val="00FE4EAA"/>
    <w:rsid w:val="00FE4FB0"/>
    <w:rsid w:val="00FF1223"/>
    <w:rsid w:val="00FF1BB5"/>
    <w:rsid w:val="00FF49A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E0DD"/>
  <w15:docId w15:val="{D635BEA4-3C70-4690-99A8-19931C14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E1E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E1EE5"/>
    <w:rPr>
      <w:rFonts w:ascii="Calibri" w:hAnsi="Calibri"/>
      <w:noProof/>
      <w:szCs w:val="21"/>
    </w:rPr>
  </w:style>
  <w:style w:type="character" w:styleId="Hyperlink">
    <w:name w:val="Hyperlink"/>
    <w:basedOn w:val="DefaultParagraphFont"/>
    <w:uiPriority w:val="99"/>
    <w:unhideWhenUsed/>
    <w:rsid w:val="00363C43"/>
    <w:rPr>
      <w:color w:val="0000FF"/>
      <w:u w:val="single"/>
    </w:rPr>
  </w:style>
  <w:style w:type="character" w:styleId="CommentReference">
    <w:name w:val="annotation reference"/>
    <w:basedOn w:val="DefaultParagraphFont"/>
    <w:uiPriority w:val="99"/>
    <w:semiHidden/>
    <w:unhideWhenUsed/>
    <w:rsid w:val="005959A8"/>
    <w:rPr>
      <w:sz w:val="16"/>
      <w:szCs w:val="16"/>
    </w:rPr>
  </w:style>
  <w:style w:type="paragraph" w:styleId="CommentText">
    <w:name w:val="annotation text"/>
    <w:basedOn w:val="Normal"/>
    <w:link w:val="CommentTextChar"/>
    <w:uiPriority w:val="99"/>
    <w:unhideWhenUsed/>
    <w:rsid w:val="005959A8"/>
    <w:pPr>
      <w:spacing w:line="240" w:lineRule="auto"/>
    </w:pPr>
    <w:rPr>
      <w:sz w:val="20"/>
      <w:szCs w:val="20"/>
    </w:rPr>
  </w:style>
  <w:style w:type="character" w:customStyle="1" w:styleId="CommentTextChar">
    <w:name w:val="Comment Text Char"/>
    <w:basedOn w:val="DefaultParagraphFont"/>
    <w:link w:val="CommentText"/>
    <w:uiPriority w:val="99"/>
    <w:rsid w:val="005959A8"/>
    <w:rPr>
      <w:noProof/>
      <w:sz w:val="20"/>
      <w:szCs w:val="20"/>
    </w:rPr>
  </w:style>
  <w:style w:type="paragraph" w:styleId="CommentSubject">
    <w:name w:val="annotation subject"/>
    <w:basedOn w:val="CommentText"/>
    <w:next w:val="CommentText"/>
    <w:link w:val="CommentSubjectChar"/>
    <w:uiPriority w:val="99"/>
    <w:semiHidden/>
    <w:unhideWhenUsed/>
    <w:rsid w:val="005959A8"/>
    <w:rPr>
      <w:b/>
      <w:bCs/>
    </w:rPr>
  </w:style>
  <w:style w:type="character" w:customStyle="1" w:styleId="CommentSubjectChar">
    <w:name w:val="Comment Subject Char"/>
    <w:basedOn w:val="CommentTextChar"/>
    <w:link w:val="CommentSubject"/>
    <w:uiPriority w:val="99"/>
    <w:semiHidden/>
    <w:rsid w:val="005959A8"/>
    <w:rPr>
      <w:b/>
      <w:bCs/>
      <w:noProof/>
      <w:sz w:val="20"/>
      <w:szCs w:val="20"/>
    </w:rPr>
  </w:style>
  <w:style w:type="paragraph" w:styleId="BalloonText">
    <w:name w:val="Balloon Text"/>
    <w:basedOn w:val="Normal"/>
    <w:link w:val="BalloonTextChar"/>
    <w:uiPriority w:val="99"/>
    <w:semiHidden/>
    <w:unhideWhenUsed/>
    <w:rsid w:val="00595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9A8"/>
    <w:rPr>
      <w:rFonts w:ascii="Tahoma" w:hAnsi="Tahoma" w:cs="Tahoma"/>
      <w:noProof/>
      <w:sz w:val="16"/>
      <w:szCs w:val="16"/>
    </w:rPr>
  </w:style>
  <w:style w:type="paragraph" w:styleId="ListParagraph">
    <w:name w:val="List Paragraph"/>
    <w:basedOn w:val="Normal"/>
    <w:uiPriority w:val="34"/>
    <w:qFormat/>
    <w:rsid w:val="00FA14BE"/>
    <w:pPr>
      <w:spacing w:after="0" w:line="240" w:lineRule="auto"/>
      <w:ind w:left="720"/>
    </w:pPr>
    <w:rPr>
      <w:rFonts w:ascii="Calibri" w:hAnsi="Calibri" w:cs="Times New Roman"/>
    </w:rPr>
  </w:style>
  <w:style w:type="character" w:customStyle="1" w:styleId="hps">
    <w:name w:val="hps"/>
    <w:basedOn w:val="DefaultParagraphFont"/>
    <w:uiPriority w:val="99"/>
    <w:rsid w:val="00C11E60"/>
    <w:rPr>
      <w:rFonts w:cs="Times New Roman"/>
    </w:rPr>
  </w:style>
  <w:style w:type="character" w:customStyle="1" w:styleId="longtext">
    <w:name w:val="long_text"/>
    <w:basedOn w:val="DefaultParagraphFont"/>
    <w:uiPriority w:val="99"/>
    <w:rsid w:val="00C11E60"/>
    <w:rPr>
      <w:rFonts w:cs="Times New Roman"/>
    </w:rPr>
  </w:style>
  <w:style w:type="character" w:styleId="Emphasis">
    <w:name w:val="Emphasis"/>
    <w:basedOn w:val="DefaultParagraphFont"/>
    <w:uiPriority w:val="20"/>
    <w:qFormat/>
    <w:rsid w:val="002D44B3"/>
    <w:rPr>
      <w:b/>
      <w:bCs/>
      <w:i w:val="0"/>
      <w:iCs w:val="0"/>
    </w:rPr>
  </w:style>
  <w:style w:type="character" w:customStyle="1" w:styleId="st1">
    <w:name w:val="st1"/>
    <w:basedOn w:val="DefaultParagraphFont"/>
    <w:rsid w:val="002D44B3"/>
  </w:style>
  <w:style w:type="paragraph" w:styleId="HTMLPreformatted">
    <w:name w:val="HTML Preformatted"/>
    <w:basedOn w:val="Normal"/>
    <w:link w:val="HTMLPreformattedChar"/>
    <w:uiPriority w:val="99"/>
    <w:unhideWhenUsed/>
    <w:rsid w:val="006F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6F4347"/>
    <w:rPr>
      <w:rFonts w:ascii="Courier New" w:hAnsi="Courier New" w:cs="Courier New"/>
      <w:sz w:val="20"/>
      <w:szCs w:val="20"/>
      <w:lang w:eastAsia="hr-HR"/>
    </w:rPr>
  </w:style>
  <w:style w:type="paragraph" w:styleId="FootnoteText">
    <w:name w:val="footnote text"/>
    <w:basedOn w:val="Normal"/>
    <w:link w:val="FootnoteTextChar"/>
    <w:uiPriority w:val="99"/>
    <w:rsid w:val="006F4347"/>
    <w:pPr>
      <w:suppressAutoHyphens/>
      <w:spacing w:after="0" w:line="240" w:lineRule="auto"/>
    </w:pPr>
    <w:rPr>
      <w:rFonts w:ascii="Calibri" w:eastAsia="Droid Sans Fallback" w:hAnsi="Calibri" w:cs="Calibri"/>
      <w:sz w:val="20"/>
      <w:szCs w:val="20"/>
      <w:lang w:val="x-none" w:eastAsia="zh-CN"/>
    </w:rPr>
  </w:style>
  <w:style w:type="character" w:customStyle="1" w:styleId="FootnoteTextChar">
    <w:name w:val="Footnote Text Char"/>
    <w:basedOn w:val="DefaultParagraphFont"/>
    <w:link w:val="FootnoteText"/>
    <w:uiPriority w:val="99"/>
    <w:rsid w:val="006F4347"/>
    <w:rPr>
      <w:rFonts w:ascii="Calibri" w:eastAsia="Droid Sans Fallback" w:hAnsi="Calibri" w:cs="Calibri"/>
      <w:sz w:val="20"/>
      <w:szCs w:val="20"/>
      <w:lang w:val="x-none" w:eastAsia="zh-CN"/>
    </w:rPr>
  </w:style>
  <w:style w:type="paragraph" w:styleId="NormalWeb">
    <w:name w:val="Normal (Web)"/>
    <w:basedOn w:val="Normal"/>
    <w:uiPriority w:val="99"/>
    <w:unhideWhenUsed/>
    <w:rsid w:val="006F4347"/>
    <w:pPr>
      <w:spacing w:after="0" w:line="240" w:lineRule="auto"/>
    </w:pPr>
    <w:rPr>
      <w:rFonts w:ascii="Times New Roman" w:hAnsi="Times New Roman" w:cs="Times New Roman"/>
      <w:sz w:val="24"/>
      <w:szCs w:val="24"/>
      <w:lang w:eastAsia="hr-HR"/>
    </w:rPr>
  </w:style>
  <w:style w:type="character" w:customStyle="1" w:styleId="apple-converted-space">
    <w:name w:val="apple-converted-space"/>
    <w:basedOn w:val="DefaultParagraphFont"/>
    <w:rsid w:val="00A6770F"/>
  </w:style>
  <w:style w:type="character" w:customStyle="1" w:styleId="gmail-msofootnotereference">
    <w:name w:val="gmail-msofootnotereference"/>
    <w:basedOn w:val="DefaultParagraphFont"/>
    <w:rsid w:val="003E6954"/>
  </w:style>
  <w:style w:type="character" w:styleId="Strong">
    <w:name w:val="Strong"/>
    <w:basedOn w:val="DefaultParagraphFont"/>
    <w:uiPriority w:val="22"/>
    <w:qFormat/>
    <w:rsid w:val="000C3A5E"/>
    <w:rPr>
      <w:b/>
      <w:bCs/>
    </w:rPr>
  </w:style>
  <w:style w:type="paragraph" w:customStyle="1" w:styleId="gmail-msocommenttext">
    <w:name w:val="gmail-msocommenttext"/>
    <w:basedOn w:val="Normal"/>
    <w:rsid w:val="00583906"/>
    <w:pPr>
      <w:spacing w:before="100" w:beforeAutospacing="1" w:after="100" w:afterAutospacing="1" w:line="240" w:lineRule="auto"/>
    </w:pPr>
    <w:rPr>
      <w:rFonts w:ascii="Times New Roman" w:hAnsi="Times New Roman" w:cs="Times New Roman"/>
      <w:sz w:val="24"/>
      <w:szCs w:val="24"/>
      <w:lang w:eastAsia="hr-HR"/>
    </w:rPr>
  </w:style>
  <w:style w:type="character" w:customStyle="1" w:styleId="Bez">
    <w:name w:val="Bez"/>
    <w:rsid w:val="008325C6"/>
  </w:style>
  <w:style w:type="character" w:styleId="FollowedHyperlink">
    <w:name w:val="FollowedHyperlink"/>
    <w:basedOn w:val="DefaultParagraphFont"/>
    <w:uiPriority w:val="99"/>
    <w:semiHidden/>
    <w:unhideWhenUsed/>
    <w:rsid w:val="00AA182A"/>
    <w:rPr>
      <w:color w:val="800080" w:themeColor="followedHyperlink"/>
      <w:u w:val="single"/>
    </w:rPr>
  </w:style>
  <w:style w:type="paragraph" w:customStyle="1" w:styleId="Stilnaslova">
    <w:name w:val="Stil naslova"/>
    <w:basedOn w:val="Normal"/>
    <w:next w:val="Normal"/>
    <w:rsid w:val="00BF7AE1"/>
    <w:pPr>
      <w:keepNext/>
      <w:suppressAutoHyphens/>
      <w:spacing w:before="240" w:after="120"/>
    </w:pPr>
    <w:rPr>
      <w:rFonts w:ascii="Arial" w:eastAsia="Droid Sans Fallback" w:hAnsi="Arial" w:cs="FreeSans"/>
      <w:color w:val="00000A"/>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7447">
      <w:bodyDiv w:val="1"/>
      <w:marLeft w:val="0"/>
      <w:marRight w:val="0"/>
      <w:marTop w:val="0"/>
      <w:marBottom w:val="0"/>
      <w:divBdr>
        <w:top w:val="none" w:sz="0" w:space="0" w:color="auto"/>
        <w:left w:val="none" w:sz="0" w:space="0" w:color="auto"/>
        <w:bottom w:val="none" w:sz="0" w:space="0" w:color="auto"/>
        <w:right w:val="none" w:sz="0" w:space="0" w:color="auto"/>
      </w:divBdr>
    </w:div>
    <w:div w:id="18288688">
      <w:bodyDiv w:val="1"/>
      <w:marLeft w:val="0"/>
      <w:marRight w:val="0"/>
      <w:marTop w:val="0"/>
      <w:marBottom w:val="0"/>
      <w:divBdr>
        <w:top w:val="none" w:sz="0" w:space="0" w:color="auto"/>
        <w:left w:val="none" w:sz="0" w:space="0" w:color="auto"/>
        <w:bottom w:val="none" w:sz="0" w:space="0" w:color="auto"/>
        <w:right w:val="none" w:sz="0" w:space="0" w:color="auto"/>
      </w:divBdr>
    </w:div>
    <w:div w:id="56049107">
      <w:bodyDiv w:val="1"/>
      <w:marLeft w:val="0"/>
      <w:marRight w:val="0"/>
      <w:marTop w:val="0"/>
      <w:marBottom w:val="0"/>
      <w:divBdr>
        <w:top w:val="none" w:sz="0" w:space="0" w:color="auto"/>
        <w:left w:val="none" w:sz="0" w:space="0" w:color="auto"/>
        <w:bottom w:val="none" w:sz="0" w:space="0" w:color="auto"/>
        <w:right w:val="none" w:sz="0" w:space="0" w:color="auto"/>
      </w:divBdr>
    </w:div>
    <w:div w:id="65883734">
      <w:bodyDiv w:val="1"/>
      <w:marLeft w:val="0"/>
      <w:marRight w:val="0"/>
      <w:marTop w:val="0"/>
      <w:marBottom w:val="0"/>
      <w:divBdr>
        <w:top w:val="none" w:sz="0" w:space="0" w:color="auto"/>
        <w:left w:val="none" w:sz="0" w:space="0" w:color="auto"/>
        <w:bottom w:val="none" w:sz="0" w:space="0" w:color="auto"/>
        <w:right w:val="none" w:sz="0" w:space="0" w:color="auto"/>
      </w:divBdr>
    </w:div>
    <w:div w:id="74787169">
      <w:bodyDiv w:val="1"/>
      <w:marLeft w:val="0"/>
      <w:marRight w:val="0"/>
      <w:marTop w:val="0"/>
      <w:marBottom w:val="0"/>
      <w:divBdr>
        <w:top w:val="none" w:sz="0" w:space="0" w:color="auto"/>
        <w:left w:val="none" w:sz="0" w:space="0" w:color="auto"/>
        <w:bottom w:val="none" w:sz="0" w:space="0" w:color="auto"/>
        <w:right w:val="none" w:sz="0" w:space="0" w:color="auto"/>
      </w:divBdr>
    </w:div>
    <w:div w:id="101073465">
      <w:bodyDiv w:val="1"/>
      <w:marLeft w:val="0"/>
      <w:marRight w:val="0"/>
      <w:marTop w:val="0"/>
      <w:marBottom w:val="0"/>
      <w:divBdr>
        <w:top w:val="none" w:sz="0" w:space="0" w:color="auto"/>
        <w:left w:val="none" w:sz="0" w:space="0" w:color="auto"/>
        <w:bottom w:val="none" w:sz="0" w:space="0" w:color="auto"/>
        <w:right w:val="none" w:sz="0" w:space="0" w:color="auto"/>
      </w:divBdr>
    </w:div>
    <w:div w:id="126634117">
      <w:bodyDiv w:val="1"/>
      <w:marLeft w:val="0"/>
      <w:marRight w:val="0"/>
      <w:marTop w:val="0"/>
      <w:marBottom w:val="0"/>
      <w:divBdr>
        <w:top w:val="none" w:sz="0" w:space="0" w:color="auto"/>
        <w:left w:val="none" w:sz="0" w:space="0" w:color="auto"/>
        <w:bottom w:val="none" w:sz="0" w:space="0" w:color="auto"/>
        <w:right w:val="none" w:sz="0" w:space="0" w:color="auto"/>
      </w:divBdr>
    </w:div>
    <w:div w:id="183828769">
      <w:bodyDiv w:val="1"/>
      <w:marLeft w:val="0"/>
      <w:marRight w:val="0"/>
      <w:marTop w:val="0"/>
      <w:marBottom w:val="0"/>
      <w:divBdr>
        <w:top w:val="none" w:sz="0" w:space="0" w:color="auto"/>
        <w:left w:val="none" w:sz="0" w:space="0" w:color="auto"/>
        <w:bottom w:val="none" w:sz="0" w:space="0" w:color="auto"/>
        <w:right w:val="none" w:sz="0" w:space="0" w:color="auto"/>
      </w:divBdr>
    </w:div>
    <w:div w:id="255872593">
      <w:bodyDiv w:val="1"/>
      <w:marLeft w:val="0"/>
      <w:marRight w:val="0"/>
      <w:marTop w:val="0"/>
      <w:marBottom w:val="0"/>
      <w:divBdr>
        <w:top w:val="none" w:sz="0" w:space="0" w:color="auto"/>
        <w:left w:val="none" w:sz="0" w:space="0" w:color="auto"/>
        <w:bottom w:val="none" w:sz="0" w:space="0" w:color="auto"/>
        <w:right w:val="none" w:sz="0" w:space="0" w:color="auto"/>
      </w:divBdr>
    </w:div>
    <w:div w:id="260648590">
      <w:bodyDiv w:val="1"/>
      <w:marLeft w:val="0"/>
      <w:marRight w:val="0"/>
      <w:marTop w:val="0"/>
      <w:marBottom w:val="0"/>
      <w:divBdr>
        <w:top w:val="none" w:sz="0" w:space="0" w:color="auto"/>
        <w:left w:val="none" w:sz="0" w:space="0" w:color="auto"/>
        <w:bottom w:val="none" w:sz="0" w:space="0" w:color="auto"/>
        <w:right w:val="none" w:sz="0" w:space="0" w:color="auto"/>
      </w:divBdr>
    </w:div>
    <w:div w:id="314185686">
      <w:bodyDiv w:val="1"/>
      <w:marLeft w:val="0"/>
      <w:marRight w:val="0"/>
      <w:marTop w:val="0"/>
      <w:marBottom w:val="0"/>
      <w:divBdr>
        <w:top w:val="none" w:sz="0" w:space="0" w:color="auto"/>
        <w:left w:val="none" w:sz="0" w:space="0" w:color="auto"/>
        <w:bottom w:val="none" w:sz="0" w:space="0" w:color="auto"/>
        <w:right w:val="none" w:sz="0" w:space="0" w:color="auto"/>
      </w:divBdr>
    </w:div>
    <w:div w:id="324360392">
      <w:bodyDiv w:val="1"/>
      <w:marLeft w:val="0"/>
      <w:marRight w:val="0"/>
      <w:marTop w:val="0"/>
      <w:marBottom w:val="0"/>
      <w:divBdr>
        <w:top w:val="none" w:sz="0" w:space="0" w:color="auto"/>
        <w:left w:val="none" w:sz="0" w:space="0" w:color="auto"/>
        <w:bottom w:val="none" w:sz="0" w:space="0" w:color="auto"/>
        <w:right w:val="none" w:sz="0" w:space="0" w:color="auto"/>
      </w:divBdr>
    </w:div>
    <w:div w:id="327171545">
      <w:bodyDiv w:val="1"/>
      <w:marLeft w:val="0"/>
      <w:marRight w:val="0"/>
      <w:marTop w:val="0"/>
      <w:marBottom w:val="0"/>
      <w:divBdr>
        <w:top w:val="none" w:sz="0" w:space="0" w:color="auto"/>
        <w:left w:val="none" w:sz="0" w:space="0" w:color="auto"/>
        <w:bottom w:val="none" w:sz="0" w:space="0" w:color="auto"/>
        <w:right w:val="none" w:sz="0" w:space="0" w:color="auto"/>
      </w:divBdr>
    </w:div>
    <w:div w:id="332612365">
      <w:bodyDiv w:val="1"/>
      <w:marLeft w:val="0"/>
      <w:marRight w:val="0"/>
      <w:marTop w:val="0"/>
      <w:marBottom w:val="0"/>
      <w:divBdr>
        <w:top w:val="none" w:sz="0" w:space="0" w:color="auto"/>
        <w:left w:val="none" w:sz="0" w:space="0" w:color="auto"/>
        <w:bottom w:val="none" w:sz="0" w:space="0" w:color="auto"/>
        <w:right w:val="none" w:sz="0" w:space="0" w:color="auto"/>
      </w:divBdr>
    </w:div>
    <w:div w:id="375980126">
      <w:bodyDiv w:val="1"/>
      <w:marLeft w:val="0"/>
      <w:marRight w:val="0"/>
      <w:marTop w:val="0"/>
      <w:marBottom w:val="0"/>
      <w:divBdr>
        <w:top w:val="none" w:sz="0" w:space="0" w:color="auto"/>
        <w:left w:val="none" w:sz="0" w:space="0" w:color="auto"/>
        <w:bottom w:val="none" w:sz="0" w:space="0" w:color="auto"/>
        <w:right w:val="none" w:sz="0" w:space="0" w:color="auto"/>
      </w:divBdr>
    </w:div>
    <w:div w:id="406154276">
      <w:bodyDiv w:val="1"/>
      <w:marLeft w:val="0"/>
      <w:marRight w:val="0"/>
      <w:marTop w:val="0"/>
      <w:marBottom w:val="0"/>
      <w:divBdr>
        <w:top w:val="none" w:sz="0" w:space="0" w:color="auto"/>
        <w:left w:val="none" w:sz="0" w:space="0" w:color="auto"/>
        <w:bottom w:val="none" w:sz="0" w:space="0" w:color="auto"/>
        <w:right w:val="none" w:sz="0" w:space="0" w:color="auto"/>
      </w:divBdr>
    </w:div>
    <w:div w:id="416901561">
      <w:bodyDiv w:val="1"/>
      <w:marLeft w:val="0"/>
      <w:marRight w:val="0"/>
      <w:marTop w:val="0"/>
      <w:marBottom w:val="0"/>
      <w:divBdr>
        <w:top w:val="none" w:sz="0" w:space="0" w:color="auto"/>
        <w:left w:val="none" w:sz="0" w:space="0" w:color="auto"/>
        <w:bottom w:val="none" w:sz="0" w:space="0" w:color="auto"/>
        <w:right w:val="none" w:sz="0" w:space="0" w:color="auto"/>
      </w:divBdr>
    </w:div>
    <w:div w:id="497573750">
      <w:bodyDiv w:val="1"/>
      <w:marLeft w:val="0"/>
      <w:marRight w:val="0"/>
      <w:marTop w:val="0"/>
      <w:marBottom w:val="0"/>
      <w:divBdr>
        <w:top w:val="none" w:sz="0" w:space="0" w:color="auto"/>
        <w:left w:val="none" w:sz="0" w:space="0" w:color="auto"/>
        <w:bottom w:val="none" w:sz="0" w:space="0" w:color="auto"/>
        <w:right w:val="none" w:sz="0" w:space="0" w:color="auto"/>
      </w:divBdr>
    </w:div>
    <w:div w:id="547689427">
      <w:bodyDiv w:val="1"/>
      <w:marLeft w:val="0"/>
      <w:marRight w:val="0"/>
      <w:marTop w:val="0"/>
      <w:marBottom w:val="0"/>
      <w:divBdr>
        <w:top w:val="none" w:sz="0" w:space="0" w:color="auto"/>
        <w:left w:val="none" w:sz="0" w:space="0" w:color="auto"/>
        <w:bottom w:val="none" w:sz="0" w:space="0" w:color="auto"/>
        <w:right w:val="none" w:sz="0" w:space="0" w:color="auto"/>
      </w:divBdr>
    </w:div>
    <w:div w:id="666251677">
      <w:bodyDiv w:val="1"/>
      <w:marLeft w:val="0"/>
      <w:marRight w:val="0"/>
      <w:marTop w:val="0"/>
      <w:marBottom w:val="0"/>
      <w:divBdr>
        <w:top w:val="none" w:sz="0" w:space="0" w:color="auto"/>
        <w:left w:val="none" w:sz="0" w:space="0" w:color="auto"/>
        <w:bottom w:val="none" w:sz="0" w:space="0" w:color="auto"/>
        <w:right w:val="none" w:sz="0" w:space="0" w:color="auto"/>
      </w:divBdr>
    </w:div>
    <w:div w:id="694693569">
      <w:bodyDiv w:val="1"/>
      <w:marLeft w:val="0"/>
      <w:marRight w:val="0"/>
      <w:marTop w:val="0"/>
      <w:marBottom w:val="0"/>
      <w:divBdr>
        <w:top w:val="none" w:sz="0" w:space="0" w:color="auto"/>
        <w:left w:val="none" w:sz="0" w:space="0" w:color="auto"/>
        <w:bottom w:val="none" w:sz="0" w:space="0" w:color="auto"/>
        <w:right w:val="none" w:sz="0" w:space="0" w:color="auto"/>
      </w:divBdr>
    </w:div>
    <w:div w:id="772096493">
      <w:bodyDiv w:val="1"/>
      <w:marLeft w:val="0"/>
      <w:marRight w:val="0"/>
      <w:marTop w:val="0"/>
      <w:marBottom w:val="0"/>
      <w:divBdr>
        <w:top w:val="none" w:sz="0" w:space="0" w:color="auto"/>
        <w:left w:val="none" w:sz="0" w:space="0" w:color="auto"/>
        <w:bottom w:val="none" w:sz="0" w:space="0" w:color="auto"/>
        <w:right w:val="none" w:sz="0" w:space="0" w:color="auto"/>
      </w:divBdr>
    </w:div>
    <w:div w:id="796293236">
      <w:bodyDiv w:val="1"/>
      <w:marLeft w:val="0"/>
      <w:marRight w:val="0"/>
      <w:marTop w:val="0"/>
      <w:marBottom w:val="0"/>
      <w:divBdr>
        <w:top w:val="none" w:sz="0" w:space="0" w:color="auto"/>
        <w:left w:val="none" w:sz="0" w:space="0" w:color="auto"/>
        <w:bottom w:val="none" w:sz="0" w:space="0" w:color="auto"/>
        <w:right w:val="none" w:sz="0" w:space="0" w:color="auto"/>
      </w:divBdr>
    </w:div>
    <w:div w:id="804009303">
      <w:bodyDiv w:val="1"/>
      <w:marLeft w:val="0"/>
      <w:marRight w:val="0"/>
      <w:marTop w:val="0"/>
      <w:marBottom w:val="0"/>
      <w:divBdr>
        <w:top w:val="none" w:sz="0" w:space="0" w:color="auto"/>
        <w:left w:val="none" w:sz="0" w:space="0" w:color="auto"/>
        <w:bottom w:val="none" w:sz="0" w:space="0" w:color="auto"/>
        <w:right w:val="none" w:sz="0" w:space="0" w:color="auto"/>
      </w:divBdr>
    </w:div>
    <w:div w:id="816802699">
      <w:bodyDiv w:val="1"/>
      <w:marLeft w:val="0"/>
      <w:marRight w:val="0"/>
      <w:marTop w:val="0"/>
      <w:marBottom w:val="0"/>
      <w:divBdr>
        <w:top w:val="none" w:sz="0" w:space="0" w:color="auto"/>
        <w:left w:val="none" w:sz="0" w:space="0" w:color="auto"/>
        <w:bottom w:val="none" w:sz="0" w:space="0" w:color="auto"/>
        <w:right w:val="none" w:sz="0" w:space="0" w:color="auto"/>
      </w:divBdr>
    </w:div>
    <w:div w:id="859005484">
      <w:bodyDiv w:val="1"/>
      <w:marLeft w:val="0"/>
      <w:marRight w:val="0"/>
      <w:marTop w:val="0"/>
      <w:marBottom w:val="0"/>
      <w:divBdr>
        <w:top w:val="none" w:sz="0" w:space="0" w:color="auto"/>
        <w:left w:val="none" w:sz="0" w:space="0" w:color="auto"/>
        <w:bottom w:val="none" w:sz="0" w:space="0" w:color="auto"/>
        <w:right w:val="none" w:sz="0" w:space="0" w:color="auto"/>
      </w:divBdr>
    </w:div>
    <w:div w:id="861089911">
      <w:bodyDiv w:val="1"/>
      <w:marLeft w:val="0"/>
      <w:marRight w:val="0"/>
      <w:marTop w:val="0"/>
      <w:marBottom w:val="0"/>
      <w:divBdr>
        <w:top w:val="none" w:sz="0" w:space="0" w:color="auto"/>
        <w:left w:val="none" w:sz="0" w:space="0" w:color="auto"/>
        <w:bottom w:val="none" w:sz="0" w:space="0" w:color="auto"/>
        <w:right w:val="none" w:sz="0" w:space="0" w:color="auto"/>
      </w:divBdr>
    </w:div>
    <w:div w:id="869801360">
      <w:bodyDiv w:val="1"/>
      <w:marLeft w:val="0"/>
      <w:marRight w:val="0"/>
      <w:marTop w:val="0"/>
      <w:marBottom w:val="0"/>
      <w:divBdr>
        <w:top w:val="none" w:sz="0" w:space="0" w:color="auto"/>
        <w:left w:val="none" w:sz="0" w:space="0" w:color="auto"/>
        <w:bottom w:val="none" w:sz="0" w:space="0" w:color="auto"/>
        <w:right w:val="none" w:sz="0" w:space="0" w:color="auto"/>
      </w:divBdr>
    </w:div>
    <w:div w:id="908854344">
      <w:bodyDiv w:val="1"/>
      <w:marLeft w:val="0"/>
      <w:marRight w:val="0"/>
      <w:marTop w:val="0"/>
      <w:marBottom w:val="0"/>
      <w:divBdr>
        <w:top w:val="none" w:sz="0" w:space="0" w:color="auto"/>
        <w:left w:val="none" w:sz="0" w:space="0" w:color="auto"/>
        <w:bottom w:val="none" w:sz="0" w:space="0" w:color="auto"/>
        <w:right w:val="none" w:sz="0" w:space="0" w:color="auto"/>
      </w:divBdr>
      <w:divsChild>
        <w:div w:id="1831092103">
          <w:marLeft w:val="0"/>
          <w:marRight w:val="0"/>
          <w:marTop w:val="0"/>
          <w:marBottom w:val="0"/>
          <w:divBdr>
            <w:top w:val="none" w:sz="0" w:space="0" w:color="auto"/>
            <w:left w:val="none" w:sz="0" w:space="0" w:color="auto"/>
            <w:bottom w:val="none" w:sz="0" w:space="0" w:color="auto"/>
            <w:right w:val="none" w:sz="0" w:space="0" w:color="auto"/>
          </w:divBdr>
          <w:divsChild>
            <w:div w:id="2099786648">
              <w:marLeft w:val="0"/>
              <w:marRight w:val="0"/>
              <w:marTop w:val="0"/>
              <w:marBottom w:val="0"/>
              <w:divBdr>
                <w:top w:val="none" w:sz="0" w:space="0" w:color="auto"/>
                <w:left w:val="none" w:sz="0" w:space="0" w:color="auto"/>
                <w:bottom w:val="none" w:sz="0" w:space="0" w:color="auto"/>
                <w:right w:val="none" w:sz="0" w:space="0" w:color="auto"/>
              </w:divBdr>
              <w:divsChild>
                <w:div w:id="113788085">
                  <w:marLeft w:val="0"/>
                  <w:marRight w:val="0"/>
                  <w:marTop w:val="0"/>
                  <w:marBottom w:val="0"/>
                  <w:divBdr>
                    <w:top w:val="none" w:sz="0" w:space="0" w:color="auto"/>
                    <w:left w:val="none" w:sz="0" w:space="0" w:color="auto"/>
                    <w:bottom w:val="none" w:sz="0" w:space="0" w:color="auto"/>
                    <w:right w:val="none" w:sz="0" w:space="0" w:color="auto"/>
                  </w:divBdr>
                  <w:divsChild>
                    <w:div w:id="1613977670">
                      <w:marLeft w:val="0"/>
                      <w:marRight w:val="0"/>
                      <w:marTop w:val="0"/>
                      <w:marBottom w:val="0"/>
                      <w:divBdr>
                        <w:top w:val="none" w:sz="0" w:space="0" w:color="auto"/>
                        <w:left w:val="none" w:sz="0" w:space="0" w:color="auto"/>
                        <w:bottom w:val="none" w:sz="0" w:space="0" w:color="auto"/>
                        <w:right w:val="none" w:sz="0" w:space="0" w:color="auto"/>
                      </w:divBdr>
                      <w:divsChild>
                        <w:div w:id="20862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346218">
      <w:bodyDiv w:val="1"/>
      <w:marLeft w:val="0"/>
      <w:marRight w:val="0"/>
      <w:marTop w:val="0"/>
      <w:marBottom w:val="0"/>
      <w:divBdr>
        <w:top w:val="none" w:sz="0" w:space="0" w:color="auto"/>
        <w:left w:val="none" w:sz="0" w:space="0" w:color="auto"/>
        <w:bottom w:val="none" w:sz="0" w:space="0" w:color="auto"/>
        <w:right w:val="none" w:sz="0" w:space="0" w:color="auto"/>
      </w:divBdr>
    </w:div>
    <w:div w:id="971909428">
      <w:bodyDiv w:val="1"/>
      <w:marLeft w:val="0"/>
      <w:marRight w:val="0"/>
      <w:marTop w:val="0"/>
      <w:marBottom w:val="0"/>
      <w:divBdr>
        <w:top w:val="none" w:sz="0" w:space="0" w:color="auto"/>
        <w:left w:val="none" w:sz="0" w:space="0" w:color="auto"/>
        <w:bottom w:val="none" w:sz="0" w:space="0" w:color="auto"/>
        <w:right w:val="none" w:sz="0" w:space="0" w:color="auto"/>
      </w:divBdr>
    </w:div>
    <w:div w:id="973871194">
      <w:bodyDiv w:val="1"/>
      <w:marLeft w:val="0"/>
      <w:marRight w:val="0"/>
      <w:marTop w:val="0"/>
      <w:marBottom w:val="0"/>
      <w:divBdr>
        <w:top w:val="none" w:sz="0" w:space="0" w:color="auto"/>
        <w:left w:val="none" w:sz="0" w:space="0" w:color="auto"/>
        <w:bottom w:val="none" w:sz="0" w:space="0" w:color="auto"/>
        <w:right w:val="none" w:sz="0" w:space="0" w:color="auto"/>
      </w:divBdr>
    </w:div>
    <w:div w:id="1052727562">
      <w:bodyDiv w:val="1"/>
      <w:marLeft w:val="0"/>
      <w:marRight w:val="0"/>
      <w:marTop w:val="0"/>
      <w:marBottom w:val="0"/>
      <w:divBdr>
        <w:top w:val="none" w:sz="0" w:space="0" w:color="auto"/>
        <w:left w:val="none" w:sz="0" w:space="0" w:color="auto"/>
        <w:bottom w:val="none" w:sz="0" w:space="0" w:color="auto"/>
        <w:right w:val="none" w:sz="0" w:space="0" w:color="auto"/>
      </w:divBdr>
    </w:div>
    <w:div w:id="1080449254">
      <w:bodyDiv w:val="1"/>
      <w:marLeft w:val="0"/>
      <w:marRight w:val="0"/>
      <w:marTop w:val="0"/>
      <w:marBottom w:val="0"/>
      <w:divBdr>
        <w:top w:val="none" w:sz="0" w:space="0" w:color="auto"/>
        <w:left w:val="none" w:sz="0" w:space="0" w:color="auto"/>
        <w:bottom w:val="none" w:sz="0" w:space="0" w:color="auto"/>
        <w:right w:val="none" w:sz="0" w:space="0" w:color="auto"/>
      </w:divBdr>
    </w:div>
    <w:div w:id="1090277500">
      <w:bodyDiv w:val="1"/>
      <w:marLeft w:val="0"/>
      <w:marRight w:val="0"/>
      <w:marTop w:val="0"/>
      <w:marBottom w:val="0"/>
      <w:divBdr>
        <w:top w:val="none" w:sz="0" w:space="0" w:color="auto"/>
        <w:left w:val="none" w:sz="0" w:space="0" w:color="auto"/>
        <w:bottom w:val="none" w:sz="0" w:space="0" w:color="auto"/>
        <w:right w:val="none" w:sz="0" w:space="0" w:color="auto"/>
      </w:divBdr>
    </w:div>
    <w:div w:id="1190148605">
      <w:bodyDiv w:val="1"/>
      <w:marLeft w:val="0"/>
      <w:marRight w:val="0"/>
      <w:marTop w:val="0"/>
      <w:marBottom w:val="0"/>
      <w:divBdr>
        <w:top w:val="none" w:sz="0" w:space="0" w:color="auto"/>
        <w:left w:val="none" w:sz="0" w:space="0" w:color="auto"/>
        <w:bottom w:val="none" w:sz="0" w:space="0" w:color="auto"/>
        <w:right w:val="none" w:sz="0" w:space="0" w:color="auto"/>
      </w:divBdr>
    </w:div>
    <w:div w:id="1244146050">
      <w:bodyDiv w:val="1"/>
      <w:marLeft w:val="0"/>
      <w:marRight w:val="0"/>
      <w:marTop w:val="0"/>
      <w:marBottom w:val="0"/>
      <w:divBdr>
        <w:top w:val="none" w:sz="0" w:space="0" w:color="auto"/>
        <w:left w:val="none" w:sz="0" w:space="0" w:color="auto"/>
        <w:bottom w:val="none" w:sz="0" w:space="0" w:color="auto"/>
        <w:right w:val="none" w:sz="0" w:space="0" w:color="auto"/>
      </w:divBdr>
    </w:div>
    <w:div w:id="1269390249">
      <w:bodyDiv w:val="1"/>
      <w:marLeft w:val="0"/>
      <w:marRight w:val="0"/>
      <w:marTop w:val="0"/>
      <w:marBottom w:val="0"/>
      <w:divBdr>
        <w:top w:val="none" w:sz="0" w:space="0" w:color="auto"/>
        <w:left w:val="none" w:sz="0" w:space="0" w:color="auto"/>
        <w:bottom w:val="none" w:sz="0" w:space="0" w:color="auto"/>
        <w:right w:val="none" w:sz="0" w:space="0" w:color="auto"/>
      </w:divBdr>
    </w:div>
    <w:div w:id="1328900373">
      <w:bodyDiv w:val="1"/>
      <w:marLeft w:val="0"/>
      <w:marRight w:val="0"/>
      <w:marTop w:val="0"/>
      <w:marBottom w:val="0"/>
      <w:divBdr>
        <w:top w:val="none" w:sz="0" w:space="0" w:color="auto"/>
        <w:left w:val="none" w:sz="0" w:space="0" w:color="auto"/>
        <w:bottom w:val="none" w:sz="0" w:space="0" w:color="auto"/>
        <w:right w:val="none" w:sz="0" w:space="0" w:color="auto"/>
      </w:divBdr>
    </w:div>
    <w:div w:id="1376349274">
      <w:bodyDiv w:val="1"/>
      <w:marLeft w:val="0"/>
      <w:marRight w:val="0"/>
      <w:marTop w:val="0"/>
      <w:marBottom w:val="0"/>
      <w:divBdr>
        <w:top w:val="none" w:sz="0" w:space="0" w:color="auto"/>
        <w:left w:val="none" w:sz="0" w:space="0" w:color="auto"/>
        <w:bottom w:val="none" w:sz="0" w:space="0" w:color="auto"/>
        <w:right w:val="none" w:sz="0" w:space="0" w:color="auto"/>
      </w:divBdr>
    </w:div>
    <w:div w:id="1425609053">
      <w:bodyDiv w:val="1"/>
      <w:marLeft w:val="0"/>
      <w:marRight w:val="0"/>
      <w:marTop w:val="0"/>
      <w:marBottom w:val="0"/>
      <w:divBdr>
        <w:top w:val="none" w:sz="0" w:space="0" w:color="auto"/>
        <w:left w:val="none" w:sz="0" w:space="0" w:color="auto"/>
        <w:bottom w:val="none" w:sz="0" w:space="0" w:color="auto"/>
        <w:right w:val="none" w:sz="0" w:space="0" w:color="auto"/>
      </w:divBdr>
    </w:div>
    <w:div w:id="1504011953">
      <w:bodyDiv w:val="1"/>
      <w:marLeft w:val="0"/>
      <w:marRight w:val="0"/>
      <w:marTop w:val="0"/>
      <w:marBottom w:val="0"/>
      <w:divBdr>
        <w:top w:val="none" w:sz="0" w:space="0" w:color="auto"/>
        <w:left w:val="none" w:sz="0" w:space="0" w:color="auto"/>
        <w:bottom w:val="none" w:sz="0" w:space="0" w:color="auto"/>
        <w:right w:val="none" w:sz="0" w:space="0" w:color="auto"/>
      </w:divBdr>
    </w:div>
    <w:div w:id="1527132866">
      <w:bodyDiv w:val="1"/>
      <w:marLeft w:val="0"/>
      <w:marRight w:val="0"/>
      <w:marTop w:val="0"/>
      <w:marBottom w:val="0"/>
      <w:divBdr>
        <w:top w:val="none" w:sz="0" w:space="0" w:color="auto"/>
        <w:left w:val="none" w:sz="0" w:space="0" w:color="auto"/>
        <w:bottom w:val="none" w:sz="0" w:space="0" w:color="auto"/>
        <w:right w:val="none" w:sz="0" w:space="0" w:color="auto"/>
      </w:divBdr>
    </w:div>
    <w:div w:id="1563636974">
      <w:bodyDiv w:val="1"/>
      <w:marLeft w:val="0"/>
      <w:marRight w:val="0"/>
      <w:marTop w:val="0"/>
      <w:marBottom w:val="0"/>
      <w:divBdr>
        <w:top w:val="none" w:sz="0" w:space="0" w:color="auto"/>
        <w:left w:val="none" w:sz="0" w:space="0" w:color="auto"/>
        <w:bottom w:val="none" w:sz="0" w:space="0" w:color="auto"/>
        <w:right w:val="none" w:sz="0" w:space="0" w:color="auto"/>
      </w:divBdr>
    </w:div>
    <w:div w:id="1566449175">
      <w:bodyDiv w:val="1"/>
      <w:marLeft w:val="0"/>
      <w:marRight w:val="0"/>
      <w:marTop w:val="0"/>
      <w:marBottom w:val="0"/>
      <w:divBdr>
        <w:top w:val="none" w:sz="0" w:space="0" w:color="auto"/>
        <w:left w:val="none" w:sz="0" w:space="0" w:color="auto"/>
        <w:bottom w:val="none" w:sz="0" w:space="0" w:color="auto"/>
        <w:right w:val="none" w:sz="0" w:space="0" w:color="auto"/>
      </w:divBdr>
    </w:div>
    <w:div w:id="1585526031">
      <w:bodyDiv w:val="1"/>
      <w:marLeft w:val="0"/>
      <w:marRight w:val="0"/>
      <w:marTop w:val="0"/>
      <w:marBottom w:val="0"/>
      <w:divBdr>
        <w:top w:val="none" w:sz="0" w:space="0" w:color="auto"/>
        <w:left w:val="none" w:sz="0" w:space="0" w:color="auto"/>
        <w:bottom w:val="none" w:sz="0" w:space="0" w:color="auto"/>
        <w:right w:val="none" w:sz="0" w:space="0" w:color="auto"/>
      </w:divBdr>
    </w:div>
    <w:div w:id="1634293417">
      <w:bodyDiv w:val="1"/>
      <w:marLeft w:val="0"/>
      <w:marRight w:val="0"/>
      <w:marTop w:val="0"/>
      <w:marBottom w:val="0"/>
      <w:divBdr>
        <w:top w:val="none" w:sz="0" w:space="0" w:color="auto"/>
        <w:left w:val="none" w:sz="0" w:space="0" w:color="auto"/>
        <w:bottom w:val="none" w:sz="0" w:space="0" w:color="auto"/>
        <w:right w:val="none" w:sz="0" w:space="0" w:color="auto"/>
      </w:divBdr>
    </w:div>
    <w:div w:id="1673488091">
      <w:bodyDiv w:val="1"/>
      <w:marLeft w:val="0"/>
      <w:marRight w:val="0"/>
      <w:marTop w:val="0"/>
      <w:marBottom w:val="0"/>
      <w:divBdr>
        <w:top w:val="none" w:sz="0" w:space="0" w:color="auto"/>
        <w:left w:val="none" w:sz="0" w:space="0" w:color="auto"/>
        <w:bottom w:val="none" w:sz="0" w:space="0" w:color="auto"/>
        <w:right w:val="none" w:sz="0" w:space="0" w:color="auto"/>
      </w:divBdr>
    </w:div>
    <w:div w:id="1701660273">
      <w:bodyDiv w:val="1"/>
      <w:marLeft w:val="0"/>
      <w:marRight w:val="0"/>
      <w:marTop w:val="0"/>
      <w:marBottom w:val="0"/>
      <w:divBdr>
        <w:top w:val="none" w:sz="0" w:space="0" w:color="auto"/>
        <w:left w:val="none" w:sz="0" w:space="0" w:color="auto"/>
        <w:bottom w:val="none" w:sz="0" w:space="0" w:color="auto"/>
        <w:right w:val="none" w:sz="0" w:space="0" w:color="auto"/>
      </w:divBdr>
    </w:div>
    <w:div w:id="1714110006">
      <w:bodyDiv w:val="1"/>
      <w:marLeft w:val="0"/>
      <w:marRight w:val="0"/>
      <w:marTop w:val="0"/>
      <w:marBottom w:val="0"/>
      <w:divBdr>
        <w:top w:val="none" w:sz="0" w:space="0" w:color="auto"/>
        <w:left w:val="none" w:sz="0" w:space="0" w:color="auto"/>
        <w:bottom w:val="none" w:sz="0" w:space="0" w:color="auto"/>
        <w:right w:val="none" w:sz="0" w:space="0" w:color="auto"/>
      </w:divBdr>
    </w:div>
    <w:div w:id="1754933016">
      <w:bodyDiv w:val="1"/>
      <w:marLeft w:val="0"/>
      <w:marRight w:val="0"/>
      <w:marTop w:val="0"/>
      <w:marBottom w:val="0"/>
      <w:divBdr>
        <w:top w:val="none" w:sz="0" w:space="0" w:color="auto"/>
        <w:left w:val="none" w:sz="0" w:space="0" w:color="auto"/>
        <w:bottom w:val="none" w:sz="0" w:space="0" w:color="auto"/>
        <w:right w:val="none" w:sz="0" w:space="0" w:color="auto"/>
      </w:divBdr>
    </w:div>
    <w:div w:id="1776637328">
      <w:bodyDiv w:val="1"/>
      <w:marLeft w:val="0"/>
      <w:marRight w:val="0"/>
      <w:marTop w:val="0"/>
      <w:marBottom w:val="0"/>
      <w:divBdr>
        <w:top w:val="none" w:sz="0" w:space="0" w:color="auto"/>
        <w:left w:val="none" w:sz="0" w:space="0" w:color="auto"/>
        <w:bottom w:val="none" w:sz="0" w:space="0" w:color="auto"/>
        <w:right w:val="none" w:sz="0" w:space="0" w:color="auto"/>
      </w:divBdr>
    </w:div>
    <w:div w:id="1777481718">
      <w:bodyDiv w:val="1"/>
      <w:marLeft w:val="0"/>
      <w:marRight w:val="0"/>
      <w:marTop w:val="0"/>
      <w:marBottom w:val="0"/>
      <w:divBdr>
        <w:top w:val="none" w:sz="0" w:space="0" w:color="auto"/>
        <w:left w:val="none" w:sz="0" w:space="0" w:color="auto"/>
        <w:bottom w:val="none" w:sz="0" w:space="0" w:color="auto"/>
        <w:right w:val="none" w:sz="0" w:space="0" w:color="auto"/>
      </w:divBdr>
    </w:div>
    <w:div w:id="1802573179">
      <w:bodyDiv w:val="1"/>
      <w:marLeft w:val="0"/>
      <w:marRight w:val="0"/>
      <w:marTop w:val="0"/>
      <w:marBottom w:val="0"/>
      <w:divBdr>
        <w:top w:val="none" w:sz="0" w:space="0" w:color="auto"/>
        <w:left w:val="none" w:sz="0" w:space="0" w:color="auto"/>
        <w:bottom w:val="none" w:sz="0" w:space="0" w:color="auto"/>
        <w:right w:val="none" w:sz="0" w:space="0" w:color="auto"/>
      </w:divBdr>
    </w:div>
    <w:div w:id="1855605130">
      <w:bodyDiv w:val="1"/>
      <w:marLeft w:val="0"/>
      <w:marRight w:val="0"/>
      <w:marTop w:val="0"/>
      <w:marBottom w:val="0"/>
      <w:divBdr>
        <w:top w:val="none" w:sz="0" w:space="0" w:color="auto"/>
        <w:left w:val="none" w:sz="0" w:space="0" w:color="auto"/>
        <w:bottom w:val="none" w:sz="0" w:space="0" w:color="auto"/>
        <w:right w:val="none" w:sz="0" w:space="0" w:color="auto"/>
      </w:divBdr>
    </w:div>
    <w:div w:id="1963487821">
      <w:bodyDiv w:val="1"/>
      <w:marLeft w:val="0"/>
      <w:marRight w:val="0"/>
      <w:marTop w:val="0"/>
      <w:marBottom w:val="0"/>
      <w:divBdr>
        <w:top w:val="none" w:sz="0" w:space="0" w:color="auto"/>
        <w:left w:val="none" w:sz="0" w:space="0" w:color="auto"/>
        <w:bottom w:val="none" w:sz="0" w:space="0" w:color="auto"/>
        <w:right w:val="none" w:sz="0" w:space="0" w:color="auto"/>
      </w:divBdr>
    </w:div>
    <w:div w:id="1975600389">
      <w:bodyDiv w:val="1"/>
      <w:marLeft w:val="0"/>
      <w:marRight w:val="0"/>
      <w:marTop w:val="0"/>
      <w:marBottom w:val="0"/>
      <w:divBdr>
        <w:top w:val="none" w:sz="0" w:space="0" w:color="auto"/>
        <w:left w:val="none" w:sz="0" w:space="0" w:color="auto"/>
        <w:bottom w:val="none" w:sz="0" w:space="0" w:color="auto"/>
        <w:right w:val="none" w:sz="0" w:space="0" w:color="auto"/>
      </w:divBdr>
    </w:div>
    <w:div w:id="2005357237">
      <w:bodyDiv w:val="1"/>
      <w:marLeft w:val="0"/>
      <w:marRight w:val="0"/>
      <w:marTop w:val="0"/>
      <w:marBottom w:val="0"/>
      <w:divBdr>
        <w:top w:val="none" w:sz="0" w:space="0" w:color="auto"/>
        <w:left w:val="none" w:sz="0" w:space="0" w:color="auto"/>
        <w:bottom w:val="none" w:sz="0" w:space="0" w:color="auto"/>
        <w:right w:val="none" w:sz="0" w:space="0" w:color="auto"/>
      </w:divBdr>
    </w:div>
    <w:div w:id="2070956001">
      <w:bodyDiv w:val="1"/>
      <w:marLeft w:val="0"/>
      <w:marRight w:val="0"/>
      <w:marTop w:val="0"/>
      <w:marBottom w:val="0"/>
      <w:divBdr>
        <w:top w:val="none" w:sz="0" w:space="0" w:color="auto"/>
        <w:left w:val="none" w:sz="0" w:space="0" w:color="auto"/>
        <w:bottom w:val="none" w:sz="0" w:space="0" w:color="auto"/>
        <w:right w:val="none" w:sz="0" w:space="0" w:color="auto"/>
      </w:divBdr>
    </w:div>
    <w:div w:id="2081710277">
      <w:bodyDiv w:val="1"/>
      <w:marLeft w:val="0"/>
      <w:marRight w:val="0"/>
      <w:marTop w:val="0"/>
      <w:marBottom w:val="0"/>
      <w:divBdr>
        <w:top w:val="none" w:sz="0" w:space="0" w:color="auto"/>
        <w:left w:val="none" w:sz="0" w:space="0" w:color="auto"/>
        <w:bottom w:val="none" w:sz="0" w:space="0" w:color="auto"/>
        <w:right w:val="none" w:sz="0" w:space="0" w:color="auto"/>
      </w:divBdr>
    </w:div>
    <w:div w:id="2082604990">
      <w:bodyDiv w:val="1"/>
      <w:marLeft w:val="0"/>
      <w:marRight w:val="0"/>
      <w:marTop w:val="0"/>
      <w:marBottom w:val="0"/>
      <w:divBdr>
        <w:top w:val="none" w:sz="0" w:space="0" w:color="auto"/>
        <w:left w:val="none" w:sz="0" w:space="0" w:color="auto"/>
        <w:bottom w:val="none" w:sz="0" w:space="0" w:color="auto"/>
        <w:right w:val="none" w:sz="0" w:space="0" w:color="auto"/>
      </w:divBdr>
    </w:div>
    <w:div w:id="213066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in-kulture.hr/default.aspx?id=82&amp;kazid=8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785A0-39DB-4413-BA4E-C4535DC4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1703</Words>
  <Characters>9711</Characters>
  <Application>Microsoft Office Word</Application>
  <DocSecurity>0</DocSecurity>
  <Lines>80</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Ludvig</dc:creator>
  <cp:lastModifiedBy>MK</cp:lastModifiedBy>
  <cp:revision>3</cp:revision>
  <cp:lastPrinted>2020-05-26T22:30:00Z</cp:lastPrinted>
  <dcterms:created xsi:type="dcterms:W3CDTF">2020-05-27T13:17:00Z</dcterms:created>
  <dcterms:modified xsi:type="dcterms:W3CDTF">2020-05-27T13:18:00Z</dcterms:modified>
</cp:coreProperties>
</file>