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FA" w:rsidRPr="00125C61" w:rsidRDefault="004677FA">
      <w:pPr>
        <w:rPr>
          <w:noProof w:val="0"/>
        </w:rPr>
      </w:pPr>
      <w:r w:rsidRPr="00125C61">
        <w:rPr>
          <w:noProof w:val="0"/>
        </w:rPr>
        <w:t>Pitanja zaprimljena na email ESF-Ministarstvo kulture po objavi Poziva na dostavu projektnih prijedloga „Umjetnost i kultura 54+“, 2. dio</w:t>
      </w:r>
    </w:p>
    <w:p w:rsidR="004677FA" w:rsidRPr="00125C61" w:rsidRDefault="004677FA">
      <w:pPr>
        <w:rPr>
          <w:noProof w:val="0"/>
        </w:rPr>
      </w:pPr>
    </w:p>
    <w:tbl>
      <w:tblPr>
        <w:tblStyle w:val="TableGrid"/>
        <w:tblW w:w="9209" w:type="dxa"/>
        <w:tblLayout w:type="fixed"/>
        <w:tblLook w:val="04A0" w:firstRow="1" w:lastRow="0" w:firstColumn="1" w:lastColumn="0" w:noHBand="0" w:noVBand="1"/>
      </w:tblPr>
      <w:tblGrid>
        <w:gridCol w:w="562"/>
        <w:gridCol w:w="3686"/>
        <w:gridCol w:w="4961"/>
      </w:tblGrid>
      <w:tr w:rsidR="00CA4454" w:rsidRPr="00125C61" w:rsidTr="00A35F2A">
        <w:tc>
          <w:tcPr>
            <w:tcW w:w="562" w:type="dxa"/>
            <w:shd w:val="pct20" w:color="auto" w:fill="auto"/>
          </w:tcPr>
          <w:p w:rsidR="00CA4454" w:rsidRPr="00125C61" w:rsidRDefault="00CA4454" w:rsidP="0051476E">
            <w:pPr>
              <w:spacing w:after="200" w:line="276" w:lineRule="auto"/>
              <w:rPr>
                <w:rFonts w:eastAsia="Times New Roman"/>
                <w:b/>
                <w:noProof w:val="0"/>
              </w:rPr>
            </w:pPr>
            <w:r w:rsidRPr="00125C61">
              <w:rPr>
                <w:rFonts w:eastAsia="Times New Roman"/>
                <w:b/>
                <w:noProof w:val="0"/>
              </w:rPr>
              <w:t>Br.</w:t>
            </w:r>
          </w:p>
        </w:tc>
        <w:tc>
          <w:tcPr>
            <w:tcW w:w="3686" w:type="dxa"/>
            <w:shd w:val="pct20" w:color="auto" w:fill="auto"/>
          </w:tcPr>
          <w:p w:rsidR="00CA4454" w:rsidRPr="00125C61" w:rsidRDefault="00CA4454" w:rsidP="0051476E">
            <w:pPr>
              <w:spacing w:after="200" w:line="276" w:lineRule="auto"/>
              <w:rPr>
                <w:rFonts w:eastAsia="Times New Roman"/>
                <w:b/>
                <w:noProof w:val="0"/>
              </w:rPr>
            </w:pPr>
            <w:r w:rsidRPr="00125C61">
              <w:rPr>
                <w:rFonts w:eastAsia="Times New Roman"/>
                <w:b/>
                <w:noProof w:val="0"/>
              </w:rPr>
              <w:t>PITANJE</w:t>
            </w:r>
          </w:p>
        </w:tc>
        <w:tc>
          <w:tcPr>
            <w:tcW w:w="4961" w:type="dxa"/>
            <w:shd w:val="pct20" w:color="auto" w:fill="auto"/>
          </w:tcPr>
          <w:p w:rsidR="00CA4454" w:rsidRPr="00125C61" w:rsidRDefault="00CA4454" w:rsidP="0051476E">
            <w:pPr>
              <w:suppressAutoHyphens/>
              <w:rPr>
                <w:rFonts w:eastAsia="Times New Roman"/>
                <w:b/>
                <w:noProof w:val="0"/>
              </w:rPr>
            </w:pPr>
            <w:r w:rsidRPr="00125C61">
              <w:rPr>
                <w:rFonts w:eastAsia="Times New Roman"/>
                <w:b/>
                <w:noProof w:val="0"/>
              </w:rPr>
              <w:t>ODGOVOR</w:t>
            </w:r>
          </w:p>
        </w:tc>
      </w:tr>
      <w:tr w:rsidR="00CA4454" w:rsidRPr="00125C61" w:rsidTr="00A35F2A">
        <w:tc>
          <w:tcPr>
            <w:tcW w:w="562" w:type="dxa"/>
          </w:tcPr>
          <w:p w:rsidR="00CA4454" w:rsidRPr="00125C61" w:rsidRDefault="00CA4454" w:rsidP="0051476E">
            <w:pPr>
              <w:spacing w:after="200" w:line="276" w:lineRule="auto"/>
              <w:rPr>
                <w:rFonts w:eastAsia="Times New Roman"/>
                <w:noProof w:val="0"/>
              </w:rPr>
            </w:pPr>
            <w:r w:rsidRPr="00125C61">
              <w:rPr>
                <w:rFonts w:eastAsia="Times New Roman"/>
                <w:noProof w:val="0"/>
              </w:rPr>
              <w:t>1</w:t>
            </w:r>
          </w:p>
        </w:tc>
        <w:tc>
          <w:tcPr>
            <w:tcW w:w="3686" w:type="dxa"/>
          </w:tcPr>
          <w:p w:rsidR="00CA4454" w:rsidRPr="00125C61" w:rsidRDefault="00CA4454" w:rsidP="00BB748F">
            <w:pPr>
              <w:spacing w:after="200"/>
              <w:rPr>
                <w:rFonts w:eastAsia="Times New Roman"/>
                <w:noProof w:val="0"/>
              </w:rPr>
            </w:pPr>
            <w:r w:rsidRPr="00125C61">
              <w:rPr>
                <w:rFonts w:eastAsia="Times New Roman"/>
                <w:noProof w:val="0"/>
              </w:rPr>
              <w:t>Je li prihvatljiva aktivnost kupnja manjeg kombija u svrhu potrebe prijevoza opreme potrebne za provedbu i realizaciju aktivnosti na području RH?</w:t>
            </w:r>
          </w:p>
        </w:tc>
        <w:tc>
          <w:tcPr>
            <w:tcW w:w="4961" w:type="dxa"/>
          </w:tcPr>
          <w:p w:rsidR="00CA4454" w:rsidRPr="00125C61" w:rsidRDefault="00CA4454" w:rsidP="00337BC0">
            <w:pPr>
              <w:suppressAutoHyphens/>
              <w:rPr>
                <w:noProof w:val="0"/>
              </w:rPr>
            </w:pPr>
            <w:r w:rsidRPr="00125C61">
              <w:rPr>
                <w:noProof w:val="0"/>
              </w:rPr>
              <w:t>Kupnja vozila ne može biti projektna aktivnost, ali je prihvatljiv trošak ukoliko se jasno može povezati s obaveznim (participativnim) projektnim aktivnostima, nužna je za provođenje projekta, doprinosi ostvarenju ciljeva Poziva/projekta te ukoliko zadovoljava ostale uvjete prihvatljivosti navedene u točki 4.1 Uputa za prijavitelje. Također, kupnja vozila je prihvatljiv trošak samo ukoliko predstavlja najracionalniji odabir za organizaciju prijevoza, odnosno troškovno najučinkovitiji način postizanja ciljeva projekta.</w:t>
            </w:r>
          </w:p>
          <w:p w:rsidR="00CA4454" w:rsidRPr="00125C61" w:rsidRDefault="00CA4454" w:rsidP="00A774F6">
            <w:pPr>
              <w:suppressAutoHyphens/>
              <w:rPr>
                <w:rFonts w:eastAsia="Times New Roman"/>
                <w:noProof w:val="0"/>
              </w:rPr>
            </w:pPr>
            <w:r w:rsidRPr="00125C61">
              <w:rPr>
                <w:noProof w:val="0"/>
              </w:rPr>
              <w:t xml:space="preserve">Napominjemo da </w:t>
            </w:r>
            <w:r w:rsidRPr="00125C61">
              <w:rPr>
                <w:rFonts w:cstheme="minorHAnsi"/>
                <w:noProof w:val="0"/>
              </w:rPr>
              <w:t>troškovi nabave opreme za provedbu projektnih aktivnosti i/ili troškovi koji se odnose na radove uklanjanja arhitektonskih barijera koje osobama s invaliditetom otežavaju/onemogućavaju pristup kulturno-umjetničkim sadržajima mogu iznositi najviše 30% ukupne vrijednosti projekta.</w:t>
            </w:r>
          </w:p>
        </w:tc>
      </w:tr>
      <w:tr w:rsidR="00CA4454" w:rsidRPr="00125C61" w:rsidTr="00A35F2A">
        <w:tc>
          <w:tcPr>
            <w:tcW w:w="562" w:type="dxa"/>
          </w:tcPr>
          <w:p w:rsidR="00CA4454" w:rsidRPr="00125C61" w:rsidRDefault="00CA4454" w:rsidP="0051476E">
            <w:pPr>
              <w:spacing w:after="200" w:line="276" w:lineRule="auto"/>
              <w:rPr>
                <w:rFonts w:eastAsia="Times New Roman"/>
                <w:noProof w:val="0"/>
              </w:rPr>
            </w:pPr>
            <w:r w:rsidRPr="00125C61">
              <w:rPr>
                <w:rFonts w:eastAsia="Times New Roman"/>
                <w:noProof w:val="0"/>
              </w:rPr>
              <w:t>2</w:t>
            </w:r>
          </w:p>
        </w:tc>
        <w:tc>
          <w:tcPr>
            <w:tcW w:w="3686" w:type="dxa"/>
          </w:tcPr>
          <w:p w:rsidR="00CA4454" w:rsidRPr="00125C61" w:rsidRDefault="00CA4454" w:rsidP="0051476E">
            <w:pPr>
              <w:rPr>
                <w:rFonts w:eastAsia="Times New Roman"/>
                <w:noProof w:val="0"/>
              </w:rPr>
            </w:pPr>
            <w:r w:rsidRPr="00125C61">
              <w:rPr>
                <w:rFonts w:eastAsia="Times New Roman"/>
                <w:noProof w:val="0"/>
              </w:rPr>
              <w:t>Koja je gornja granica učesnika/korisnika na projektu? Na primjer, ako nam se javi i želi biti korisnik/učesnik u našem programu, a ima 70+ godina, a koji inače nema nikakvih drugih prepreka osim broja godina?</w:t>
            </w:r>
          </w:p>
        </w:tc>
        <w:tc>
          <w:tcPr>
            <w:tcW w:w="4961" w:type="dxa"/>
          </w:tcPr>
          <w:p w:rsidR="00CA4454" w:rsidRPr="00125C61" w:rsidRDefault="00CA4454" w:rsidP="00F305B2">
            <w:pPr>
              <w:suppressAutoHyphens/>
              <w:rPr>
                <w:rFonts w:eastAsia="Times New Roman"/>
                <w:noProof w:val="0"/>
              </w:rPr>
            </w:pPr>
            <w:r w:rsidRPr="00125C61">
              <w:rPr>
                <w:rFonts w:eastAsia="Times New Roman"/>
                <w:noProof w:val="0"/>
              </w:rPr>
              <w:t>Gornja granica životne dobi sudionika u ovom Pozivu nije određena te stoga nema nikakvih zapreka da osobe koje imaju navršenih 70 godina i više budu sudionici u projektnim aktivnostima.</w:t>
            </w:r>
          </w:p>
        </w:tc>
      </w:tr>
      <w:tr w:rsidR="00CA4454" w:rsidRPr="00125C61" w:rsidTr="00A35F2A">
        <w:trPr>
          <w:trHeight w:val="2175"/>
        </w:trPr>
        <w:tc>
          <w:tcPr>
            <w:tcW w:w="562" w:type="dxa"/>
          </w:tcPr>
          <w:p w:rsidR="00CA4454" w:rsidRPr="00125C61" w:rsidRDefault="00CA4454" w:rsidP="0051476E">
            <w:pPr>
              <w:spacing w:after="200" w:line="276" w:lineRule="auto"/>
              <w:rPr>
                <w:rFonts w:eastAsia="Times New Roman"/>
                <w:noProof w:val="0"/>
              </w:rPr>
            </w:pPr>
            <w:r w:rsidRPr="00125C61">
              <w:rPr>
                <w:rFonts w:eastAsia="Times New Roman"/>
                <w:noProof w:val="0"/>
              </w:rPr>
              <w:t>3</w:t>
            </w:r>
          </w:p>
        </w:tc>
        <w:tc>
          <w:tcPr>
            <w:tcW w:w="3686" w:type="dxa"/>
          </w:tcPr>
          <w:p w:rsidR="00CA4454" w:rsidRPr="00125C61" w:rsidRDefault="00CA4454" w:rsidP="00A35F2A">
            <w:pPr>
              <w:spacing w:after="200"/>
              <w:rPr>
                <w:rFonts w:eastAsia="Times New Roman"/>
                <w:noProof w:val="0"/>
              </w:rPr>
            </w:pPr>
            <w:r w:rsidRPr="00125C61">
              <w:rPr>
                <w:rFonts w:eastAsia="Times New Roman"/>
                <w:noProof w:val="0"/>
              </w:rPr>
              <w:t>Smije li voditelj projekta koji nije 54+ osoba sudjelovati u putovanjima i sl. aktivnostima projekta kako bi bila organizirana i provedena na najkvalitetniji mogući način, budući da 54+ osobe iz ciljne skupine ne znaju upravljati projektima i projektnim aktivnostima?</w:t>
            </w:r>
          </w:p>
        </w:tc>
        <w:tc>
          <w:tcPr>
            <w:tcW w:w="4961" w:type="dxa"/>
          </w:tcPr>
          <w:p w:rsidR="00CA4454" w:rsidRDefault="00CA4454" w:rsidP="00860ECF">
            <w:pPr>
              <w:suppressAutoHyphens/>
              <w:rPr>
                <w:noProof w:val="0"/>
              </w:rPr>
            </w:pPr>
            <w:r w:rsidRPr="00125C61">
              <w:rPr>
                <w:noProof w:val="0"/>
              </w:rPr>
              <w:t xml:space="preserve">Voditelj projekta nije sudionik </w:t>
            </w:r>
            <w:r>
              <w:rPr>
                <w:noProof w:val="0"/>
              </w:rPr>
              <w:t xml:space="preserve">participativnih </w:t>
            </w:r>
            <w:r w:rsidRPr="00125C61">
              <w:rPr>
                <w:noProof w:val="0"/>
              </w:rPr>
              <w:t xml:space="preserve">projektnih aktivnosti, pa stoga ne mora biti pripadnik ciljne skupine „osobe starije od 54 godine“. </w:t>
            </w:r>
          </w:p>
          <w:p w:rsidR="00CA4454" w:rsidRPr="00125C61" w:rsidRDefault="00CA4454" w:rsidP="00860ECF">
            <w:pPr>
              <w:suppressAutoHyphens/>
              <w:rPr>
                <w:noProof w:val="0"/>
              </w:rPr>
            </w:pPr>
            <w:r>
              <w:rPr>
                <w:noProof w:val="0"/>
              </w:rPr>
              <w:t>Voditelj projekta obavlja poslove upravljanja projektom i administracije te su za njega prihvatljivi samo troškovi povezani s provedbom tih aktivnosti.</w:t>
            </w:r>
          </w:p>
          <w:p w:rsidR="00CA4454" w:rsidRPr="00125C61" w:rsidRDefault="00CA4454" w:rsidP="008179D8">
            <w:pPr>
              <w:suppressAutoHyphens/>
              <w:rPr>
                <w:rFonts w:eastAsia="Times New Roman"/>
                <w:noProof w:val="0"/>
              </w:rPr>
            </w:pPr>
          </w:p>
        </w:tc>
      </w:tr>
      <w:tr w:rsidR="00CA4454" w:rsidRPr="00125C61" w:rsidTr="00A35F2A">
        <w:tc>
          <w:tcPr>
            <w:tcW w:w="562" w:type="dxa"/>
          </w:tcPr>
          <w:p w:rsidR="00CA4454" w:rsidRPr="00125C61" w:rsidRDefault="00CA4454" w:rsidP="0051476E">
            <w:pPr>
              <w:spacing w:after="200" w:line="276" w:lineRule="auto"/>
              <w:rPr>
                <w:rFonts w:eastAsia="Times New Roman"/>
                <w:noProof w:val="0"/>
              </w:rPr>
            </w:pPr>
            <w:r w:rsidRPr="00125C61">
              <w:rPr>
                <w:rFonts w:eastAsia="Times New Roman"/>
                <w:noProof w:val="0"/>
              </w:rPr>
              <w:t>4</w:t>
            </w:r>
          </w:p>
        </w:tc>
        <w:tc>
          <w:tcPr>
            <w:tcW w:w="3686" w:type="dxa"/>
          </w:tcPr>
          <w:p w:rsidR="00CA4454" w:rsidRPr="00125C61" w:rsidRDefault="00CA4454" w:rsidP="00EE4DAC">
            <w:pPr>
              <w:spacing w:after="200"/>
              <w:rPr>
                <w:rFonts w:eastAsia="Times New Roman"/>
                <w:noProof w:val="0"/>
              </w:rPr>
            </w:pPr>
            <w:r w:rsidRPr="00125C61">
              <w:rPr>
                <w:rFonts w:eastAsia="Times New Roman"/>
                <w:noProof w:val="0"/>
              </w:rPr>
              <w:t>Smije li se provesti nabava plesnih radionica narodnih plesova putem javne nabave (koristeći prikladni zakonodavni okvir) na koju se mogu javiti srednje škole suvremenog plesa? Tako da se ne sklapaju Ugovori o djelu i Ugovori o autorskom djelu već Ugovori sa školama?</w:t>
            </w:r>
          </w:p>
        </w:tc>
        <w:tc>
          <w:tcPr>
            <w:tcW w:w="4961" w:type="dxa"/>
          </w:tcPr>
          <w:p w:rsidR="00CA4454" w:rsidRPr="00125C61" w:rsidRDefault="00CA4454" w:rsidP="00736C2E">
            <w:pPr>
              <w:suppressAutoHyphens/>
              <w:rPr>
                <w:noProof w:val="0"/>
              </w:rPr>
            </w:pPr>
            <w:r w:rsidRPr="00125C61">
              <w:rPr>
                <w:noProof w:val="0"/>
              </w:rPr>
              <w:t xml:space="preserve"> </w:t>
            </w:r>
            <w:r>
              <w:rPr>
                <w:noProof w:val="0"/>
              </w:rPr>
              <w:t>Prilikom nabave roba, radova ili usluga,</w:t>
            </w:r>
            <w:r w:rsidRPr="00125C61">
              <w:rPr>
                <w:noProof w:val="0"/>
              </w:rPr>
              <w:t xml:space="preserve"> svi korisnici bespovratnih sredstava i partneri koji su obveznici Zakona o javnoj nabavi dužni su</w:t>
            </w:r>
            <w:r>
              <w:rPr>
                <w:noProof w:val="0"/>
              </w:rPr>
              <w:t xml:space="preserve"> </w:t>
            </w:r>
            <w:r w:rsidRPr="00125C61">
              <w:rPr>
                <w:noProof w:val="0"/>
              </w:rPr>
              <w:t>poštivati odredbe Zakona o javnoj nabavi. Ostale pravne osobe dužne su poštivati odredbe Priloga 4 natječajne dokumentacije „Postupci nabave za osobe koje nisu obveznici Zakona o javnoj nabavi“.</w:t>
            </w:r>
          </w:p>
          <w:p w:rsidR="00CA4454" w:rsidRPr="00125C61" w:rsidRDefault="00CA4454" w:rsidP="00736C2E">
            <w:pPr>
              <w:suppressAutoHyphens/>
              <w:rPr>
                <w:noProof w:val="0"/>
              </w:rPr>
            </w:pPr>
            <w:r w:rsidRPr="00125C61">
              <w:rPr>
                <w:noProof w:val="0"/>
              </w:rPr>
              <w:t>Napominjemo da naknade za vanjske usluge izravno povezane s provedbom projektnih aktivnosti isplaćene pravnim osobama pripadaju kategoriji „ostali izravni troškovi“.</w:t>
            </w:r>
          </w:p>
        </w:tc>
      </w:tr>
      <w:tr w:rsidR="00CA4454" w:rsidRPr="00125C61" w:rsidTr="00A35F2A">
        <w:trPr>
          <w:trHeight w:val="487"/>
        </w:trPr>
        <w:tc>
          <w:tcPr>
            <w:tcW w:w="562" w:type="dxa"/>
          </w:tcPr>
          <w:p w:rsidR="00CA4454" w:rsidRPr="00125C61" w:rsidRDefault="00CA4454" w:rsidP="0051476E">
            <w:pPr>
              <w:spacing w:after="200" w:line="276" w:lineRule="auto"/>
              <w:rPr>
                <w:rFonts w:eastAsia="Times New Roman"/>
                <w:noProof w:val="0"/>
              </w:rPr>
            </w:pPr>
            <w:r w:rsidRPr="00125C61">
              <w:rPr>
                <w:rFonts w:eastAsia="Times New Roman"/>
                <w:noProof w:val="0"/>
              </w:rPr>
              <w:lastRenderedPageBreak/>
              <w:t>5</w:t>
            </w:r>
          </w:p>
        </w:tc>
        <w:tc>
          <w:tcPr>
            <w:tcW w:w="3686" w:type="dxa"/>
          </w:tcPr>
          <w:p w:rsidR="00CA4454" w:rsidRPr="00125C61" w:rsidRDefault="00CA4454" w:rsidP="00A35F2A">
            <w:pPr>
              <w:rPr>
                <w:rFonts w:eastAsia="Times New Roman"/>
                <w:noProof w:val="0"/>
              </w:rPr>
            </w:pPr>
            <w:r w:rsidRPr="00125C61">
              <w:rPr>
                <w:rFonts w:eastAsia="Times New Roman"/>
                <w:noProof w:val="0"/>
              </w:rPr>
              <w:t>Može li Dom za starije osobe u nadležnosti Županije biti prihvatljivi partner na natječaju Umjetnost i Kultura 54+. U statutu institucije piše u članku 4 da je Javna ustanova tipa doma socijalne skrbi za odrasle osobe (za starije i nemoćne).</w:t>
            </w:r>
          </w:p>
        </w:tc>
        <w:tc>
          <w:tcPr>
            <w:tcW w:w="4961" w:type="dxa"/>
          </w:tcPr>
          <w:p w:rsidR="00CA4454" w:rsidRPr="00125C61" w:rsidRDefault="00CA4454" w:rsidP="0051476E">
            <w:pPr>
              <w:suppressAutoHyphens/>
              <w:rPr>
                <w:rFonts w:eastAsia="Times New Roman"/>
                <w:noProof w:val="0"/>
              </w:rPr>
            </w:pPr>
            <w:r w:rsidRPr="00125C61">
              <w:rPr>
                <w:rFonts w:eastAsia="Times New Roman"/>
                <w:noProof w:val="0"/>
              </w:rPr>
              <w:t xml:space="preserve">Sukladno točki 2.2.2 </w:t>
            </w:r>
            <w:r w:rsidRPr="00125C61">
              <w:rPr>
                <w:rFonts w:eastAsia="Times New Roman"/>
                <w:i/>
                <w:noProof w:val="0"/>
              </w:rPr>
              <w:t>Prihvatljivi partneri</w:t>
            </w:r>
            <w:r w:rsidRPr="00125C61">
              <w:rPr>
                <w:rFonts w:eastAsia="Times New Roman"/>
                <w:noProof w:val="0"/>
              </w:rPr>
              <w:t xml:space="preserve"> Uputa za prijavitelje, ustanove socijalne skrbi nisu prihvatljivi partneri u okviru Poziva.</w:t>
            </w:r>
          </w:p>
        </w:tc>
      </w:tr>
      <w:tr w:rsidR="00CA4454" w:rsidRPr="00125C61" w:rsidTr="00A35F2A">
        <w:tc>
          <w:tcPr>
            <w:tcW w:w="562" w:type="dxa"/>
          </w:tcPr>
          <w:p w:rsidR="00CA4454" w:rsidRPr="00125C61" w:rsidRDefault="00CA4454" w:rsidP="00E20BDD">
            <w:pPr>
              <w:spacing w:after="200" w:line="276" w:lineRule="auto"/>
              <w:rPr>
                <w:rFonts w:eastAsia="Times New Roman"/>
                <w:noProof w:val="0"/>
              </w:rPr>
            </w:pPr>
            <w:r w:rsidRPr="00125C61">
              <w:rPr>
                <w:rFonts w:eastAsia="Times New Roman"/>
                <w:noProof w:val="0"/>
              </w:rPr>
              <w:t>6</w:t>
            </w:r>
          </w:p>
        </w:tc>
        <w:tc>
          <w:tcPr>
            <w:tcW w:w="3686" w:type="dxa"/>
          </w:tcPr>
          <w:p w:rsidR="00CA4454" w:rsidRPr="00125C61" w:rsidRDefault="00CA4454" w:rsidP="00A35F2A">
            <w:pPr>
              <w:rPr>
                <w:rFonts w:eastAsia="Times New Roman"/>
                <w:noProof w:val="0"/>
              </w:rPr>
            </w:pPr>
            <w:r w:rsidRPr="00125C61">
              <w:rPr>
                <w:rFonts w:eastAsia="Times New Roman"/>
                <w:noProof w:val="0"/>
              </w:rPr>
              <w:t>Projektnim aktivnostima je planirano provesti program edukacije iz određenih umjetničkih područja te bi se za provedbu angažirali predavači/predavačice članovi/ice Društva X koji nisu zaposlenici/ice prijavitelja niti partnera. Da li je prihvatljiv trošak u kategoriji izravnih troškova osoblja angažman predavača/ica koji NISU zaposlenici/ice Društva X već članovi/ice? Isplata se u tom slučaju vrši na temelju ugovora prijavitelja (učilišta) s Društvom X (u kojem se predavač/ica navodi kao izvoditelj/ica) putem fakture koju Društvo X izdaje učilištu i nakon toga temeljem ugovora isplaćuje sredstva članu/ici.</w:t>
            </w:r>
          </w:p>
        </w:tc>
        <w:tc>
          <w:tcPr>
            <w:tcW w:w="4961" w:type="dxa"/>
          </w:tcPr>
          <w:p w:rsidR="00CA4454" w:rsidRPr="00125C61" w:rsidRDefault="00CA4454" w:rsidP="00474D24">
            <w:pPr>
              <w:suppressAutoHyphens/>
              <w:rPr>
                <w:rFonts w:eastAsia="Times New Roman"/>
                <w:noProof w:val="0"/>
              </w:rPr>
            </w:pPr>
            <w:r w:rsidRPr="00125C61">
              <w:rPr>
                <w:rFonts w:eastAsia="Times New Roman"/>
                <w:noProof w:val="0"/>
              </w:rPr>
              <w:t>Participativne projektne aktivnosti za pripadnike ciljne skupine „osobe starije od 54 godine“</w:t>
            </w:r>
            <w:r w:rsidRPr="00125C61">
              <w:rPr>
                <w:noProof w:val="0"/>
              </w:rPr>
              <w:t xml:space="preserve"> </w:t>
            </w:r>
            <w:r w:rsidRPr="00125C61">
              <w:rPr>
                <w:rFonts w:eastAsia="Times New Roman"/>
                <w:noProof w:val="0"/>
              </w:rPr>
              <w:t>provode</w:t>
            </w:r>
            <w:r w:rsidRPr="00125C61">
              <w:rPr>
                <w:noProof w:val="0"/>
              </w:rPr>
              <w:t xml:space="preserve"> </w:t>
            </w:r>
            <w:r w:rsidRPr="00125C61">
              <w:rPr>
                <w:rFonts w:eastAsia="Times New Roman"/>
                <w:noProof w:val="0"/>
              </w:rPr>
              <w:t xml:space="preserve">osobe odgovarajućih umjetničkih i ostalih stručnih kompetencija </w:t>
            </w:r>
            <w:r>
              <w:rPr>
                <w:rFonts w:eastAsia="Times New Roman"/>
                <w:noProof w:val="0"/>
              </w:rPr>
              <w:t xml:space="preserve">koje ne moraju nužno biti </w:t>
            </w:r>
            <w:r w:rsidRPr="007E213C">
              <w:rPr>
                <w:rFonts w:eastAsia="Times New Roman"/>
                <w:noProof w:val="0"/>
              </w:rPr>
              <w:t>zaposlenici prijavitelja/partnera</w:t>
            </w:r>
            <w:r>
              <w:rPr>
                <w:rFonts w:eastAsia="Times New Roman"/>
                <w:noProof w:val="0"/>
              </w:rPr>
              <w:t>. P</w:t>
            </w:r>
            <w:r w:rsidRPr="00125C61">
              <w:rPr>
                <w:rFonts w:eastAsia="Times New Roman"/>
                <w:noProof w:val="0"/>
              </w:rPr>
              <w:t xml:space="preserve">laće ili naknade </w:t>
            </w:r>
            <w:r>
              <w:rPr>
                <w:rFonts w:eastAsia="Times New Roman"/>
                <w:noProof w:val="0"/>
              </w:rPr>
              <w:t xml:space="preserve">tim osobama su </w:t>
            </w:r>
            <w:r w:rsidRPr="00125C61">
              <w:rPr>
                <w:rFonts w:eastAsia="Times New Roman"/>
                <w:noProof w:val="0"/>
              </w:rPr>
              <w:t xml:space="preserve">prihvatljiv trošak. </w:t>
            </w:r>
          </w:p>
          <w:p w:rsidR="00CA4454" w:rsidRDefault="00CA4454" w:rsidP="00474D24">
            <w:pPr>
              <w:suppressAutoHyphens/>
              <w:rPr>
                <w:rFonts w:eastAsia="Times New Roman"/>
                <w:noProof w:val="0"/>
              </w:rPr>
            </w:pPr>
            <w:r w:rsidRPr="00125C61">
              <w:rPr>
                <w:rFonts w:eastAsia="Times New Roman"/>
                <w:noProof w:val="0"/>
              </w:rPr>
              <w:t xml:space="preserve">Međutim, naknade za vanjske usluge izravno povezane s provedbom projektnih aktivnosti </w:t>
            </w:r>
            <w:r>
              <w:rPr>
                <w:rFonts w:eastAsia="Times New Roman"/>
                <w:noProof w:val="0"/>
              </w:rPr>
              <w:t>ugovorene</w:t>
            </w:r>
            <w:r w:rsidRPr="00125C61">
              <w:rPr>
                <w:rFonts w:eastAsia="Times New Roman"/>
                <w:noProof w:val="0"/>
              </w:rPr>
              <w:t xml:space="preserve"> </w:t>
            </w:r>
            <w:r w:rsidRPr="00125C61">
              <w:rPr>
                <w:rFonts w:eastAsia="Times New Roman"/>
                <w:b/>
                <w:noProof w:val="0"/>
              </w:rPr>
              <w:t>pravnim osobama</w:t>
            </w:r>
            <w:r w:rsidRPr="00125C61">
              <w:rPr>
                <w:rFonts w:eastAsia="Times New Roman"/>
                <w:noProof w:val="0"/>
              </w:rPr>
              <w:t xml:space="preserve"> pripadaju kategoriji „</w:t>
            </w:r>
            <w:r w:rsidRPr="00125C61">
              <w:rPr>
                <w:rFonts w:eastAsia="Times New Roman"/>
                <w:b/>
                <w:noProof w:val="0"/>
              </w:rPr>
              <w:t>ostali izravni troškovi“</w:t>
            </w:r>
            <w:r w:rsidRPr="00125C61">
              <w:rPr>
                <w:rFonts w:eastAsia="Times New Roman"/>
                <w:noProof w:val="0"/>
              </w:rPr>
              <w:t xml:space="preserve">. </w:t>
            </w:r>
          </w:p>
          <w:p w:rsidR="00CA4454" w:rsidRPr="00125C61" w:rsidRDefault="00CA4454" w:rsidP="00227297">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7</w:t>
            </w:r>
          </w:p>
        </w:tc>
        <w:tc>
          <w:tcPr>
            <w:tcW w:w="3686" w:type="dxa"/>
          </w:tcPr>
          <w:p w:rsidR="00CA4454" w:rsidRPr="00125C61" w:rsidRDefault="00CA4454" w:rsidP="00212231">
            <w:pPr>
              <w:spacing w:after="200"/>
              <w:rPr>
                <w:rFonts w:eastAsia="Times New Roman"/>
                <w:noProof w:val="0"/>
              </w:rPr>
            </w:pPr>
            <w:r w:rsidRPr="00125C61">
              <w:rPr>
                <w:rFonts w:eastAsia="Times New Roman"/>
                <w:noProof w:val="0"/>
              </w:rPr>
              <w:t>Da li u proračunu pojedinog elementa aktivnosti možemo izraditi zasebne proračunske stavke za svakog od predavača/ica i kao jedinicu navesti broj sati rada u provedbi pojedinog programa te cijenu koja je rezultat dogovorene cijene s nastavnikom/umjetnikom na koju se dodaju porezi i doprinosi i provizija Društva X?</w:t>
            </w:r>
          </w:p>
        </w:tc>
        <w:tc>
          <w:tcPr>
            <w:tcW w:w="4961" w:type="dxa"/>
          </w:tcPr>
          <w:p w:rsidR="00CA4454" w:rsidRPr="00125C61" w:rsidRDefault="00CA4454" w:rsidP="00212231">
            <w:pPr>
              <w:suppressAutoHyphens/>
              <w:rPr>
                <w:rFonts w:eastAsia="Times New Roman"/>
                <w:noProof w:val="0"/>
              </w:rPr>
            </w:pPr>
            <w:r w:rsidRPr="00125C61">
              <w:rPr>
                <w:noProof w:val="0"/>
              </w:rPr>
              <w:t>Pri izradi proračuna u Prijavnom obrascu A, u</w:t>
            </w:r>
            <w:r w:rsidRPr="00125C61">
              <w:rPr>
                <w:rFonts w:eastAsia="Times New Roman"/>
                <w:noProof w:val="0"/>
              </w:rPr>
              <w:t xml:space="preserve">z svaku stavku troška potrebno je jasno utvrditi na koji je način formiran broj i cijena jedinice te obrazložiti na koju se aktivnosti taj trošak odnosi. </w:t>
            </w:r>
          </w:p>
          <w:p w:rsidR="00CA4454" w:rsidRPr="00125C61" w:rsidRDefault="00CA4454" w:rsidP="00212231">
            <w:pPr>
              <w:suppressAutoHyphens/>
              <w:rPr>
                <w:rFonts w:eastAsia="Times New Roman"/>
                <w:noProof w:val="0"/>
              </w:rPr>
            </w:pPr>
            <w:r w:rsidRPr="00125C61">
              <w:rPr>
                <w:noProof w:val="0"/>
              </w:rPr>
              <w:t xml:space="preserve">Ako je potrebno, Nacionalna zaklada za razvoj civilnoga društva (Posredničko tijelo razine 2) </w:t>
            </w:r>
            <w:r w:rsidR="00C4304E">
              <w:rPr>
                <w:noProof w:val="0"/>
              </w:rPr>
              <w:t>u postupku procjene kvalitete</w:t>
            </w:r>
            <w:r w:rsidR="00BF3160">
              <w:rPr>
                <w:noProof w:val="0"/>
              </w:rPr>
              <w:t xml:space="preserve"> </w:t>
            </w:r>
            <w:r w:rsidRPr="00125C61">
              <w:rPr>
                <w:noProof w:val="0"/>
              </w:rPr>
              <w:t>ispravlja predloženi proračun projektnog prijedloga, uklanjajući neprihvatljive izdatke, pri čemu može od prijavitelja zatražiti dostavljanje dodatnih podataka kako bi se opravdala prihvatljivost izdataka i/ili zajedno s prijaviteljem (pisanim putem) provjeriti stavke proračuna (predložene iznose za pojedinu stavku, kao i opravdanost pojedinih stavki proračuna).</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8</w:t>
            </w:r>
          </w:p>
        </w:tc>
        <w:tc>
          <w:tcPr>
            <w:tcW w:w="3686" w:type="dxa"/>
          </w:tcPr>
          <w:p w:rsidR="00CA4454" w:rsidRPr="00125C61" w:rsidRDefault="00CA4454" w:rsidP="00946522">
            <w:pPr>
              <w:rPr>
                <w:rFonts w:eastAsia="Times New Roman"/>
                <w:noProof w:val="0"/>
              </w:rPr>
            </w:pPr>
            <w:r w:rsidRPr="00125C61">
              <w:rPr>
                <w:rFonts w:eastAsia="Times New Roman"/>
                <w:noProof w:val="0"/>
              </w:rPr>
              <w:t xml:space="preserve">Molimo pojašnjenje odgovora br. 12 iz 1. dijela objavljenih pitanja i odgovora </w:t>
            </w:r>
            <w:r w:rsidRPr="00946522">
              <w:rPr>
                <w:rFonts w:eastAsia="Times New Roman"/>
                <w:noProof w:val="0"/>
              </w:rPr>
              <w:t xml:space="preserve">od </w:t>
            </w:r>
            <w:r w:rsidR="00783F21" w:rsidRPr="00946522">
              <w:rPr>
                <w:rFonts w:eastAsia="Times New Roman"/>
                <w:noProof w:val="0"/>
              </w:rPr>
              <w:t xml:space="preserve">28. 07. </w:t>
            </w:r>
            <w:r w:rsidR="00946522" w:rsidRPr="00946522">
              <w:rPr>
                <w:rFonts w:eastAsia="Times New Roman"/>
                <w:noProof w:val="0"/>
              </w:rPr>
              <w:t>2017</w:t>
            </w:r>
            <w:r w:rsidRPr="00946522">
              <w:rPr>
                <w:rFonts w:eastAsia="Times New Roman"/>
                <w:noProof w:val="0"/>
              </w:rPr>
              <w:t>. Na</w:t>
            </w:r>
            <w:r w:rsidRPr="00125C61">
              <w:rPr>
                <w:rFonts w:eastAsia="Times New Roman"/>
                <w:noProof w:val="0"/>
              </w:rPr>
              <w:t>ime, u našem projektnom prijedlogu, za provedbu programa edukacije ciljne skupine angažirali bismo osobe koje su članovi/ice Društva X. Da li je potvrda članstva u Društvu X prihvatljiva kao dokaz pripadnosti ciljanoj skupini? Naime, vrlo često su predavači/ice na učilištima osobe koje su u radnom odnosu u nekoj od odgojno-</w:t>
            </w:r>
            <w:r w:rsidRPr="00125C61">
              <w:rPr>
                <w:rFonts w:eastAsia="Times New Roman"/>
                <w:noProof w:val="0"/>
              </w:rPr>
              <w:lastRenderedPageBreak/>
              <w:t>obrazovnih ustanova (škola) koje nisu ustanove u kulturi, ali su paralelno i članovi/ice nekog strukovnog udruženja umjetnika kao npr. Društva X. Da li su oni time valjana ciljna skupina?</w:t>
            </w:r>
          </w:p>
        </w:tc>
        <w:tc>
          <w:tcPr>
            <w:tcW w:w="4961" w:type="dxa"/>
          </w:tcPr>
          <w:p w:rsidR="00CA4454" w:rsidRDefault="00CA4454" w:rsidP="00212231">
            <w:pPr>
              <w:suppressAutoHyphens/>
              <w:rPr>
                <w:rFonts w:eastAsia="Times New Roman"/>
                <w:noProof w:val="0"/>
              </w:rPr>
            </w:pPr>
            <w:r>
              <w:rPr>
                <w:rFonts w:eastAsia="Times New Roman"/>
                <w:noProof w:val="0"/>
              </w:rPr>
              <w:lastRenderedPageBreak/>
              <w:t>Sudionici projektnih aktivnosti trebaju biti pripadnici ciljanih skupina. Za njih je potrebno osigurati dokaze navedene u točki 1.4 Uputa za prijavitelje.</w:t>
            </w:r>
          </w:p>
          <w:p w:rsidR="00CA4454" w:rsidRDefault="00CA4454" w:rsidP="00212231">
            <w:pPr>
              <w:suppressAutoHyphens/>
              <w:rPr>
                <w:rFonts w:eastAsia="Times New Roman"/>
                <w:noProof w:val="0"/>
              </w:rPr>
            </w:pPr>
            <w:r>
              <w:rPr>
                <w:rFonts w:eastAsia="Times New Roman"/>
                <w:noProof w:val="0"/>
              </w:rPr>
              <w:t>Osobe koje će provoditi projektne aktivnosti moraju imati odgovarajuće upravljačke, umjetničke i ostale stručne kompetencije koje je potrebno navesti u prijavnom obrascu B.</w:t>
            </w:r>
          </w:p>
          <w:p w:rsidR="00CA4454" w:rsidRPr="00125C61" w:rsidRDefault="00CA4454" w:rsidP="001B7391">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9</w:t>
            </w:r>
          </w:p>
        </w:tc>
        <w:tc>
          <w:tcPr>
            <w:tcW w:w="3686" w:type="dxa"/>
          </w:tcPr>
          <w:p w:rsidR="00CA4454" w:rsidRPr="00125C61" w:rsidRDefault="00CA4454" w:rsidP="00A35F2A">
            <w:pPr>
              <w:rPr>
                <w:rFonts w:eastAsia="Times New Roman"/>
                <w:noProof w:val="0"/>
              </w:rPr>
            </w:pPr>
            <w:r w:rsidRPr="00125C61">
              <w:rPr>
                <w:rFonts w:eastAsia="Times New Roman"/>
                <w:noProof w:val="0"/>
              </w:rPr>
              <w:t>Moja umjetnička organizacija je 2012. već producirala projekt u koji su bile uključene osobe starije životne dobi i profesionalni glumci. Sad nas zanima gdje bismo mogli vidjeti uspješne primjere prijava i primjere sličnih projekata.</w:t>
            </w:r>
          </w:p>
        </w:tc>
        <w:tc>
          <w:tcPr>
            <w:tcW w:w="4961" w:type="dxa"/>
          </w:tcPr>
          <w:p w:rsidR="00CA4454" w:rsidRPr="00125C61" w:rsidRDefault="00CA4454" w:rsidP="002C4475">
            <w:pPr>
              <w:suppressAutoHyphens/>
              <w:rPr>
                <w:rFonts w:eastAsia="Times New Roman"/>
                <w:noProof w:val="0"/>
              </w:rPr>
            </w:pPr>
            <w:r w:rsidRPr="00125C61">
              <w:rPr>
                <w:rFonts w:cstheme="minorHAnsi"/>
                <w:noProof w:val="0"/>
              </w:rPr>
              <w:t>Primjere uspješnih projekata u području socijalnog uključivanja možete pronaći na mrežnim stranicama Europskog socijalnog fonda (</w:t>
            </w:r>
            <w:hyperlink r:id="rId7" w:history="1">
              <w:r w:rsidRPr="00125C61">
                <w:rPr>
                  <w:rStyle w:val="Hyperlink"/>
                  <w:noProof w:val="0"/>
                </w:rPr>
                <w:t>http://www.esf.hr/projekti/</w:t>
              </w:r>
            </w:hyperlink>
            <w:r w:rsidRPr="00125C61">
              <w:rPr>
                <w:rFonts w:cstheme="minorHAnsi"/>
                <w:noProof w:val="0"/>
              </w:rPr>
              <w:t>).</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10</w:t>
            </w:r>
          </w:p>
        </w:tc>
        <w:tc>
          <w:tcPr>
            <w:tcW w:w="3686" w:type="dxa"/>
          </w:tcPr>
          <w:p w:rsidR="00CA4454" w:rsidRPr="00A35F2A" w:rsidRDefault="00CA4454" w:rsidP="00A35F2A">
            <w:pPr>
              <w:rPr>
                <w:rFonts w:eastAsia="Times New Roman"/>
                <w:noProof w:val="0"/>
              </w:rPr>
            </w:pPr>
            <w:r w:rsidRPr="00125C61">
              <w:rPr>
                <w:rFonts w:eastAsia="Times New Roman"/>
                <w:noProof w:val="0"/>
              </w:rPr>
              <w:t>Da li kao se kao udruga imamo pravo prijaviti na natječaj UMJETNOST I KULTURA 54+? Naime, udruga smo ekološko-edukacijskog profila fotografirajući i promovirajući ljepotu prirode rijeke X i dokumentirajući ljude njezinih obala. Uvijek surađujemo ili sa invalidima, djecom i mladima do starije životne dobi. Među članstvom imamo 3 dokazana umjetnička fotografa sa brojnim nagradama, a unatrag 12 mjeseci imali smo 3 fotografske izložbe. Od 01. 07. 2017. startamo s edukacijski</w:t>
            </w:r>
            <w:r w:rsidR="00A35F2A">
              <w:rPr>
                <w:rFonts w:eastAsia="Times New Roman"/>
                <w:noProof w:val="0"/>
              </w:rPr>
              <w:t>m foto-projektom za bake i dede</w:t>
            </w:r>
            <w:r w:rsidRPr="00125C61">
              <w:rPr>
                <w:rFonts w:eastAsia="Times New Roman"/>
                <w:noProof w:val="0"/>
              </w:rPr>
              <w:t xml:space="preserve"> koji je financiran kao građanska akcija X. Naš projektni prijedlog za UIK 54+ bi obuhvaćao višemjesečno fotografsko obrazovanje i praktikume fotografije za 54+ građane, završno sa foto-izložbom radova, a nastavljao bi se na završetak akcije X, što nam se čini izvanrednim učinkom same akcije.</w:t>
            </w:r>
          </w:p>
        </w:tc>
        <w:tc>
          <w:tcPr>
            <w:tcW w:w="4961" w:type="dxa"/>
          </w:tcPr>
          <w:p w:rsidR="00CA4454" w:rsidRPr="00125C61" w:rsidRDefault="00CA4454" w:rsidP="001B7391">
            <w:pPr>
              <w:rPr>
                <w:noProof w:val="0"/>
              </w:rPr>
            </w:pPr>
            <w:r w:rsidRPr="00125C61">
              <w:rPr>
                <w:noProof w:val="0"/>
              </w:rPr>
              <w:t xml:space="preserve">Prema točki 2.2.1 </w:t>
            </w:r>
            <w:r w:rsidRPr="00125C61">
              <w:rPr>
                <w:i/>
                <w:noProof w:val="0"/>
              </w:rPr>
              <w:t>Prihvatljivi prijavitelji</w:t>
            </w:r>
            <w:r w:rsidRPr="00125C61">
              <w:rPr>
                <w:noProof w:val="0"/>
              </w:rPr>
              <w:t xml:space="preserve"> Uputa za prijavitelje, udruga u području kulture i umjetnosti je prihvatljivi prijavitelj na Pozi</w:t>
            </w:r>
            <w:r w:rsidR="00A35F2A">
              <w:rPr>
                <w:noProof w:val="0"/>
              </w:rPr>
              <w:t xml:space="preserve">v. Prihvatljivost prijavitelja </w:t>
            </w:r>
            <w:r w:rsidRPr="00125C61">
              <w:rPr>
                <w:noProof w:val="0"/>
              </w:rPr>
              <w:t xml:space="preserve">provjerava </w:t>
            </w:r>
            <w:r>
              <w:rPr>
                <w:noProof w:val="0"/>
              </w:rPr>
              <w:t xml:space="preserve">se </w:t>
            </w:r>
            <w:r w:rsidRPr="00125C61">
              <w:rPr>
                <w:noProof w:val="0"/>
              </w:rPr>
              <w:t>uvidom u temeljni akt organizacije</w:t>
            </w:r>
            <w:r>
              <w:rPr>
                <w:noProof w:val="0"/>
              </w:rPr>
              <w:t xml:space="preserve"> u kojem treba biti navedeno da djeluju u području kulture i umjetnost</w:t>
            </w:r>
            <w:r w:rsidRPr="00125C61">
              <w:rPr>
                <w:noProof w:val="0"/>
              </w:rPr>
              <w:t xml:space="preserve">. Udruga mora ispunjavati i ostale uvjete navedene u spomenutoj točki. </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11</w:t>
            </w:r>
          </w:p>
        </w:tc>
        <w:tc>
          <w:tcPr>
            <w:tcW w:w="3686" w:type="dxa"/>
          </w:tcPr>
          <w:p w:rsidR="00CA4454" w:rsidRPr="00125C61" w:rsidRDefault="00CA4454" w:rsidP="00212231">
            <w:pPr>
              <w:rPr>
                <w:rFonts w:eastAsia="Times New Roman"/>
                <w:noProof w:val="0"/>
              </w:rPr>
            </w:pPr>
            <w:r w:rsidRPr="00125C61">
              <w:rPr>
                <w:rFonts w:eastAsia="Times New Roman"/>
                <w:noProof w:val="0"/>
              </w:rPr>
              <w:t xml:space="preserve">Pod koju oznaku u prijavnom obrascu A svrstavamo troškove koji se u Uputama za prijavitelje (str. 29) nalaze pod “Ostali izravni troškovi” (npr. putni troškovi sudionika, naknade za vanjske usluge povezane izravno povezane s provedbom projektnih aktivnosti, troškovi izrade tiskanih materijala…). Navedeni troškovi ne spadaju u izravne troškove osoblja niti u neizravne troškove, već su zasebno istaknuti kao prihvatljivi troškovi u Uputama za prijavitelje. U prijavnom obrascu A moguće je samo odabrati izravne troškove osoblja i opremu (što </w:t>
            </w:r>
            <w:r w:rsidRPr="00125C61">
              <w:rPr>
                <w:rFonts w:eastAsia="Times New Roman"/>
                <w:noProof w:val="0"/>
              </w:rPr>
              <w:lastRenderedPageBreak/>
              <w:t>je navedeno i na prezentacijama s informativne radionice) pa vas molimo za informaciju pod koju oznaku svrstati gore navedene troškove.</w:t>
            </w:r>
          </w:p>
        </w:tc>
        <w:tc>
          <w:tcPr>
            <w:tcW w:w="4961" w:type="dxa"/>
          </w:tcPr>
          <w:p w:rsidR="00CA4454" w:rsidRPr="00125C61" w:rsidRDefault="00CA4454" w:rsidP="008821F9">
            <w:pPr>
              <w:suppressAutoHyphens/>
              <w:rPr>
                <w:rFonts w:eastAsia="Times New Roman"/>
                <w:noProof w:val="0"/>
              </w:rPr>
            </w:pPr>
            <w:r w:rsidRPr="00125C61">
              <w:rPr>
                <w:rFonts w:eastAsia="Times New Roman"/>
                <w:noProof w:val="0"/>
              </w:rPr>
              <w:lastRenderedPageBreak/>
              <w:t xml:space="preserve">Oznake koje se koriste u sklopu izrade proračuna projekta (Prijavni obrazac A) </w:t>
            </w:r>
            <w:r>
              <w:rPr>
                <w:rFonts w:eastAsia="Times New Roman"/>
                <w:noProof w:val="0"/>
              </w:rPr>
              <w:t xml:space="preserve">za poziv „Umjetnost i kultura 54 +“ </w:t>
            </w:r>
            <w:r w:rsidRPr="00125C61">
              <w:rPr>
                <w:rFonts w:eastAsia="Times New Roman"/>
                <w:noProof w:val="0"/>
              </w:rPr>
              <w:t>su „</w:t>
            </w:r>
            <w:r w:rsidRPr="00125C61">
              <w:rPr>
                <w:rFonts w:eastAsia="Times New Roman"/>
                <w:b/>
                <w:noProof w:val="0"/>
              </w:rPr>
              <w:t>indirektni trošak</w:t>
            </w:r>
            <w:r w:rsidRPr="00125C61">
              <w:rPr>
                <w:rFonts w:eastAsia="Times New Roman"/>
                <w:noProof w:val="0"/>
              </w:rPr>
              <w:t>“, „</w:t>
            </w:r>
            <w:r w:rsidRPr="00125C61">
              <w:rPr>
                <w:rFonts w:eastAsia="Times New Roman"/>
                <w:b/>
                <w:noProof w:val="0"/>
              </w:rPr>
              <w:t>oprema</w:t>
            </w:r>
            <w:r w:rsidRPr="00125C61">
              <w:rPr>
                <w:rFonts w:eastAsia="Times New Roman"/>
                <w:noProof w:val="0"/>
              </w:rPr>
              <w:t>“ i „</w:t>
            </w:r>
            <w:r w:rsidRPr="00125C61">
              <w:rPr>
                <w:rFonts w:eastAsia="Times New Roman"/>
                <w:b/>
                <w:noProof w:val="0"/>
              </w:rPr>
              <w:t>izravni troškovi osoblja</w:t>
            </w:r>
            <w:r w:rsidRPr="00125C61">
              <w:rPr>
                <w:rFonts w:eastAsia="Times New Roman"/>
                <w:noProof w:val="0"/>
              </w:rPr>
              <w:t xml:space="preserve">“, dok se ostali tipovi oznaka ne koriste </w:t>
            </w:r>
            <w:r>
              <w:rPr>
                <w:rFonts w:eastAsia="Times New Roman"/>
                <w:noProof w:val="0"/>
              </w:rPr>
              <w:t xml:space="preserve">za </w:t>
            </w:r>
            <w:r w:rsidRPr="00125C61">
              <w:rPr>
                <w:rFonts w:eastAsia="Times New Roman"/>
                <w:noProof w:val="0"/>
              </w:rPr>
              <w:t>označavanja pojedine stavke troška (v. Korisnički priručnik za popunjavanje obrasca A, Prilog 3 natječajne dokumentacije). Stoga troškovima koji spadaju u kategoriju „ostali izravni troškovi“, a ne odnose se na nabavu opreme, ne treba dodijeliti nikakvu oznaku.</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12</w:t>
            </w:r>
          </w:p>
        </w:tc>
        <w:tc>
          <w:tcPr>
            <w:tcW w:w="3686" w:type="dxa"/>
          </w:tcPr>
          <w:p w:rsidR="00CA4454" w:rsidRPr="00125C61" w:rsidRDefault="00CA4454" w:rsidP="00A35F2A">
            <w:pPr>
              <w:rPr>
                <w:rFonts w:eastAsia="Times New Roman"/>
                <w:noProof w:val="0"/>
              </w:rPr>
            </w:pPr>
            <w:r w:rsidRPr="00125C61">
              <w:rPr>
                <w:rFonts w:eastAsia="Times New Roman"/>
                <w:noProof w:val="0"/>
              </w:rPr>
              <w:t>Obzirom da vjerskim organizacijama nije omogućeno prijavljivanje na ovu vrstu natječaja, a možemo s pravom reći da imamo najbolji pristup populaciji odnosno ciljanoj skupini, molimo informaciju kome da se obratimo kako bi, za ovaj natječaj ili one natječaje koji će se ubuduće raspisivati, dobili mogućnost prijave na ovakvu vrstu natječaja?</w:t>
            </w:r>
          </w:p>
        </w:tc>
        <w:tc>
          <w:tcPr>
            <w:tcW w:w="4961" w:type="dxa"/>
          </w:tcPr>
          <w:p w:rsidR="00CA4454" w:rsidRPr="00125C61" w:rsidRDefault="00CA4454" w:rsidP="008876F2">
            <w:pPr>
              <w:suppressAutoHyphens/>
              <w:rPr>
                <w:rFonts w:eastAsia="Times New Roman"/>
                <w:noProof w:val="0"/>
              </w:rPr>
            </w:pPr>
            <w:r w:rsidRPr="00125C61">
              <w:rPr>
                <w:rFonts w:eastAsia="Times New Roman"/>
                <w:noProof w:val="0"/>
              </w:rPr>
              <w:t xml:space="preserve">Sukladno Uputama za prijavitelje, opći cilj ovog Poziva je socijalno uključivanje i unaprjeđenje kvalitete života osoba starijih od 54 godine kroz poboljšanje pristupa </w:t>
            </w:r>
            <w:r w:rsidRPr="00125C61">
              <w:rPr>
                <w:rFonts w:eastAsia="Times New Roman"/>
                <w:b/>
                <w:noProof w:val="0"/>
              </w:rPr>
              <w:t>kulturnim i umjetničkim aktivnostima</w:t>
            </w:r>
            <w:r w:rsidRPr="00125C61">
              <w:rPr>
                <w:rFonts w:eastAsia="Times New Roman"/>
                <w:noProof w:val="0"/>
              </w:rPr>
              <w:t xml:space="preserve">, te je stoga naglasak stavljen na prijavitelje koji djeluju u području kulture i umjetnosti. </w:t>
            </w:r>
          </w:p>
          <w:p w:rsidR="00CA4454" w:rsidRPr="00125C61" w:rsidRDefault="00CA4454" w:rsidP="008876F2">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13</w:t>
            </w:r>
          </w:p>
        </w:tc>
        <w:tc>
          <w:tcPr>
            <w:tcW w:w="3686" w:type="dxa"/>
          </w:tcPr>
          <w:p w:rsidR="00CA4454" w:rsidRPr="00125C61" w:rsidRDefault="00CA4454" w:rsidP="00495C18">
            <w:pPr>
              <w:spacing w:after="200"/>
              <w:rPr>
                <w:rFonts w:eastAsia="Times New Roman"/>
                <w:noProof w:val="0"/>
              </w:rPr>
            </w:pPr>
            <w:r w:rsidRPr="00125C61">
              <w:rPr>
                <w:rFonts w:eastAsia="Times New Roman"/>
                <w:noProof w:val="0"/>
              </w:rPr>
              <w:t>U pozivu je navedeno kako je potrebno dostaviti Potvrdu o vlasništvu nekretnine ili ugovor o korištenju/zakupu i suglasnost vlasnika nekretnine za izvođenje radova uklanjanja fizičkih barijera koje osobama s invaliditetom onemogućavaju ili otežavaju pristup - samo za projektne prijedloge koji uključuju radove uklanjanja arhitektonskih barijera. Pitanje glasi: da li je potrebno dostaviti kakvu potvrdu ili izjavu o suglasnosti u slučaju opremanja prostora za potrebe provedbe projektnih aktivnosti koji nije u vlasništvu prijavitelja?</w:t>
            </w:r>
          </w:p>
        </w:tc>
        <w:tc>
          <w:tcPr>
            <w:tcW w:w="4961" w:type="dxa"/>
          </w:tcPr>
          <w:p w:rsidR="00CA4454" w:rsidRPr="00125C61" w:rsidRDefault="00CA4454" w:rsidP="00A761D0">
            <w:pPr>
              <w:suppressAutoHyphens/>
              <w:rPr>
                <w:rFonts w:eastAsia="Times New Roman"/>
                <w:noProof w:val="0"/>
              </w:rPr>
            </w:pPr>
            <w:r>
              <w:rPr>
                <w:rFonts w:eastAsia="Times New Roman"/>
                <w:noProof w:val="0"/>
              </w:rPr>
              <w:t>Ako nabava opreme za provedbu projektnih aktivnosti nije povezana s radovima uklanjanja fizičkih barijera, nije potrebno dostaviti dokaze sukladno točki 5.1. (7).</w:t>
            </w:r>
          </w:p>
          <w:p w:rsidR="00CA4454" w:rsidRPr="00125C61" w:rsidRDefault="00CA4454" w:rsidP="00C83C03">
            <w:pPr>
              <w:suppressAutoHyphens/>
              <w:rPr>
                <w:rFonts w:cstheme="minorHAnsi"/>
                <w:noProof w:val="0"/>
              </w:rPr>
            </w:pPr>
            <w:r w:rsidRPr="00125C61">
              <w:rPr>
                <w:rFonts w:cstheme="minorHAnsi"/>
                <w:noProof w:val="0"/>
              </w:rPr>
              <w:t xml:space="preserve">Sukladno točki 4.1.1 </w:t>
            </w:r>
            <w:r w:rsidRPr="00125C61">
              <w:rPr>
                <w:rFonts w:cstheme="minorHAnsi"/>
                <w:i/>
                <w:noProof w:val="0"/>
              </w:rPr>
              <w:t xml:space="preserve">Prihvatljivi izdaci </w:t>
            </w:r>
            <w:r w:rsidRPr="00125C61">
              <w:rPr>
                <w:rFonts w:cstheme="minorHAnsi"/>
                <w:noProof w:val="0"/>
              </w:rPr>
              <w:t>Uputa za prijavitelje, nabava opreme za provedbu projektnih aktivnosti je prihvatljiv trošak ukoliko se jasno može povezati s obaveznim (participativnim) projektnim aktivnostima, nužna je za provođenje projekta, doprinosi ostvarenju ciljeva Poziva/projekta, opravdana u odnosu na očekivane rezultate te ukoliko zadovoljava ostale uvjete prihvatljivosti navedene u točki 4.1 Uputa za prijavitelje.</w:t>
            </w:r>
          </w:p>
          <w:p w:rsidR="00CA4454" w:rsidRPr="00125C61" w:rsidRDefault="00CA4454" w:rsidP="00F832E2">
            <w:pPr>
              <w:suppressAutoHyphens/>
              <w:rPr>
                <w:rFonts w:eastAsia="Times New Roman"/>
                <w:noProof w:val="0"/>
              </w:rPr>
            </w:pPr>
          </w:p>
          <w:p w:rsidR="00CA4454" w:rsidRPr="00125C61" w:rsidRDefault="00CA4454" w:rsidP="0076389C">
            <w:pPr>
              <w:suppressAutoHyphens/>
              <w:rPr>
                <w:rFonts w:eastAsia="Times New Roman"/>
                <w:noProof w:val="0"/>
              </w:rPr>
            </w:pPr>
            <w:r w:rsidRPr="00125C61">
              <w:rPr>
                <w:rFonts w:cstheme="minorHAnsi"/>
                <w:noProof w:val="0"/>
              </w:rPr>
              <w:t>Troškovi nabave opreme za provedbu projektnih aktivnosti i/ili troškovi koji se odnose na radove uklanjanja arhitektonskih barijera koje osobama s invaliditetom otežavaju/onemogućavaju pristup kulturno-umjetničkim sadržajima mogu iznositi najviše 30% ukupne vrijednosti projekta.</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14</w:t>
            </w:r>
          </w:p>
        </w:tc>
        <w:tc>
          <w:tcPr>
            <w:tcW w:w="3686" w:type="dxa"/>
          </w:tcPr>
          <w:p w:rsidR="00CA4454" w:rsidRPr="00125C61" w:rsidRDefault="00CA4454" w:rsidP="00690D17">
            <w:pPr>
              <w:spacing w:after="200"/>
              <w:rPr>
                <w:rFonts w:eastAsia="Times New Roman"/>
                <w:noProof w:val="0"/>
              </w:rPr>
            </w:pPr>
            <w:r w:rsidRPr="00125C61">
              <w:rPr>
                <w:rFonts w:eastAsia="Times New Roman"/>
                <w:noProof w:val="0"/>
              </w:rPr>
              <w:t>Jesu li prihvatljivi troškovi radova uklanjanja arhitektonskih barijera u prostoru koji je u postupku adaptacije?</w:t>
            </w:r>
          </w:p>
        </w:tc>
        <w:tc>
          <w:tcPr>
            <w:tcW w:w="4961" w:type="dxa"/>
          </w:tcPr>
          <w:p w:rsidR="00A35F2A" w:rsidRDefault="00CA4454" w:rsidP="00951894">
            <w:pPr>
              <w:suppressAutoHyphens/>
              <w:rPr>
                <w:rFonts w:eastAsia="Times New Roman"/>
                <w:noProof w:val="0"/>
              </w:rPr>
            </w:pPr>
            <w:r w:rsidRPr="00125C61">
              <w:rPr>
                <w:rFonts w:eastAsia="Times New Roman"/>
                <w:noProof w:val="0"/>
              </w:rPr>
              <w:t>Troškovi radova uklanjanja arhitektonskih barijera koje osobama s invaliditetom (pripadnicima prve ciljne skupine) otežavaju/onemogućavaju pristup kulturno-umjetničkim sadržajima prihvatljiv su trošak ukoliko se jasno mogu povezati s projektnim aktivnostima, odnosno ukoliko doprinose ostvarenju ciljeva projekta, te ukoliko se odnose na prostor koji je u vlasništvu prijavitelja i/ili partnera, odnosno u vlasništvu Republike Hrvatske ili jedinice lokalne i područne (regionalne) samouprave i za koji prijavitelj i/ili partner ima ugovor o</w:t>
            </w:r>
            <w:r>
              <w:rPr>
                <w:rFonts w:eastAsia="Times New Roman"/>
                <w:noProof w:val="0"/>
              </w:rPr>
              <w:t xml:space="preserve"> </w:t>
            </w:r>
            <w:r w:rsidRPr="00125C61">
              <w:rPr>
                <w:rFonts w:eastAsia="Times New Roman"/>
                <w:noProof w:val="0"/>
              </w:rPr>
              <w:t>korištenju/</w:t>
            </w:r>
          </w:p>
          <w:p w:rsidR="00CA4454" w:rsidRPr="00125C61" w:rsidRDefault="00CA4454" w:rsidP="00951894">
            <w:pPr>
              <w:suppressAutoHyphens/>
              <w:rPr>
                <w:rFonts w:eastAsia="Times New Roman"/>
                <w:noProof w:val="0"/>
              </w:rPr>
            </w:pPr>
            <w:r w:rsidRPr="00125C61">
              <w:rPr>
                <w:rFonts w:eastAsia="Times New Roman"/>
                <w:noProof w:val="0"/>
              </w:rPr>
              <w:t xml:space="preserve">zakupu za razdoblje koje nije kraće od tri godine od datuma objave Poziva. Prijavitelj se pritom treba </w:t>
            </w:r>
            <w:r w:rsidRPr="00125C61">
              <w:rPr>
                <w:noProof w:val="0"/>
              </w:rPr>
              <w:t>pridržavati pozitivnih zakonskih i podzakonskih propisa te uvjeta koje propisuje postojeći ugovor o korištenju/najmu prostora.</w:t>
            </w:r>
          </w:p>
          <w:p w:rsidR="00CA4454" w:rsidRPr="00125C61" w:rsidRDefault="00CA4454" w:rsidP="0025048C">
            <w:pPr>
              <w:suppressAutoHyphens/>
              <w:rPr>
                <w:rFonts w:eastAsia="Times New Roman"/>
                <w:noProof w:val="0"/>
              </w:rPr>
            </w:pPr>
            <w:r w:rsidRPr="00125C61">
              <w:rPr>
                <w:rFonts w:eastAsia="Times New Roman"/>
                <w:noProof w:val="0"/>
              </w:rPr>
              <w:lastRenderedPageBreak/>
              <w:t xml:space="preserve">Napominjemo da, sukladno Posebnim uvjetima Ugovora o dodjeli bespovratnih sredstava (Prilog 2 natječajne dokumentacije), razdoblje provedbe projekta, odnosno razdoblje financiranja, započinje stupanjem na snagu Ugovora o dodjeli bespovratnih sredstava, stoga </w:t>
            </w:r>
            <w:r>
              <w:rPr>
                <w:rFonts w:eastAsia="Times New Roman"/>
                <w:noProof w:val="0"/>
              </w:rPr>
              <w:t>troškovi koji su nastali prije početka provedbe projekta (</w:t>
            </w:r>
            <w:r w:rsidRPr="00125C61">
              <w:rPr>
                <w:rFonts w:eastAsia="Times New Roman"/>
                <w:noProof w:val="0"/>
              </w:rPr>
              <w:t>retroaktivno financiranje aktivnosti</w:t>
            </w:r>
            <w:r>
              <w:rPr>
                <w:rFonts w:eastAsia="Times New Roman"/>
                <w:noProof w:val="0"/>
              </w:rPr>
              <w:t>)</w:t>
            </w:r>
            <w:r w:rsidRPr="00125C61">
              <w:rPr>
                <w:rFonts w:eastAsia="Times New Roman"/>
                <w:noProof w:val="0"/>
              </w:rPr>
              <w:t xml:space="preserve"> ni</w:t>
            </w:r>
            <w:r>
              <w:rPr>
                <w:rFonts w:eastAsia="Times New Roman"/>
                <w:noProof w:val="0"/>
              </w:rPr>
              <w:t>su prihvatljivi</w:t>
            </w:r>
            <w:r w:rsidRPr="00125C61">
              <w:rPr>
                <w:rFonts w:eastAsia="Times New Roman"/>
                <w:noProof w:val="0"/>
              </w:rPr>
              <w:t xml:space="preserve">. </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lastRenderedPageBreak/>
              <w:t>15</w:t>
            </w:r>
          </w:p>
        </w:tc>
        <w:tc>
          <w:tcPr>
            <w:tcW w:w="3686" w:type="dxa"/>
          </w:tcPr>
          <w:p w:rsidR="00CA4454" w:rsidRPr="00125C61" w:rsidRDefault="00CA4454" w:rsidP="00A35F2A">
            <w:pPr>
              <w:spacing w:line="276" w:lineRule="auto"/>
              <w:rPr>
                <w:rFonts w:eastAsia="Times New Roman"/>
                <w:noProof w:val="0"/>
              </w:rPr>
            </w:pPr>
            <w:r w:rsidRPr="00125C61">
              <w:rPr>
                <w:rFonts w:eastAsia="Times New Roman"/>
                <w:noProof w:val="0"/>
              </w:rPr>
              <w:t>Da li je prihvatljiv partner srednja škola?</w:t>
            </w:r>
          </w:p>
        </w:tc>
        <w:tc>
          <w:tcPr>
            <w:tcW w:w="4961" w:type="dxa"/>
          </w:tcPr>
          <w:p w:rsidR="00CA4454" w:rsidRPr="00125C61" w:rsidRDefault="00CA4454" w:rsidP="00D03808">
            <w:pPr>
              <w:suppressAutoHyphens/>
              <w:rPr>
                <w:rFonts w:eastAsia="Times New Roman"/>
                <w:noProof w:val="0"/>
              </w:rPr>
            </w:pPr>
            <w:r w:rsidRPr="00125C61">
              <w:rPr>
                <w:noProof w:val="0"/>
              </w:rPr>
              <w:t xml:space="preserve">Ne. Prema točki 2.2.2 </w:t>
            </w:r>
            <w:r w:rsidRPr="00125C61">
              <w:rPr>
                <w:i/>
                <w:noProof w:val="0"/>
              </w:rPr>
              <w:t xml:space="preserve">Prihvatljivi partneri </w:t>
            </w:r>
            <w:r w:rsidRPr="00125C61">
              <w:rPr>
                <w:noProof w:val="0"/>
              </w:rPr>
              <w:t>Uputa za prijavitelje, srednje škole nisu prihvatljivi partneri.</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16</w:t>
            </w:r>
          </w:p>
        </w:tc>
        <w:tc>
          <w:tcPr>
            <w:tcW w:w="3686" w:type="dxa"/>
          </w:tcPr>
          <w:p w:rsidR="00CA4454" w:rsidRPr="00125C61" w:rsidRDefault="00CA4454" w:rsidP="00212231">
            <w:pPr>
              <w:rPr>
                <w:rFonts w:eastAsia="Times New Roman"/>
                <w:noProof w:val="0"/>
              </w:rPr>
            </w:pPr>
            <w:r w:rsidRPr="00125C61">
              <w:rPr>
                <w:rFonts w:eastAsia="Times New Roman"/>
                <w:noProof w:val="0"/>
              </w:rPr>
              <w:t xml:space="preserve">Može li Udruga XY koja između ostaloga u opisu područja svog djelovanja ima socijalne djelatnosti i usluge ali nema područje umjetnosti i kulture, biti prihvatljiv partner? </w:t>
            </w:r>
          </w:p>
        </w:tc>
        <w:tc>
          <w:tcPr>
            <w:tcW w:w="4961" w:type="dxa"/>
          </w:tcPr>
          <w:p w:rsidR="00CA4454" w:rsidRPr="00125C61" w:rsidRDefault="00CA4454" w:rsidP="00D32FE8">
            <w:pPr>
              <w:suppressAutoHyphens/>
              <w:rPr>
                <w:rFonts w:eastAsia="Times New Roman"/>
                <w:noProof w:val="0"/>
              </w:rPr>
            </w:pPr>
            <w:r w:rsidRPr="00125C61">
              <w:rPr>
                <w:rFonts w:eastAsia="Times New Roman"/>
                <w:noProof w:val="0"/>
              </w:rPr>
              <w:t xml:space="preserve">Da. Prema </w:t>
            </w:r>
            <w:r w:rsidRPr="00125C61">
              <w:rPr>
                <w:noProof w:val="0"/>
              </w:rPr>
              <w:t xml:space="preserve">točki 2.2.2 </w:t>
            </w:r>
            <w:r w:rsidRPr="00125C61">
              <w:rPr>
                <w:i/>
                <w:noProof w:val="0"/>
              </w:rPr>
              <w:t xml:space="preserve">Prihvatljivi partneri </w:t>
            </w:r>
            <w:r w:rsidRPr="00125C61">
              <w:rPr>
                <w:noProof w:val="0"/>
              </w:rPr>
              <w:t xml:space="preserve">Uputa za prijavitelje, </w:t>
            </w:r>
            <w:r w:rsidRPr="00125C61">
              <w:rPr>
                <w:rFonts w:eastAsia="Times New Roman"/>
                <w:noProof w:val="0"/>
              </w:rPr>
              <w:t>udruga u području socijalne djelatnosti je prihvatljiv partner.</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17</w:t>
            </w:r>
          </w:p>
        </w:tc>
        <w:tc>
          <w:tcPr>
            <w:tcW w:w="3686" w:type="dxa"/>
          </w:tcPr>
          <w:p w:rsidR="00CA4454" w:rsidRPr="00125C61" w:rsidRDefault="00CA4454" w:rsidP="00212231">
            <w:pPr>
              <w:rPr>
                <w:rFonts w:eastAsia="Times New Roman"/>
                <w:noProof w:val="0"/>
              </w:rPr>
            </w:pPr>
            <w:r w:rsidRPr="00125C61">
              <w:rPr>
                <w:rFonts w:eastAsia="Times New Roman"/>
                <w:noProof w:val="0"/>
              </w:rPr>
              <w:t>U opisu neprihvatljivih izdataka, između ostalog, stoji “kupnja opreme i vozila koja se koriste u svrhu upravljanja projektom, a ne izravno za provedbu projektnih aktivnosti”. Znači li to da kupnja vozila za potrebe provedbe projektnih aktivnosti ipak spada u prihvatljive troškove?</w:t>
            </w:r>
          </w:p>
        </w:tc>
        <w:tc>
          <w:tcPr>
            <w:tcW w:w="4961" w:type="dxa"/>
          </w:tcPr>
          <w:p w:rsidR="00CA4454" w:rsidRPr="00125C61" w:rsidRDefault="00CA4454" w:rsidP="00D32FE8">
            <w:pPr>
              <w:suppressAutoHyphens/>
              <w:rPr>
                <w:rFonts w:eastAsia="Times New Roman"/>
                <w:noProof w:val="0"/>
              </w:rPr>
            </w:pPr>
            <w:r w:rsidRPr="00125C61">
              <w:rPr>
                <w:rFonts w:eastAsia="Times New Roman"/>
                <w:noProof w:val="0"/>
              </w:rPr>
              <w:t>Molimo pogledati odgovor br. 1.</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18</w:t>
            </w:r>
          </w:p>
        </w:tc>
        <w:tc>
          <w:tcPr>
            <w:tcW w:w="3686" w:type="dxa"/>
          </w:tcPr>
          <w:p w:rsidR="00CA4454" w:rsidRPr="00125C61" w:rsidRDefault="00CA4454" w:rsidP="0097390D">
            <w:pPr>
              <w:rPr>
                <w:noProof w:val="0"/>
              </w:rPr>
            </w:pPr>
            <w:r w:rsidRPr="00125C61">
              <w:rPr>
                <w:noProof w:val="0"/>
              </w:rPr>
              <w:t xml:space="preserve">Što se podrazumijeva pod </w:t>
            </w:r>
            <w:r w:rsidRPr="00125C61">
              <w:rPr>
                <w:bCs/>
                <w:noProof w:val="0"/>
              </w:rPr>
              <w:t>"faza I."</w:t>
            </w:r>
            <w:r w:rsidRPr="00125C61">
              <w:rPr>
                <w:noProof w:val="0"/>
              </w:rPr>
              <w:t xml:space="preserve"> u nazivu poziva?</w:t>
            </w:r>
          </w:p>
        </w:tc>
        <w:tc>
          <w:tcPr>
            <w:tcW w:w="4961" w:type="dxa"/>
          </w:tcPr>
          <w:p w:rsidR="00CA4454" w:rsidRPr="00125C61" w:rsidRDefault="00CA4454" w:rsidP="00BA2C82">
            <w:pPr>
              <w:suppressAutoHyphens/>
              <w:rPr>
                <w:rFonts w:eastAsia="Times New Roman"/>
                <w:noProof w:val="0"/>
              </w:rPr>
            </w:pPr>
            <w:r>
              <w:rPr>
                <w:rFonts w:eastAsia="Times New Roman"/>
                <w:noProof w:val="0"/>
              </w:rPr>
              <w:t>Poziv je objavljen pod nazivom Umjetnost i kultura 54+.</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19</w:t>
            </w:r>
          </w:p>
        </w:tc>
        <w:tc>
          <w:tcPr>
            <w:tcW w:w="3686" w:type="dxa"/>
          </w:tcPr>
          <w:p w:rsidR="00CA4454" w:rsidRPr="00125C61" w:rsidRDefault="00CA4454" w:rsidP="0097390D">
            <w:pPr>
              <w:spacing w:after="200"/>
              <w:rPr>
                <w:rFonts w:eastAsia="Times New Roman"/>
                <w:noProof w:val="0"/>
              </w:rPr>
            </w:pPr>
            <w:r w:rsidRPr="00125C61">
              <w:rPr>
                <w:noProof w:val="0"/>
              </w:rPr>
              <w:t>Mogu li osobe koje su u stalnom radnom odnosu i zaposlene su u državnim ustanovama ili u udrugama raditi iste ili slične poslove na projektu, ali izvan svojeg radnog vremena. Ako da, na koji način je najbolje definirati takav odnos?</w:t>
            </w:r>
          </w:p>
        </w:tc>
        <w:tc>
          <w:tcPr>
            <w:tcW w:w="4961" w:type="dxa"/>
          </w:tcPr>
          <w:p w:rsidR="00CA4454" w:rsidRPr="00125C61" w:rsidRDefault="00CA4454" w:rsidP="0044515A">
            <w:pPr>
              <w:rPr>
                <w:rFonts w:cstheme="minorHAnsi"/>
                <w:noProof w:val="0"/>
              </w:rPr>
            </w:pPr>
            <w:r>
              <w:rPr>
                <w:rFonts w:cstheme="minorHAnsi"/>
                <w:noProof w:val="0"/>
              </w:rPr>
              <w:t>O</w:t>
            </w:r>
            <w:r w:rsidRPr="00125C61">
              <w:rPr>
                <w:rFonts w:cstheme="minorHAnsi"/>
                <w:noProof w:val="0"/>
              </w:rPr>
              <w:t>sobe koje provode projektne aktivnosti, a nisu zapo</w:t>
            </w:r>
            <w:r w:rsidR="00A35F2A">
              <w:rPr>
                <w:rFonts w:cstheme="minorHAnsi"/>
                <w:noProof w:val="0"/>
              </w:rPr>
              <w:t xml:space="preserve">slenici prijavitelja/partnera, </w:t>
            </w:r>
            <w:r w:rsidRPr="00125C61">
              <w:rPr>
                <w:rFonts w:cstheme="minorHAnsi"/>
                <w:noProof w:val="0"/>
              </w:rPr>
              <w:t xml:space="preserve">moguće </w:t>
            </w:r>
            <w:r>
              <w:rPr>
                <w:rFonts w:cstheme="minorHAnsi"/>
                <w:noProof w:val="0"/>
              </w:rPr>
              <w:t xml:space="preserve">je </w:t>
            </w:r>
            <w:r w:rsidRPr="00125C61">
              <w:rPr>
                <w:rFonts w:cstheme="minorHAnsi"/>
                <w:noProof w:val="0"/>
              </w:rPr>
              <w:t>angažirati temeljem ugovora o radu, ugovora o djelu, ugovora o autorskom djelu ili studentskog ugovora, sukladno primjenjivim propisima/internim aktima.</w:t>
            </w:r>
          </w:p>
          <w:p w:rsidR="00CA4454" w:rsidRPr="00A35F2A" w:rsidRDefault="00CA4454" w:rsidP="00F047F1">
            <w:pPr>
              <w:rPr>
                <w:rFonts w:cstheme="minorHAnsi"/>
                <w:noProof w:val="0"/>
              </w:rPr>
            </w:pPr>
            <w:r>
              <w:rPr>
                <w:rFonts w:cstheme="minorHAnsi"/>
                <w:noProof w:val="0"/>
              </w:rPr>
              <w:t>O</w:t>
            </w:r>
            <w:r w:rsidRPr="00125C61">
              <w:rPr>
                <w:rFonts w:cstheme="minorHAnsi"/>
                <w:noProof w:val="0"/>
              </w:rPr>
              <w:t xml:space="preserve">sobe </w:t>
            </w:r>
            <w:r>
              <w:rPr>
                <w:rFonts w:cstheme="minorHAnsi"/>
                <w:noProof w:val="0"/>
              </w:rPr>
              <w:t xml:space="preserve">koje će provoditi projektne aktivnosti a </w:t>
            </w:r>
            <w:r w:rsidRPr="00125C61">
              <w:rPr>
                <w:rFonts w:cstheme="minorHAnsi"/>
                <w:noProof w:val="0"/>
              </w:rPr>
              <w:t xml:space="preserve">zaposlene </w:t>
            </w:r>
            <w:r>
              <w:rPr>
                <w:rFonts w:cstheme="minorHAnsi"/>
                <w:noProof w:val="0"/>
              </w:rPr>
              <w:t xml:space="preserve">su </w:t>
            </w:r>
            <w:r w:rsidRPr="00125C61">
              <w:rPr>
                <w:rFonts w:cstheme="minorHAnsi"/>
                <w:noProof w:val="0"/>
              </w:rPr>
              <w:t xml:space="preserve">kod prijavitelja/partnera, sukladno </w:t>
            </w:r>
            <w:r w:rsidRPr="00125C61">
              <w:rPr>
                <w:rFonts w:cstheme="minorHAnsi"/>
                <w:i/>
                <w:noProof w:val="0"/>
              </w:rPr>
              <w:t>Uputi o prihvatljivosti troškova plaća i troškova povezanih s radom u okviru Europskog socijalnog fonda u Republici Hrvatskoj 2014. – 2020</w:t>
            </w:r>
            <w:r w:rsidRPr="00125C61">
              <w:rPr>
                <w:rFonts w:cstheme="minorHAnsi"/>
                <w:noProof w:val="0"/>
              </w:rPr>
              <w:t xml:space="preserve">.,  </w:t>
            </w:r>
            <w:r>
              <w:rPr>
                <w:rFonts w:cstheme="minorHAnsi"/>
                <w:noProof w:val="0"/>
              </w:rPr>
              <w:t xml:space="preserve">ne mogu </w:t>
            </w:r>
            <w:r w:rsidRPr="00125C61">
              <w:rPr>
                <w:rFonts w:cstheme="minorHAnsi"/>
                <w:noProof w:val="0"/>
              </w:rPr>
              <w:t xml:space="preserve">istovremeno temeljem ugovora o djelu ili autorskog ugovora </w:t>
            </w:r>
            <w:r w:rsidR="00F047F1">
              <w:rPr>
                <w:rFonts w:cstheme="minorHAnsi"/>
                <w:noProof w:val="0"/>
              </w:rPr>
              <w:t>ostvarivati</w:t>
            </w:r>
            <w:r w:rsidR="00F047F1" w:rsidRPr="00125C61">
              <w:rPr>
                <w:rFonts w:cstheme="minorHAnsi"/>
                <w:noProof w:val="0"/>
              </w:rPr>
              <w:t xml:space="preserve"> </w:t>
            </w:r>
            <w:r w:rsidRPr="00125C61">
              <w:rPr>
                <w:rFonts w:cstheme="minorHAnsi"/>
                <w:noProof w:val="0"/>
              </w:rPr>
              <w:t xml:space="preserve">dodatni dohodak na osnovi rada na projektu. </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20</w:t>
            </w:r>
          </w:p>
        </w:tc>
        <w:tc>
          <w:tcPr>
            <w:tcW w:w="3686" w:type="dxa"/>
          </w:tcPr>
          <w:p w:rsidR="00CA4454" w:rsidRPr="00125C61" w:rsidRDefault="00CA4454" w:rsidP="0097390D">
            <w:pPr>
              <w:spacing w:after="200"/>
              <w:rPr>
                <w:rFonts w:eastAsia="Times New Roman"/>
                <w:noProof w:val="0"/>
              </w:rPr>
            </w:pPr>
            <w:r w:rsidRPr="00125C61">
              <w:rPr>
                <w:noProof w:val="0"/>
              </w:rPr>
              <w:t>Trebaju li ciljane skupine u trenutku predaje projekta biti definirane brojčano ili se može okvirno navesti predviđeni broj te reći na koju ciljanu skupinu se projekt odnosi?</w:t>
            </w:r>
          </w:p>
        </w:tc>
        <w:tc>
          <w:tcPr>
            <w:tcW w:w="4961" w:type="dxa"/>
          </w:tcPr>
          <w:p w:rsidR="00CA4454" w:rsidRPr="00125C61" w:rsidRDefault="00CA4454" w:rsidP="00031A5F">
            <w:pPr>
              <w:rPr>
                <w:rFonts w:cstheme="minorHAnsi"/>
                <w:noProof w:val="0"/>
              </w:rPr>
            </w:pPr>
            <w:r w:rsidRPr="00125C61">
              <w:rPr>
                <w:rFonts w:cstheme="minorHAnsi"/>
                <w:noProof w:val="0"/>
              </w:rPr>
              <w:t xml:space="preserve">Sudionike projektnih aktivnosti (pripadnike ciljne skupine) je potrebno prethodno odrediti i detaljno opisati unutar rubrike 1.1 </w:t>
            </w:r>
            <w:r w:rsidRPr="00125C61">
              <w:rPr>
                <w:rFonts w:cstheme="minorHAnsi"/>
                <w:i/>
                <w:noProof w:val="0"/>
              </w:rPr>
              <w:t xml:space="preserve">Kvantitativna i kvalitativna analiza ciljnih skupina </w:t>
            </w:r>
            <w:r w:rsidRPr="00125C61">
              <w:rPr>
                <w:rFonts w:cstheme="minorHAnsi"/>
                <w:noProof w:val="0"/>
              </w:rPr>
              <w:t>Prijavnog obrasca B.</w:t>
            </w:r>
          </w:p>
          <w:p w:rsidR="00CA4454" w:rsidRPr="00125C61" w:rsidRDefault="00CA4454" w:rsidP="00031A5F">
            <w:pPr>
              <w:suppressAutoHyphens/>
              <w:rPr>
                <w:rFonts w:eastAsia="Times New Roman"/>
                <w:noProof w:val="0"/>
              </w:rPr>
            </w:pPr>
            <w:r w:rsidRPr="00125C61">
              <w:rPr>
                <w:rFonts w:cstheme="minorHAnsi"/>
                <w:noProof w:val="0"/>
              </w:rPr>
              <w:t>Broj sudionika (odnosno vrijednost pokazatelja) potrebno je realno kvantificirati, odnosno potrebno je utvrditi ciljanu vrijednost koja će se postići projektom. U slučaju neostvarivanja ciljanih vrijednosti pokazatelja navedenih u Prijavnom obrascu A, moguća je financijska korekcija sukladno članku 8, točki 8.3 Posebnih uvjeta Ugovora.</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21</w:t>
            </w:r>
          </w:p>
        </w:tc>
        <w:tc>
          <w:tcPr>
            <w:tcW w:w="3686" w:type="dxa"/>
          </w:tcPr>
          <w:p w:rsidR="00CA4454" w:rsidRPr="00125C61" w:rsidRDefault="00CA4454" w:rsidP="00430BA0">
            <w:pPr>
              <w:spacing w:after="200"/>
              <w:rPr>
                <w:rFonts w:eastAsia="Times New Roman"/>
                <w:noProof w:val="0"/>
              </w:rPr>
            </w:pPr>
            <w:r w:rsidRPr="00125C61">
              <w:rPr>
                <w:noProof w:val="0"/>
              </w:rPr>
              <w:t xml:space="preserve">Treba li s ustanovama (npr. domovi za starije, razne udruge) iz kojih će biti </w:t>
            </w:r>
            <w:r w:rsidRPr="00125C61">
              <w:rPr>
                <w:noProof w:val="0"/>
              </w:rPr>
              <w:lastRenderedPageBreak/>
              <w:t>ciljane osobe sklopiti sporazum o budućoj suradnji i da li ih takav sporazum obvezuje da sudjeluju u projektu?</w:t>
            </w:r>
          </w:p>
        </w:tc>
        <w:tc>
          <w:tcPr>
            <w:tcW w:w="4961" w:type="dxa"/>
          </w:tcPr>
          <w:p w:rsidR="00CA4454" w:rsidRPr="00125C61" w:rsidRDefault="00CA4454" w:rsidP="00E50A9D">
            <w:pPr>
              <w:suppressAutoHyphens/>
              <w:rPr>
                <w:noProof w:val="0"/>
              </w:rPr>
            </w:pPr>
            <w:r w:rsidRPr="00125C61">
              <w:rPr>
                <w:noProof w:val="0"/>
              </w:rPr>
              <w:lastRenderedPageBreak/>
              <w:t xml:space="preserve">Prijavitelj može uspostaviti neformalnu suradnju s raznim vrstama pravnih osoba (npr. domom za </w:t>
            </w:r>
            <w:r w:rsidRPr="00125C61">
              <w:rPr>
                <w:noProof w:val="0"/>
              </w:rPr>
              <w:lastRenderedPageBreak/>
              <w:t>starije osobe), a za takav oblik suradnje nije obvezan dostaviti dokumentaciju kao dio projektnog prijedloga. Obaveza sudjelovanja u provedbi projekta ovisi o uvjetima koje će eventualno utvrditi prijavitelj i dotična pravna osoba te nije propisana ovim Pozivom.</w:t>
            </w:r>
          </w:p>
          <w:p w:rsidR="00CA4454" w:rsidRPr="00125C61" w:rsidRDefault="00CA4454" w:rsidP="00E50A9D">
            <w:pPr>
              <w:suppressAutoHyphens/>
              <w:rPr>
                <w:noProof w:val="0"/>
              </w:rPr>
            </w:pPr>
          </w:p>
          <w:p w:rsidR="00CA4454" w:rsidRPr="00125C61" w:rsidRDefault="00CA4454" w:rsidP="008E3AD0">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lastRenderedPageBreak/>
              <w:t>22</w:t>
            </w:r>
          </w:p>
        </w:tc>
        <w:tc>
          <w:tcPr>
            <w:tcW w:w="3686" w:type="dxa"/>
          </w:tcPr>
          <w:p w:rsidR="00CA4454" w:rsidRPr="00125C61" w:rsidRDefault="00CA4454" w:rsidP="00212231">
            <w:pPr>
              <w:rPr>
                <w:noProof w:val="0"/>
              </w:rPr>
            </w:pPr>
            <w:r w:rsidRPr="00125C61">
              <w:rPr>
                <w:noProof w:val="0"/>
              </w:rPr>
              <w:t xml:space="preserve">Molio bih odgovor vezano uz izračun troška rada osoba na projektu koji su zaposlenici ustanove. U UzP je navedeno kako izravni troškovi osoblja uključuju plaću voditelja/koordinatora i drugih osoba koje izravno sudjeluju u provedbi projektnih aktivnosti (…) prema udjelu radnog vremena koje osoba provodi na provedbi projektnih aktivnosti. </w:t>
            </w:r>
          </w:p>
          <w:p w:rsidR="00CA4454" w:rsidRPr="00125C61" w:rsidRDefault="00CA4454" w:rsidP="00212231">
            <w:pPr>
              <w:rPr>
                <w:noProof w:val="0"/>
              </w:rPr>
            </w:pPr>
            <w:r w:rsidRPr="00125C61">
              <w:rPr>
                <w:noProof w:val="0"/>
              </w:rPr>
              <w:t xml:space="preserve">Stoga me zanima, kada u proračun unosimo iznos po jedinici bruto 2 plaću, da li je dovoljno unijeti zadnji iznos bruto 2 plaće (npr. za mjesec lipanj 2017.), ili se u obzir uzima prosječni iznos bruto 2 plaće zaposlenika za određeno referentno razdoblje (npr. razdoblje koje prethodi objavi Poziva kako je to bio slučaj kod nekih drugih ESF poziva, npr. za referentno razdoblje svibanj 2016.-travanj 2017.). </w:t>
            </w:r>
          </w:p>
        </w:tc>
        <w:tc>
          <w:tcPr>
            <w:tcW w:w="4961" w:type="dxa"/>
          </w:tcPr>
          <w:p w:rsidR="00CA4454" w:rsidRPr="00125C61" w:rsidRDefault="00CA4454" w:rsidP="00212231">
            <w:pPr>
              <w:suppressAutoHyphens/>
              <w:rPr>
                <w:noProof w:val="0"/>
              </w:rPr>
            </w:pPr>
            <w:r w:rsidRPr="00125C61">
              <w:rPr>
                <w:noProof w:val="0"/>
              </w:rPr>
              <w:t>Izravni troškovi osoblja se u okviru ovog Poziva obračunavaju metodom stvarno nastalih troškova</w:t>
            </w:r>
            <w:r>
              <w:rPr>
                <w:noProof w:val="0"/>
              </w:rPr>
              <w:t>.</w:t>
            </w:r>
            <w:r w:rsidRPr="00125C61">
              <w:rPr>
                <w:noProof w:val="0"/>
              </w:rPr>
              <w:t xml:space="preserve"> </w:t>
            </w:r>
            <w:r>
              <w:rPr>
                <w:noProof w:val="0"/>
              </w:rPr>
              <w:t xml:space="preserve">U prijavnom obrascu A potrebno je navesti iznos plaće koja će se isplaćivati tijekom provedbe projekta. </w:t>
            </w:r>
            <w:r w:rsidRPr="00125C61">
              <w:rPr>
                <w:noProof w:val="0"/>
              </w:rPr>
              <w:t xml:space="preserve">Korisnik se pritom treba pridržavati </w:t>
            </w:r>
            <w:r w:rsidRPr="00A35F2A">
              <w:rPr>
                <w:i/>
                <w:noProof w:val="0"/>
              </w:rPr>
              <w:t>Upute o prihvatljivosti plaća i troškova povezanih s radom u okviru ESF-a 2014.-2020.</w:t>
            </w:r>
          </w:p>
          <w:p w:rsidR="00CA4454" w:rsidRPr="00125C61" w:rsidRDefault="00CA4454" w:rsidP="00212231">
            <w:pPr>
              <w:suppressAutoHyphens/>
              <w:rPr>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23</w:t>
            </w:r>
          </w:p>
        </w:tc>
        <w:tc>
          <w:tcPr>
            <w:tcW w:w="3686" w:type="dxa"/>
          </w:tcPr>
          <w:p w:rsidR="00CA4454" w:rsidRPr="00125C61" w:rsidRDefault="00CA4454" w:rsidP="00212231">
            <w:pPr>
              <w:rPr>
                <w:noProof w:val="0"/>
              </w:rPr>
            </w:pPr>
            <w:r w:rsidRPr="00125C61">
              <w:rPr>
                <w:noProof w:val="0"/>
              </w:rPr>
              <w:t xml:space="preserve">Zanima me je li moguće da stručnjaci iz područja umjetnosti i kulture koji će raditi na projektnim aktivnostima i sudjelovati u stručnom usavršavanju budu zaposlenici drugih ustanova u kulturi ili je nužno da budu zaposlenici kod prijavitelja i partnera kod kojih će sa polaznicima raditi na provedbi projektnih aktivnosti. </w:t>
            </w:r>
          </w:p>
          <w:p w:rsidR="00CA4454" w:rsidRPr="00125C61" w:rsidRDefault="00CA4454" w:rsidP="00212231">
            <w:pPr>
              <w:rPr>
                <w:noProof w:val="0"/>
              </w:rPr>
            </w:pPr>
            <w:r w:rsidRPr="00125C61">
              <w:rPr>
                <w:noProof w:val="0"/>
              </w:rPr>
              <w:t>Također, je li nužno da ti isti stručnjaci iz područja kulture i umjetnosti budu i članovi HZSU-a, ili je dovoljno da su samo zaposlenici organizacija koje djeluju u području kulture i umjetnosti.</w:t>
            </w:r>
          </w:p>
        </w:tc>
        <w:tc>
          <w:tcPr>
            <w:tcW w:w="4961" w:type="dxa"/>
          </w:tcPr>
          <w:p w:rsidR="00CA4454" w:rsidRPr="00125C61" w:rsidRDefault="00CA4454" w:rsidP="004612B7">
            <w:pPr>
              <w:suppressAutoHyphens/>
              <w:rPr>
                <w:rFonts w:eastAsia="Times New Roman"/>
                <w:noProof w:val="0"/>
              </w:rPr>
            </w:pPr>
            <w:r w:rsidRPr="00125C61">
              <w:rPr>
                <w:rFonts w:eastAsia="Times New Roman"/>
                <w:noProof w:val="0"/>
              </w:rPr>
              <w:t xml:space="preserve">Sudionici stručnog osposobljavanja mogu biti samo pripadnici ciljne skupine „stručnjaci iz područja kulture i umjetnosti“ koji provode participativne projektne aktivnosti za osobe starije od 54 godine. Oni ne moraju biti zaposleni kod prijavitelja/partnera, ali moraju biti: </w:t>
            </w:r>
            <w:r w:rsidRPr="00125C61">
              <w:rPr>
                <w:rFonts w:eastAsia="Times New Roman"/>
                <w:b/>
                <w:noProof w:val="0"/>
              </w:rPr>
              <w:t>a)</w:t>
            </w:r>
            <w:r w:rsidRPr="00125C61">
              <w:rPr>
                <w:rFonts w:eastAsia="Times New Roman"/>
                <w:noProof w:val="0"/>
              </w:rPr>
              <w:t xml:space="preserve"> angažirani na poslovima iz područja kulture i/ili umjetnosti kao zaposlenici ustanove u kulturi, umjetničke organizaciji, udruge, zaklade ili neprofitne zadruge koja obavlja kulturnu ili umjetničku djelatnost, </w:t>
            </w:r>
            <w:r w:rsidRPr="00125C61">
              <w:rPr>
                <w:rFonts w:eastAsia="Times New Roman"/>
                <w:b/>
                <w:noProof w:val="0"/>
              </w:rPr>
              <w:t>ili b)</w:t>
            </w:r>
            <w:r w:rsidRPr="00125C61">
              <w:rPr>
                <w:rFonts w:eastAsia="Times New Roman"/>
                <w:noProof w:val="0"/>
              </w:rPr>
              <w:t xml:space="preserve"> članovi Hrvatske zajednice samostalnih umjetnika (HZSU).</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24</w:t>
            </w:r>
          </w:p>
        </w:tc>
        <w:tc>
          <w:tcPr>
            <w:tcW w:w="3686" w:type="dxa"/>
          </w:tcPr>
          <w:p w:rsidR="00CA4454" w:rsidRPr="00125C61" w:rsidRDefault="00CA4454" w:rsidP="00D41B7B">
            <w:pPr>
              <w:spacing w:after="200"/>
              <w:rPr>
                <w:rFonts w:eastAsia="Times New Roman"/>
                <w:noProof w:val="0"/>
              </w:rPr>
            </w:pPr>
            <w:r w:rsidRPr="00125C61">
              <w:rPr>
                <w:noProof w:val="0"/>
              </w:rPr>
              <w:t xml:space="preserve">Da li je stručno usavršavanje djelatnice koja će za vrijeme provedbe projekta biti na stručnom usavršavanju u instituciji, a koja jedina posjeduje preduvjete (prethodno obrazovanje) za vrstu usavršavanja na koju bi ju se </w:t>
            </w:r>
            <w:r w:rsidRPr="00125C61">
              <w:rPr>
                <w:noProof w:val="0"/>
              </w:rPr>
              <w:lastRenderedPageBreak/>
              <w:t>uputilo i na temelju kojeg bi osmislila program za ciljanu skupinu 54+ prihvatljivo? Odnosno a li se osobu na stručnom usavršavanju može smatrati kulturnim djelatnikom institucije, ako u trenutku provedbe projekta, aktivnosti stručnog usavršavanja i provedbe projektne aktivnosti, radi u instituciji?</w:t>
            </w:r>
          </w:p>
        </w:tc>
        <w:tc>
          <w:tcPr>
            <w:tcW w:w="4961" w:type="dxa"/>
          </w:tcPr>
          <w:p w:rsidR="00CA4454" w:rsidRPr="00125C61" w:rsidRDefault="00CA4454" w:rsidP="00D57F70">
            <w:pPr>
              <w:suppressAutoHyphens/>
              <w:rPr>
                <w:noProof w:val="0"/>
              </w:rPr>
            </w:pPr>
            <w:r w:rsidRPr="00125C61">
              <w:rPr>
                <w:rFonts w:eastAsia="Times New Roman"/>
                <w:noProof w:val="0"/>
              </w:rPr>
              <w:lastRenderedPageBreak/>
              <w:t xml:space="preserve">Osoba na stručnom osposobljavanju za rad bez zasnivanja radnog odnosa, iako angažirana na poslovima iz područja kulture i/ili umjetnosti, nije zaposlenik ustanove u kulturi, umjetničke organizaciji, udruge, zaklade ili neprofitne zadruge koja obavlja kulturnu ili umjetničku djelatnost te po </w:t>
            </w:r>
            <w:r w:rsidRPr="00125C61">
              <w:rPr>
                <w:rFonts w:eastAsia="Times New Roman"/>
                <w:noProof w:val="0"/>
              </w:rPr>
              <w:lastRenderedPageBreak/>
              <w:t xml:space="preserve">tom kriteriju nije pripadnik ciljne skupine „stručnjaci iz područja kulture i umjetnosti“. Pripadnost navedenoj ciljnoj skupini može se dokazati i članstvom Hrvatske zajednice samostalnih umjetnika. </w:t>
            </w:r>
            <w:r w:rsidRPr="00125C61">
              <w:rPr>
                <w:noProof w:val="0"/>
              </w:rPr>
              <w:t>Dokazivanje ciljnih skupina se mora provesti te izuzeće nije moguće.</w:t>
            </w:r>
          </w:p>
          <w:p w:rsidR="00CA4454" w:rsidRPr="00125C61" w:rsidRDefault="00CA4454" w:rsidP="00D41B7B">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lastRenderedPageBreak/>
              <w:t>25</w:t>
            </w:r>
          </w:p>
        </w:tc>
        <w:tc>
          <w:tcPr>
            <w:tcW w:w="3686" w:type="dxa"/>
          </w:tcPr>
          <w:p w:rsidR="00CA4454" w:rsidRPr="00125C61" w:rsidRDefault="00CA4454" w:rsidP="00D57F70">
            <w:pPr>
              <w:rPr>
                <w:noProof w:val="0"/>
              </w:rPr>
            </w:pPr>
            <w:r w:rsidRPr="00125C61">
              <w:rPr>
                <w:noProof w:val="0"/>
              </w:rPr>
              <w:t>Da li je prihvatljiv putni trošak djelatnika institucije, za kojeg se zbog internih razloga ne potražuje trošak plaće, a u svrhu provedbe određenog broja aktivnosti u sklopu projekta? Napominjem kako nije riječ o svakodnevnom putnom trošku koji je uključen u trošak plaće koja se ne potražuje, već o putnim troškovima za provedbu aktivnosti namijenjene ciljanoj skupini 54+ i koja bi se održala otprilike 5-6 puta (putovanje u grad X s ciljem prikupljanja kulturnog materijala za organizaciju i predstavljanje na kulturnom događaju). </w:t>
            </w:r>
          </w:p>
        </w:tc>
        <w:tc>
          <w:tcPr>
            <w:tcW w:w="4961" w:type="dxa"/>
          </w:tcPr>
          <w:p w:rsidR="00CA4454" w:rsidRPr="00125C61" w:rsidRDefault="00CA4454" w:rsidP="00DF7CC3">
            <w:pPr>
              <w:suppressAutoHyphens/>
              <w:rPr>
                <w:noProof w:val="0"/>
              </w:rPr>
            </w:pPr>
            <w:r w:rsidRPr="00125C61">
              <w:rPr>
                <w:noProof w:val="0"/>
              </w:rPr>
              <w:t xml:space="preserve">Da. Putni troškovi osoba koji provode projektne aktivnosti (dnevnice, smještaj, troškovi putovanja/prijevoza) pripadaju kategoriji „ostali izravni troškovi“ (v. točku 4.1.1 </w:t>
            </w:r>
            <w:r w:rsidRPr="00125C61">
              <w:rPr>
                <w:i/>
                <w:noProof w:val="0"/>
              </w:rPr>
              <w:t>Prihvatljivi izdaci</w:t>
            </w:r>
            <w:r w:rsidRPr="00125C61">
              <w:rPr>
                <w:noProof w:val="0"/>
              </w:rPr>
              <w:t xml:space="preserve"> Uputa za prijavitelje). </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26</w:t>
            </w:r>
          </w:p>
        </w:tc>
        <w:tc>
          <w:tcPr>
            <w:tcW w:w="3686" w:type="dxa"/>
          </w:tcPr>
          <w:p w:rsidR="00CA4454" w:rsidRPr="00125C61" w:rsidRDefault="00CA4454" w:rsidP="0004135B">
            <w:pPr>
              <w:spacing w:after="200"/>
              <w:rPr>
                <w:rFonts w:eastAsia="Times New Roman"/>
                <w:noProof w:val="0"/>
              </w:rPr>
            </w:pPr>
            <w:r w:rsidRPr="00125C61">
              <w:rPr>
                <w:noProof w:val="0"/>
              </w:rPr>
              <w:t>Može li u sklopu projekta voditelj projektnih aktivnosti biti osoba koja nema kvalifikacije?</w:t>
            </w:r>
          </w:p>
        </w:tc>
        <w:tc>
          <w:tcPr>
            <w:tcW w:w="4961" w:type="dxa"/>
          </w:tcPr>
          <w:p w:rsidR="00CA4454" w:rsidRPr="00125C61" w:rsidRDefault="00CA4454" w:rsidP="00BD3FC1">
            <w:pPr>
              <w:suppressAutoHyphens/>
              <w:rPr>
                <w:rFonts w:eastAsia="Times New Roman"/>
                <w:noProof w:val="0"/>
              </w:rPr>
            </w:pPr>
            <w:r>
              <w:rPr>
                <w:noProof w:val="0"/>
              </w:rPr>
              <w:t xml:space="preserve">Ne. </w:t>
            </w:r>
            <w:r w:rsidRPr="00125C61">
              <w:rPr>
                <w:noProof w:val="0"/>
              </w:rPr>
              <w:t xml:space="preserve">Osobe koje su dio projektnog tima i provodit će projektne aktivnosti vrlo su bitan element projekta te o njihovim kompetencijama i iskustvu ovisi kvaliteta aktivnosti kao i cjelokupnog projekta. Prijavitelj treba ispuniti Prijavni obrazac B tako da navede ključne članove projektnog tima (upravljačko-administrativno osoblje i stručno osoblje) koji će sudjelovati u provedbi projekta te opiše njihove stručne i umjetničke kompetencije relevantne za funkciju koju će obavljati na projektu. One se ocjenjuju se u </w:t>
            </w:r>
            <w:r w:rsidR="00BD3FC1">
              <w:rPr>
                <w:noProof w:val="0"/>
              </w:rPr>
              <w:t>postupku</w:t>
            </w:r>
            <w:r w:rsidR="00BD3FC1" w:rsidRPr="00125C61">
              <w:rPr>
                <w:noProof w:val="0"/>
              </w:rPr>
              <w:t xml:space="preserve"> </w:t>
            </w:r>
            <w:r w:rsidRPr="00125C61">
              <w:rPr>
                <w:noProof w:val="0"/>
              </w:rPr>
              <w:t xml:space="preserve">Procjene kvalitete (v. kriterij 3.2 </w:t>
            </w:r>
            <w:r w:rsidRPr="00125C61">
              <w:rPr>
                <w:i/>
                <w:noProof w:val="0"/>
              </w:rPr>
              <w:t>Upravljačke, umjetničke i druge stručne reference osoba koje će</w:t>
            </w:r>
            <w:r w:rsidR="00A81B88">
              <w:rPr>
                <w:i/>
                <w:noProof w:val="0"/>
              </w:rPr>
              <w:t xml:space="preserve"> </w:t>
            </w:r>
            <w:r w:rsidRPr="00125C61">
              <w:rPr>
                <w:i/>
                <w:noProof w:val="0"/>
              </w:rPr>
              <w:t>provoditi aktivnosti</w:t>
            </w:r>
            <w:r w:rsidRPr="00125C61">
              <w:rPr>
                <w:noProof w:val="0"/>
              </w:rPr>
              <w:t>).</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27</w:t>
            </w:r>
          </w:p>
        </w:tc>
        <w:tc>
          <w:tcPr>
            <w:tcW w:w="3686" w:type="dxa"/>
          </w:tcPr>
          <w:p w:rsidR="00CA4454" w:rsidRPr="00125C61" w:rsidRDefault="00CA4454" w:rsidP="000D1BDE">
            <w:pPr>
              <w:rPr>
                <w:noProof w:val="0"/>
              </w:rPr>
            </w:pPr>
            <w:r w:rsidRPr="00125C61">
              <w:rPr>
                <w:noProof w:val="0"/>
              </w:rPr>
              <w:t>Ako je koordinator aktivnosti projekta zaposlen na projektu npr. 15% svog ukupnog radnog vremena kako se to prikazuje u obrascu A, odnosno što se upisuje pod broj jedinica i mjerna jedinica.</w:t>
            </w:r>
          </w:p>
        </w:tc>
        <w:tc>
          <w:tcPr>
            <w:tcW w:w="4961" w:type="dxa"/>
          </w:tcPr>
          <w:p w:rsidR="00CA4454" w:rsidRPr="000E477A" w:rsidRDefault="00CA4454" w:rsidP="007559F0">
            <w:pPr>
              <w:suppressAutoHyphens/>
              <w:spacing w:line="254" w:lineRule="auto"/>
              <w:rPr>
                <w:rFonts w:eastAsia="Droid Sans Fallback" w:cstheme="minorHAnsi"/>
                <w:noProof w:val="0"/>
              </w:rPr>
            </w:pPr>
            <w:r w:rsidRPr="00125C61">
              <w:rPr>
                <w:rFonts w:eastAsia="Droid Sans Fallback" w:cstheme="minorHAnsi"/>
                <w:noProof w:val="0"/>
              </w:rPr>
              <w:t>U prijavnom obrascu A, troškovi plaća navode se na sljedeći način:</w:t>
            </w:r>
          </w:p>
          <w:p w:rsidR="00CA4454" w:rsidRPr="00125C61" w:rsidRDefault="00CA4454" w:rsidP="007559F0">
            <w:pPr>
              <w:suppressAutoHyphens/>
              <w:spacing w:line="254" w:lineRule="auto"/>
              <w:rPr>
                <w:rFonts w:ascii="Calibri" w:eastAsia="Droid Sans Fallback" w:hAnsi="Calibri" w:cs="Times New Roman"/>
                <w:noProof w:val="0"/>
              </w:rPr>
            </w:pPr>
            <w:r w:rsidRPr="00125C61">
              <w:rPr>
                <w:rFonts w:ascii="Calibri" w:eastAsia="Droid Sans Fallback" w:hAnsi="Calibri" w:cs="Times New Roman"/>
                <w:noProof w:val="0"/>
              </w:rPr>
              <w:t>a) Ukoliko osoba radi na elementu koji traje 12 mjeseci 100% svog radnog vremena izračun je sljedeći:</w:t>
            </w: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249"/>
              <w:gridCol w:w="1013"/>
              <w:gridCol w:w="1137"/>
              <w:gridCol w:w="1058"/>
            </w:tblGrid>
            <w:tr w:rsidR="00CA4454" w:rsidRPr="00125C61" w:rsidTr="0031296A">
              <w:trPr>
                <w:trHeight w:val="845"/>
              </w:trPr>
              <w:tc>
                <w:tcPr>
                  <w:tcW w:w="1249"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Broj jedinica</w:t>
                  </w:r>
                </w:p>
              </w:tc>
              <w:tc>
                <w:tcPr>
                  <w:tcW w:w="1013"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Jedinica</w:t>
                  </w:r>
                </w:p>
              </w:tc>
              <w:tc>
                <w:tcPr>
                  <w:tcW w:w="1137"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Iznos po jedinici, HRK</w:t>
                  </w:r>
                </w:p>
              </w:tc>
              <w:tc>
                <w:tcPr>
                  <w:tcW w:w="1058"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Ukupni iznos, HRK</w:t>
                  </w:r>
                </w:p>
              </w:tc>
            </w:tr>
            <w:tr w:rsidR="00CA4454" w:rsidRPr="00125C61" w:rsidTr="0031296A">
              <w:tc>
                <w:tcPr>
                  <w:tcW w:w="1249"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12</w:t>
                  </w:r>
                </w:p>
              </w:tc>
              <w:tc>
                <w:tcPr>
                  <w:tcW w:w="1013"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mjesec</w:t>
                  </w:r>
                </w:p>
              </w:tc>
              <w:tc>
                <w:tcPr>
                  <w:tcW w:w="1137"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12.000,00</w:t>
                  </w:r>
                </w:p>
              </w:tc>
              <w:tc>
                <w:tcPr>
                  <w:tcW w:w="1058" w:type="dxa"/>
                  <w:tcBorders>
                    <w:top w:val="nil"/>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144.000,00</w:t>
                  </w:r>
                </w:p>
              </w:tc>
            </w:tr>
          </w:tbl>
          <w:p w:rsidR="00CA4454" w:rsidRPr="00125C61" w:rsidRDefault="00CA4454" w:rsidP="007559F0">
            <w:pPr>
              <w:suppressAutoHyphens/>
              <w:spacing w:line="254" w:lineRule="auto"/>
              <w:rPr>
                <w:rFonts w:eastAsia="Droid Sans Fallback" w:cstheme="minorHAnsi"/>
                <w:noProof w:val="0"/>
              </w:rPr>
            </w:pPr>
            <w:r w:rsidRPr="00125C61">
              <w:rPr>
                <w:rFonts w:eastAsia="Droid Sans Fallback" w:cstheme="minorHAnsi"/>
                <w:noProof w:val="0"/>
              </w:rPr>
              <w:lastRenderedPageBreak/>
              <w:t>b) Ukoliko osoba svih 12 mjeseci radi 50% svog ukupnog radnog vremena obračun je sljedeći:</w:t>
            </w:r>
          </w:p>
          <w:p w:rsidR="00CA4454" w:rsidRPr="00125C61" w:rsidRDefault="00CA4454" w:rsidP="007559F0">
            <w:pPr>
              <w:suppressAutoHyphens/>
              <w:spacing w:line="254" w:lineRule="auto"/>
              <w:rPr>
                <w:rFonts w:ascii="Calibri" w:eastAsia="Droid Sans Fallback" w:hAnsi="Calibri" w:cs="Times New Roman"/>
                <w:noProof w:val="0"/>
              </w:rPr>
            </w:pPr>
            <w:r>
              <w:rPr>
                <w:rFonts w:eastAsia="Droid Sans Fallback" w:cstheme="minorHAnsi"/>
                <w:noProof w:val="0"/>
              </w:rPr>
              <w:t>12 x 0,5</w:t>
            </w:r>
            <w:r w:rsidRPr="00125C61">
              <w:rPr>
                <w:rFonts w:eastAsia="Droid Sans Fallback" w:cstheme="minorHAnsi"/>
                <w:noProof w:val="0"/>
              </w:rPr>
              <w:t>= 6</w:t>
            </w: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114"/>
              <w:gridCol w:w="1114"/>
              <w:gridCol w:w="1115"/>
              <w:gridCol w:w="1114"/>
            </w:tblGrid>
            <w:tr w:rsidR="00CA4454" w:rsidRPr="00125C61" w:rsidTr="0031296A">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Broj jedinica</w:t>
                  </w:r>
                </w:p>
              </w:tc>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Jedinica</w:t>
                  </w:r>
                </w:p>
              </w:tc>
              <w:tc>
                <w:tcPr>
                  <w:tcW w:w="1115"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Iznos po jedinici, HRK</w:t>
                  </w:r>
                </w:p>
              </w:tc>
              <w:tc>
                <w:tcPr>
                  <w:tcW w:w="111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Ukupni iznos, HRK</w:t>
                  </w:r>
                </w:p>
              </w:tc>
            </w:tr>
            <w:tr w:rsidR="00CA4454" w:rsidRPr="00125C61" w:rsidTr="0031296A">
              <w:tc>
                <w:tcPr>
                  <w:tcW w:w="1114"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6</w:t>
                  </w:r>
                </w:p>
              </w:tc>
              <w:tc>
                <w:tcPr>
                  <w:tcW w:w="1114"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mjesec</w:t>
                  </w:r>
                </w:p>
              </w:tc>
              <w:tc>
                <w:tcPr>
                  <w:tcW w:w="1115"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12.000,00</w:t>
                  </w:r>
                </w:p>
              </w:tc>
              <w:tc>
                <w:tcPr>
                  <w:tcW w:w="1114" w:type="dxa"/>
                  <w:tcBorders>
                    <w:top w:val="nil"/>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after="0" w:line="254" w:lineRule="auto"/>
                    <w:rPr>
                      <w:rFonts w:ascii="Calibri" w:eastAsia="Droid Sans Fallback" w:hAnsi="Calibri" w:cs="Times New Roman"/>
                      <w:noProof w:val="0"/>
                    </w:rPr>
                  </w:pPr>
                  <w:r w:rsidRPr="00125C61">
                    <w:rPr>
                      <w:rFonts w:ascii="Calibri" w:eastAsia="Droid Sans Fallback" w:hAnsi="Calibri" w:cs="Times New Roman"/>
                      <w:noProof w:val="0"/>
                    </w:rPr>
                    <w:t>72.000,00</w:t>
                  </w:r>
                </w:p>
              </w:tc>
            </w:tr>
          </w:tbl>
          <w:p w:rsidR="00CA4454" w:rsidRPr="00125C61" w:rsidRDefault="00CA4454" w:rsidP="007559F0">
            <w:pPr>
              <w:suppressAutoHyphens/>
              <w:spacing w:line="254" w:lineRule="auto"/>
              <w:rPr>
                <w:rFonts w:ascii="Verdana" w:eastAsia="Droid Sans Fallback" w:hAnsi="Verdana" w:cs="Times New Roman"/>
                <w:noProof w:val="0"/>
              </w:rPr>
            </w:pPr>
          </w:p>
          <w:p w:rsidR="00CA4454" w:rsidRPr="00125C61" w:rsidRDefault="00CA4454" w:rsidP="007559F0">
            <w:pPr>
              <w:suppressAutoHyphens/>
              <w:spacing w:line="254" w:lineRule="auto"/>
              <w:rPr>
                <w:rFonts w:eastAsia="Droid Sans Fallback" w:cstheme="minorHAnsi"/>
                <w:noProof w:val="0"/>
              </w:rPr>
            </w:pPr>
            <w:r w:rsidRPr="00125C61">
              <w:rPr>
                <w:rFonts w:eastAsia="Droid Sans Fallback" w:cstheme="minorHAnsi"/>
                <w:noProof w:val="0"/>
              </w:rPr>
              <w:t>c) Ukoliko radi 25% svog ukupnog radnog vremena obračun je sljedeći:</w:t>
            </w:r>
          </w:p>
          <w:p w:rsidR="00CA4454" w:rsidRPr="00125C61" w:rsidRDefault="00CA4454" w:rsidP="007559F0">
            <w:pPr>
              <w:suppressAutoHyphens/>
              <w:spacing w:line="254" w:lineRule="auto"/>
              <w:rPr>
                <w:rFonts w:ascii="Calibri" w:eastAsia="Droid Sans Fallback" w:hAnsi="Calibri" w:cs="Times New Roman"/>
                <w:noProof w:val="0"/>
                <w:color w:val="00000A"/>
              </w:rPr>
            </w:pPr>
            <w:r>
              <w:rPr>
                <w:rFonts w:eastAsia="Droid Sans Fallback" w:cstheme="minorHAnsi"/>
                <w:noProof w:val="0"/>
              </w:rPr>
              <w:t>12 x 0,25</w:t>
            </w:r>
            <w:r w:rsidRPr="00125C61">
              <w:rPr>
                <w:rFonts w:eastAsia="Droid Sans Fallback" w:cstheme="minorHAnsi"/>
                <w:noProof w:val="0"/>
              </w:rPr>
              <w:t>= 3</w:t>
            </w:r>
          </w:p>
          <w:tbl>
            <w:tblPr>
              <w:tblW w:w="0" w:type="auto"/>
              <w:tblBorders>
                <w:top w:val="single" w:sz="2" w:space="0" w:color="000001"/>
                <w:left w:val="single" w:sz="2" w:space="0" w:color="000001"/>
                <w:bottom w:val="single" w:sz="2" w:space="0" w:color="000001"/>
                <w:right w:val="nil"/>
                <w:insideH w:val="single" w:sz="2" w:space="0" w:color="000001"/>
                <w:insideV w:val="nil"/>
              </w:tblBorders>
              <w:tblLayout w:type="fixed"/>
              <w:tblCellMar>
                <w:top w:w="55" w:type="dxa"/>
                <w:left w:w="51" w:type="dxa"/>
                <w:bottom w:w="55" w:type="dxa"/>
                <w:right w:w="55" w:type="dxa"/>
              </w:tblCellMar>
              <w:tblLook w:val="04A0" w:firstRow="1" w:lastRow="0" w:firstColumn="1" w:lastColumn="0" w:noHBand="0" w:noVBand="1"/>
            </w:tblPr>
            <w:tblGrid>
              <w:gridCol w:w="1114"/>
              <w:gridCol w:w="1114"/>
              <w:gridCol w:w="1115"/>
              <w:gridCol w:w="1114"/>
            </w:tblGrid>
            <w:tr w:rsidR="00CA4454" w:rsidRPr="00125C61" w:rsidTr="0031296A">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Broj jedinica</w:t>
                  </w:r>
                </w:p>
              </w:tc>
              <w:tc>
                <w:tcPr>
                  <w:tcW w:w="1114"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Jedinica</w:t>
                  </w:r>
                </w:p>
              </w:tc>
              <w:tc>
                <w:tcPr>
                  <w:tcW w:w="1115" w:type="dxa"/>
                  <w:tcBorders>
                    <w:top w:val="single" w:sz="2" w:space="0" w:color="000001"/>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Iznos po jedinici, HRK</w:t>
                  </w:r>
                </w:p>
              </w:tc>
              <w:tc>
                <w:tcPr>
                  <w:tcW w:w="1114"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Ukupni iznos, HRK</w:t>
                  </w:r>
                </w:p>
              </w:tc>
            </w:tr>
            <w:tr w:rsidR="00CA4454" w:rsidRPr="00125C61" w:rsidTr="0031296A">
              <w:tc>
                <w:tcPr>
                  <w:tcW w:w="1114"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3</w:t>
                  </w:r>
                </w:p>
              </w:tc>
              <w:tc>
                <w:tcPr>
                  <w:tcW w:w="1114"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mjesec</w:t>
                  </w:r>
                </w:p>
              </w:tc>
              <w:tc>
                <w:tcPr>
                  <w:tcW w:w="1115" w:type="dxa"/>
                  <w:tcBorders>
                    <w:top w:val="nil"/>
                    <w:left w:val="single" w:sz="2" w:space="0" w:color="000001"/>
                    <w:bottom w:val="single" w:sz="2" w:space="0" w:color="000001"/>
                    <w:right w:val="nil"/>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12.000,00</w:t>
                  </w:r>
                </w:p>
              </w:tc>
              <w:tc>
                <w:tcPr>
                  <w:tcW w:w="1114" w:type="dxa"/>
                  <w:tcBorders>
                    <w:top w:val="nil"/>
                    <w:left w:val="single" w:sz="2" w:space="0" w:color="000001"/>
                    <w:bottom w:val="single" w:sz="2" w:space="0" w:color="000001"/>
                    <w:right w:val="single" w:sz="2" w:space="0" w:color="000001"/>
                  </w:tcBorders>
                  <w:shd w:val="clear" w:color="auto" w:fill="FFFFFF"/>
                  <w:tcMar>
                    <w:left w:w="51" w:type="dxa"/>
                  </w:tcMar>
                </w:tcPr>
                <w:p w:rsidR="00CA4454" w:rsidRPr="00125C61" w:rsidRDefault="00CA4454" w:rsidP="007559F0">
                  <w:pPr>
                    <w:suppressAutoHyphens/>
                    <w:spacing w:line="254" w:lineRule="auto"/>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36.000,00</w:t>
                  </w:r>
                </w:p>
              </w:tc>
            </w:tr>
          </w:tbl>
          <w:p w:rsidR="00CA4454" w:rsidRPr="00125C61" w:rsidRDefault="00CA4454" w:rsidP="007559F0">
            <w:pPr>
              <w:suppressAutoHyphens/>
              <w:spacing w:line="254" w:lineRule="auto"/>
              <w:rPr>
                <w:rFonts w:ascii="Calibri" w:eastAsia="Droid Sans Fallback" w:hAnsi="Calibri" w:cs="Times New Roman"/>
                <w:noProof w:val="0"/>
                <w:color w:val="00000A"/>
              </w:rPr>
            </w:pPr>
          </w:p>
          <w:p w:rsidR="00CA4454" w:rsidRPr="00125C61" w:rsidRDefault="00CA4454" w:rsidP="000D1BDE">
            <w:pPr>
              <w:suppressAutoHyphens/>
              <w:rPr>
                <w:rFonts w:ascii="Calibri" w:eastAsia="Droid Sans Fallback" w:hAnsi="Calibri" w:cs="Times New Roman"/>
                <w:noProof w:val="0"/>
                <w:color w:val="00000A"/>
              </w:rPr>
            </w:pPr>
            <w:r w:rsidRPr="00125C61">
              <w:rPr>
                <w:rFonts w:ascii="Calibri" w:eastAsia="Droid Sans Fallback" w:hAnsi="Calibri" w:cs="Times New Roman"/>
                <w:noProof w:val="0"/>
                <w:color w:val="00000A"/>
              </w:rPr>
              <w:t>Ovisno o postotku rada potrebno je primijeniti istu formulu. Napominjemo da je u rubrici obrazloženje potrebno pojasniti na koje se aktivnosti taj rad odnosi te na koje razdoblje (npr. koordinacija projektnih aktivnosti 15% radnog vremena tijekom svih 12 mjeseci trajanja projekta).</w:t>
            </w:r>
          </w:p>
        </w:tc>
      </w:tr>
      <w:tr w:rsidR="00CA4454" w:rsidRPr="00125C61" w:rsidTr="00A35F2A">
        <w:tc>
          <w:tcPr>
            <w:tcW w:w="562" w:type="dxa"/>
          </w:tcPr>
          <w:p w:rsidR="00CA4454" w:rsidRPr="00B658AD" w:rsidRDefault="00CA4454" w:rsidP="00212231">
            <w:pPr>
              <w:spacing w:after="200" w:line="276" w:lineRule="auto"/>
              <w:rPr>
                <w:rFonts w:eastAsia="Times New Roman"/>
                <w:noProof w:val="0"/>
              </w:rPr>
            </w:pPr>
            <w:r w:rsidRPr="00B658AD">
              <w:rPr>
                <w:rFonts w:eastAsia="Times New Roman"/>
                <w:noProof w:val="0"/>
              </w:rPr>
              <w:lastRenderedPageBreak/>
              <w:t>28</w:t>
            </w:r>
          </w:p>
        </w:tc>
        <w:tc>
          <w:tcPr>
            <w:tcW w:w="3686" w:type="dxa"/>
          </w:tcPr>
          <w:p w:rsidR="00CA4454" w:rsidRPr="00B658AD" w:rsidRDefault="00CA4454" w:rsidP="0085239D">
            <w:pPr>
              <w:rPr>
                <w:noProof w:val="0"/>
              </w:rPr>
            </w:pPr>
            <w:r w:rsidRPr="00B658AD">
              <w:rPr>
                <w:noProof w:val="0"/>
              </w:rPr>
              <w:t xml:space="preserve">Knjižnica X je javna ustanova u kulturi. Budući da Ministarstvo kulture financira našu redovnu djelatnost u smislu vlastite produkcije brajevih i zvučnih knjiga, zanima nas je li dopušteno dio sredstava koji bi tražili preko programa 54+ usmjeriti također na produkciju? Naime, mislimo pokrenuti čitalački klub i radionicu kojeg bi vodio vanjski suradnik, a gosti bi bili hrvatski književnici i umjetnici. Članovi čitateljskog kluba bi mahom bili korisnici naše knjižnice iz ciljane skupine 54+, a na javnim događanjima bi sudjelovala cijela korisnička populacija. Svaki mjesec bi čitateljski klub predložio naslov za snimanje i prijepis na brajicu, neovisno o programu produkcije kojeg Knjižnica svake godine uz pristanak Ministarstva usvaja i provodi. Eto, naše je pitanje je li legalno tražiti i kroz ovaj program (između ostalih troškova) novac za pojačanje produkciju našeg fonda koji se dobrim dijelom već financira od strane Ministarstva. </w:t>
            </w:r>
          </w:p>
        </w:tc>
        <w:tc>
          <w:tcPr>
            <w:tcW w:w="4961" w:type="dxa"/>
          </w:tcPr>
          <w:p w:rsidR="00CA4454" w:rsidRPr="00125C61" w:rsidRDefault="00CA4454" w:rsidP="008A215C">
            <w:pPr>
              <w:suppressAutoHyphens/>
              <w:rPr>
                <w:noProof w:val="0"/>
              </w:rPr>
            </w:pPr>
            <w:r w:rsidRPr="00B658AD">
              <w:rPr>
                <w:rFonts w:eastAsia="Times New Roman"/>
                <w:noProof w:val="0"/>
              </w:rPr>
              <w:t>Troškovi</w:t>
            </w:r>
            <w:r w:rsidRPr="00125C61">
              <w:rPr>
                <w:rFonts w:eastAsia="Times New Roman"/>
                <w:noProof w:val="0"/>
              </w:rPr>
              <w:t xml:space="preserve">, uključujući i troškove produkcije knjiga na brajevom pismu i zvučnih knjiga, su prihvatljivi samo </w:t>
            </w:r>
            <w:r w:rsidRPr="00125C61">
              <w:rPr>
                <w:noProof w:val="0"/>
              </w:rPr>
              <w:t xml:space="preserve">ukoliko se jasno mogu povezati s obaveznim (participativnim) projektnim aktivnostima, nužni su za provođenje projekta, doprinose ostvarenju ciljeva Poziva/projekta te ukoliko zadovoljavaju ostale uvjete prihvatljivosti navedene u točki 4.1 Uputa za prijavitelje. </w:t>
            </w:r>
          </w:p>
          <w:p w:rsidR="00CA4454" w:rsidRPr="00125C61" w:rsidRDefault="00CA4454" w:rsidP="004B00F7">
            <w:pPr>
              <w:suppressAutoHyphens/>
              <w:rPr>
                <w:rFonts w:eastAsia="Times New Roman"/>
                <w:noProof w:val="0"/>
              </w:rPr>
            </w:pPr>
            <w:r w:rsidRPr="00125C61">
              <w:rPr>
                <w:noProof w:val="0"/>
              </w:rPr>
              <w:t xml:space="preserve">Napominjemo da se potpisujući </w:t>
            </w:r>
            <w:r w:rsidRPr="00125C61">
              <w:rPr>
                <w:i/>
                <w:noProof w:val="0"/>
              </w:rPr>
              <w:t>Izjavu prijavitelja</w:t>
            </w:r>
            <w:r w:rsidRPr="00125C61">
              <w:rPr>
                <w:noProof w:val="0"/>
              </w:rPr>
              <w:t xml:space="preserve"> (Obrazac 3), i odnosno </w:t>
            </w:r>
            <w:r w:rsidRPr="00125C61">
              <w:rPr>
                <w:i/>
                <w:noProof w:val="0"/>
              </w:rPr>
              <w:t xml:space="preserve">Izjavu partnera </w:t>
            </w:r>
            <w:r w:rsidRPr="00125C61">
              <w:rPr>
                <w:noProof w:val="0"/>
              </w:rPr>
              <w:t xml:space="preserve">(Obrazac 4), prijavitelj/partner obvezuje da mu za </w:t>
            </w:r>
            <w:r>
              <w:rPr>
                <w:noProof w:val="0"/>
              </w:rPr>
              <w:t xml:space="preserve">prijavljeni projektni prijedlog, odnosno pojedine aktivnosti, </w:t>
            </w:r>
            <w:r w:rsidRPr="00125C61">
              <w:rPr>
                <w:noProof w:val="0"/>
              </w:rPr>
              <w:t>nisu već dodijeljena sredstva iz drugih javnih izvora (nacionalnih ili EU) te se obvezuje da projektne aktivnosti neće biti dvostruko financirane</w:t>
            </w:r>
            <w:r w:rsidR="00F01AFA">
              <w:rPr>
                <w:noProof w:val="0"/>
              </w:rPr>
              <w:t>.</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lastRenderedPageBreak/>
              <w:t>29</w:t>
            </w:r>
          </w:p>
        </w:tc>
        <w:tc>
          <w:tcPr>
            <w:tcW w:w="3686" w:type="dxa"/>
          </w:tcPr>
          <w:p w:rsidR="00CA4454" w:rsidRPr="00125C61" w:rsidRDefault="00CA4454" w:rsidP="00BB748F">
            <w:pPr>
              <w:rPr>
                <w:noProof w:val="0"/>
              </w:rPr>
            </w:pPr>
            <w:r w:rsidRPr="00125C61">
              <w:rPr>
                <w:noProof w:val="0"/>
              </w:rPr>
              <w:t>Udruga, partner na projektu u sklopu natječaja Umjetnost i kultura 54+ (UP.02.1.1.03), željela bi zaposliti voditelja projekta. Osoba koja bi bila zaposlena je redovni student te nas zanima da li je studentski ugovor o radu koji bi on sklopio za vrijeme trajanja projekta prihvatljiv oblik ugovora o radu za voditelja projekta?</w:t>
            </w:r>
          </w:p>
        </w:tc>
        <w:tc>
          <w:tcPr>
            <w:tcW w:w="4961" w:type="dxa"/>
          </w:tcPr>
          <w:p w:rsidR="00CA4454" w:rsidRPr="00125C61" w:rsidRDefault="00CA4454" w:rsidP="000C0066">
            <w:pPr>
              <w:suppressAutoHyphens/>
              <w:rPr>
                <w:rFonts w:eastAsia="Times New Roman"/>
                <w:noProof w:val="0"/>
              </w:rPr>
            </w:pPr>
            <w:r w:rsidRPr="00125C61">
              <w:rPr>
                <w:rFonts w:eastAsia="Times New Roman"/>
                <w:noProof w:val="0"/>
              </w:rPr>
              <w:t>Ne. Voditelj projekta mora na projektu biti zaposlen kod prijavitelja/partnera isključivo putem ugovora o radu sklopljenog na puno ili dio radnog vremena. Pritom može imati ugovor o radu na neodređeno vrijeme, no može biti angažiran i na određeno vrijeme tijekom trajanja projekta.</w:t>
            </w:r>
          </w:p>
          <w:p w:rsidR="00CA4454" w:rsidRPr="00125C61" w:rsidRDefault="00CA4454" w:rsidP="004F1235">
            <w:pPr>
              <w:suppressAutoHyphens/>
              <w:rPr>
                <w:rFonts w:eastAsia="Times New Roman"/>
                <w:noProof w:val="0"/>
              </w:rPr>
            </w:pP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30</w:t>
            </w:r>
          </w:p>
        </w:tc>
        <w:tc>
          <w:tcPr>
            <w:tcW w:w="3686" w:type="dxa"/>
          </w:tcPr>
          <w:p w:rsidR="00CA4454" w:rsidRPr="00125C61" w:rsidRDefault="00CA4454" w:rsidP="009E21C8">
            <w:pPr>
              <w:rPr>
                <w:noProof w:val="0"/>
              </w:rPr>
            </w:pPr>
            <w:r w:rsidRPr="00125C61">
              <w:rPr>
                <w:noProof w:val="0"/>
              </w:rPr>
              <w:t>Mogu li se članovi klape (prijavitelj) koji su svi stariji od 54+ i ujedno su provoditelji aktivnosti, bilježiti i kao dio ciljane skupine?</w:t>
            </w:r>
          </w:p>
        </w:tc>
        <w:tc>
          <w:tcPr>
            <w:tcW w:w="4961" w:type="dxa"/>
          </w:tcPr>
          <w:p w:rsidR="00CA4454" w:rsidRDefault="00CA4454" w:rsidP="000F4AA5">
            <w:pPr>
              <w:suppressAutoHyphens/>
              <w:rPr>
                <w:rFonts w:eastAsia="Times New Roman"/>
                <w:noProof w:val="0"/>
              </w:rPr>
            </w:pPr>
            <w:r>
              <w:rPr>
                <w:rFonts w:eastAsia="Times New Roman"/>
                <w:noProof w:val="0"/>
              </w:rPr>
              <w:t xml:space="preserve">Dokazivanje pripadnosti ciljanim skupinama odnosi se samo na sudionike projektnih aktivnosti. </w:t>
            </w:r>
            <w:r w:rsidRPr="00125C61">
              <w:rPr>
                <w:rFonts w:eastAsia="Times New Roman"/>
                <w:noProof w:val="0"/>
              </w:rPr>
              <w:t>Provoditelji projektnih aktivnosti</w:t>
            </w:r>
            <w:r>
              <w:rPr>
                <w:rFonts w:eastAsia="Times New Roman"/>
                <w:noProof w:val="0"/>
              </w:rPr>
              <w:t>, bilo da je riječ o participativnim aktivnostima usmjerenim</w:t>
            </w:r>
            <w:r w:rsidRPr="00125C61">
              <w:rPr>
                <w:rFonts w:eastAsia="Times New Roman"/>
                <w:noProof w:val="0"/>
              </w:rPr>
              <w:t xml:space="preserve"> na socijalno uključivanje osoba starijih od 54 godine </w:t>
            </w:r>
            <w:r>
              <w:rPr>
                <w:rFonts w:eastAsia="Times New Roman"/>
                <w:noProof w:val="0"/>
              </w:rPr>
              <w:t xml:space="preserve">ili aktivnostima stručnog usavršavanja, </w:t>
            </w:r>
            <w:r w:rsidRPr="00125C61">
              <w:rPr>
                <w:rFonts w:eastAsia="Times New Roman"/>
                <w:noProof w:val="0"/>
              </w:rPr>
              <w:t xml:space="preserve">dio su projektnog tima te se, bez obzira na svoju životnu dob, ne računaju kao pripadnici ciljne skupine „osobe starije od 54 godine“. </w:t>
            </w:r>
          </w:p>
          <w:p w:rsidR="00CA4454" w:rsidRPr="00125C61" w:rsidRDefault="00CA4454" w:rsidP="000F4AA5">
            <w:pPr>
              <w:suppressAutoHyphens/>
              <w:rPr>
                <w:rFonts w:eastAsia="Times New Roman"/>
                <w:noProof w:val="0"/>
              </w:rPr>
            </w:pPr>
            <w:r w:rsidRPr="00125C61">
              <w:rPr>
                <w:rFonts w:eastAsia="Times New Roman"/>
                <w:noProof w:val="0"/>
              </w:rPr>
              <w:t xml:space="preserve">Međutim, provoditelji participativnih projektnih aktivnosti mogu biti pripadnici ciljne skupine „stručnjaci iz područja kulture i umjetnosti“ te sudjelovati u aktivnosti stručnog usavršavanja. Za dokazivanje pripadnosti navedenoj ciljnoj skupini </w:t>
            </w:r>
            <w:r w:rsidRPr="00125C61">
              <w:rPr>
                <w:rFonts w:eastAsia="Times New Roman"/>
                <w:b/>
                <w:noProof w:val="0"/>
              </w:rPr>
              <w:t>obavezan</w:t>
            </w:r>
            <w:r w:rsidRPr="00125C61">
              <w:rPr>
                <w:rFonts w:eastAsia="Times New Roman"/>
                <w:noProof w:val="0"/>
              </w:rPr>
              <w:t xml:space="preserve"> dokument je preslika </w:t>
            </w:r>
            <w:r w:rsidRPr="00654194">
              <w:rPr>
                <w:rFonts w:eastAsia="Times New Roman"/>
                <w:b/>
                <w:noProof w:val="0"/>
              </w:rPr>
              <w:t xml:space="preserve">ugovora o radu ili izjava poslodavca </w:t>
            </w:r>
            <w:r w:rsidRPr="00125C61">
              <w:rPr>
                <w:rFonts w:eastAsia="Times New Roman"/>
                <w:noProof w:val="0"/>
              </w:rPr>
              <w:t xml:space="preserve">iz koje je vidljivo da osoba obavlja poslove iz područja kulture i umjetnosti kao zaposlenik ustanove u kulturi, umjetničke organizacije, udruge u području kulture i umjetnosti, zaklade te neprofitne zadruge koja obavlja kulturnu ili umjetničku djelatnost </w:t>
            </w:r>
            <w:r w:rsidRPr="00125C61">
              <w:rPr>
                <w:rFonts w:eastAsia="Times New Roman"/>
                <w:b/>
                <w:noProof w:val="0"/>
              </w:rPr>
              <w:t>ili</w:t>
            </w:r>
            <w:r w:rsidRPr="00125C61">
              <w:rPr>
                <w:rFonts w:eastAsia="Times New Roman"/>
                <w:noProof w:val="0"/>
              </w:rPr>
              <w:t xml:space="preserve"> </w:t>
            </w:r>
            <w:r w:rsidRPr="00654194">
              <w:rPr>
                <w:rFonts w:eastAsia="Times New Roman"/>
                <w:b/>
                <w:noProof w:val="0"/>
              </w:rPr>
              <w:t>potvrda članstva</w:t>
            </w:r>
            <w:r w:rsidRPr="00125C61">
              <w:rPr>
                <w:rFonts w:eastAsia="Times New Roman"/>
                <w:noProof w:val="0"/>
              </w:rPr>
              <w:t xml:space="preserve"> u Hrvatskoj zajednici samostalnih umjetnika. </w:t>
            </w:r>
          </w:p>
          <w:p w:rsidR="00CA4454" w:rsidRPr="00125C61" w:rsidRDefault="00CA4454" w:rsidP="000F4AA5">
            <w:pPr>
              <w:suppressAutoHyphens/>
              <w:rPr>
                <w:rFonts w:eastAsia="Times New Roman"/>
                <w:noProof w:val="0"/>
              </w:rPr>
            </w:pPr>
          </w:p>
          <w:p w:rsidR="00CA4454" w:rsidRPr="00125C61" w:rsidRDefault="00CA4454" w:rsidP="007975CE">
            <w:pPr>
              <w:suppressAutoHyphens/>
              <w:rPr>
                <w:rFonts w:eastAsia="Times New Roman"/>
                <w:noProof w:val="0"/>
              </w:rPr>
            </w:pPr>
            <w:r w:rsidRPr="00125C61">
              <w:rPr>
                <w:rFonts w:eastAsia="Times New Roman"/>
                <w:noProof w:val="0"/>
              </w:rPr>
              <w:t>Članstvo u organizaciji prijavitelja/partnera nije relevantan kriterij za određivanje pripadnosti ciljnoj skupini. Dokazivanje ciljnih skupina se mora provesti te izuzeće nije moguće.</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31</w:t>
            </w:r>
          </w:p>
        </w:tc>
        <w:tc>
          <w:tcPr>
            <w:tcW w:w="3686" w:type="dxa"/>
          </w:tcPr>
          <w:p w:rsidR="00CA4454" w:rsidRPr="00125C61" w:rsidRDefault="00CA4454" w:rsidP="00317FBA">
            <w:pPr>
              <w:pStyle w:val="PlainText"/>
            </w:pPr>
            <w:r w:rsidRPr="00125C61">
              <w:t>Muzej X priprema prijavu na spomenuti natječaj kao prijavitelj. Obavili smo razgovore s potencijalnim partnerima, no našli smo se u nedoumici jer nismo sigurno udovoljavaju li kriterijima. Riječ je dvjema udrugama: Udruzi X i Udruzi Y za koje nam je upitno jesu li oni udruge iz traženih područja natječaja (kulturne, umjetničke, socijalne), a temeljem statuta koji prilažemo za obje Udruge (prve tri stranice). Stoga molimo Vašu ocjenu.</w:t>
            </w:r>
          </w:p>
          <w:p w:rsidR="00CA4454" w:rsidRPr="00125C61" w:rsidRDefault="00CA4454" w:rsidP="00317FBA">
            <w:pPr>
              <w:pStyle w:val="PlainText"/>
            </w:pPr>
            <w:r w:rsidRPr="00125C61">
              <w:t xml:space="preserve">Nadalje obavili smo razgovor sa podružnicom organizacije X, čiji je </w:t>
            </w:r>
            <w:r w:rsidRPr="00125C61">
              <w:lastRenderedPageBreak/>
              <w:t>status reguliran posebnim zakonom o istoj, stoga nismo sigurni je li prihvatljiva kao ustanova u kulturi. Stoga molimo ocjenu i za ovaj slučaj kako bi pristupili realizaciji natječajne dokumentacije.</w:t>
            </w:r>
          </w:p>
        </w:tc>
        <w:tc>
          <w:tcPr>
            <w:tcW w:w="4961" w:type="dxa"/>
          </w:tcPr>
          <w:p w:rsidR="00CA4454" w:rsidRPr="00125C61" w:rsidRDefault="00CA4454" w:rsidP="00A37D21">
            <w:pPr>
              <w:suppressAutoHyphens/>
              <w:rPr>
                <w:rFonts w:eastAsia="Times New Roman"/>
                <w:noProof w:val="0"/>
              </w:rPr>
            </w:pPr>
            <w:r w:rsidRPr="00125C61">
              <w:rPr>
                <w:noProof w:val="0"/>
              </w:rPr>
              <w:lastRenderedPageBreak/>
              <w:t xml:space="preserve">Prihvatljivost partnera s obzirom na područje djelovanja se provjerava uvidom u temeljni akt organizacije. Svi partneri moraju ispunjavati i ostale uvjete navedene u točki 2.2.2 </w:t>
            </w:r>
            <w:r w:rsidRPr="00125C61">
              <w:rPr>
                <w:i/>
                <w:noProof w:val="0"/>
              </w:rPr>
              <w:t>Prihvatljivi partneri</w:t>
            </w:r>
            <w:r w:rsidRPr="00125C61">
              <w:rPr>
                <w:noProof w:val="0"/>
              </w:rPr>
              <w:t xml:space="preserve"> Uputa za prijavitelje. Napominjemo da se partnerstvo može ostvariti samo s pravnom osobom javnog ili privatnog prava</w:t>
            </w:r>
            <w:r>
              <w:rPr>
                <w:noProof w:val="0"/>
              </w:rPr>
              <w:t>.</w:t>
            </w:r>
            <w:r w:rsidRPr="00125C61">
              <w:rPr>
                <w:noProof w:val="0"/>
              </w:rPr>
              <w:t xml:space="preserve"> </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32</w:t>
            </w:r>
          </w:p>
        </w:tc>
        <w:tc>
          <w:tcPr>
            <w:tcW w:w="3686" w:type="dxa"/>
          </w:tcPr>
          <w:p w:rsidR="00CA4454" w:rsidRPr="00125C61" w:rsidRDefault="00CA4454" w:rsidP="004425C4">
            <w:pPr>
              <w:spacing w:after="200"/>
              <w:rPr>
                <w:rFonts w:eastAsia="Times New Roman"/>
                <w:noProof w:val="0"/>
              </w:rPr>
            </w:pPr>
            <w:r w:rsidRPr="00125C61">
              <w:rPr>
                <w:noProof w:val="0"/>
              </w:rPr>
              <w:t>U Uputama za prijavitelje navedene su određene kategorije prijavitelja i/ili partnera na projektu te me zanima ukoliko društvo s ograničenom odgovornošću može sudjelovati u provedbi projekata financiranih iz Europskog socijalnog fonda kao pridruženi parter.</w:t>
            </w:r>
          </w:p>
        </w:tc>
        <w:tc>
          <w:tcPr>
            <w:tcW w:w="4961" w:type="dxa"/>
          </w:tcPr>
          <w:p w:rsidR="00CA4454" w:rsidRPr="00125C61" w:rsidRDefault="00CA4454" w:rsidP="0023632E">
            <w:pPr>
              <w:suppressAutoHyphens/>
              <w:rPr>
                <w:rFonts w:eastAsia="Times New Roman"/>
                <w:noProof w:val="0"/>
              </w:rPr>
            </w:pPr>
            <w:r w:rsidRPr="00125C61">
              <w:rPr>
                <w:noProof w:val="0"/>
              </w:rPr>
              <w:t xml:space="preserve">Ne. Prema točki 2.2.2 </w:t>
            </w:r>
            <w:r w:rsidRPr="00125C61">
              <w:rPr>
                <w:i/>
                <w:noProof w:val="0"/>
              </w:rPr>
              <w:t xml:space="preserve">Prihvatljivi partneri </w:t>
            </w:r>
            <w:r w:rsidRPr="00125C61">
              <w:rPr>
                <w:noProof w:val="0"/>
              </w:rPr>
              <w:t>Uputa za prijavitelje, trgovačka društva nisu prihvatljivi partneri u okviru ovog Poziva. Kategorija pridruženog partnera ne postoji u ovom Pozivu, no prijavitelj može uspostaviti neformalnu suradnju s raznim vrstama pravnih osoba, a za takav oblik suradnje nije obvezan dostaviti dokumentaciju kao dio projektnog prijedloga.</w:t>
            </w:r>
          </w:p>
        </w:tc>
      </w:tr>
      <w:tr w:rsidR="00CA4454" w:rsidRPr="00125C61" w:rsidTr="00A35F2A">
        <w:tc>
          <w:tcPr>
            <w:tcW w:w="562" w:type="dxa"/>
          </w:tcPr>
          <w:p w:rsidR="00CA4454" w:rsidRPr="00125C61" w:rsidRDefault="00CA4454" w:rsidP="00212231">
            <w:pPr>
              <w:spacing w:after="200" w:line="276" w:lineRule="auto"/>
              <w:rPr>
                <w:rFonts w:eastAsia="Times New Roman"/>
                <w:noProof w:val="0"/>
              </w:rPr>
            </w:pPr>
            <w:r w:rsidRPr="00125C61">
              <w:rPr>
                <w:rFonts w:eastAsia="Times New Roman"/>
                <w:noProof w:val="0"/>
              </w:rPr>
              <w:t>33</w:t>
            </w:r>
          </w:p>
        </w:tc>
        <w:tc>
          <w:tcPr>
            <w:tcW w:w="3686" w:type="dxa"/>
          </w:tcPr>
          <w:p w:rsidR="00CA4454" w:rsidRPr="00125C61" w:rsidRDefault="00CA4454" w:rsidP="0052746E">
            <w:pPr>
              <w:rPr>
                <w:noProof w:val="0"/>
              </w:rPr>
            </w:pPr>
            <w:r w:rsidRPr="00125C61">
              <w:rPr>
                <w:noProof w:val="0"/>
              </w:rPr>
              <w:t>Priznaju li se troškovi puta izvoditeljima i sudioni</w:t>
            </w:r>
            <w:r w:rsidRPr="00125C61">
              <w:rPr>
                <w:rFonts w:ascii="Times New Roman" w:hAnsi="Times New Roman" w:cs="Times New Roman"/>
                <w:noProof w:val="0"/>
              </w:rPr>
              <w:t>c</w:t>
            </w:r>
            <w:r w:rsidRPr="00125C61">
              <w:rPr>
                <w:noProof w:val="0"/>
              </w:rPr>
              <w:t xml:space="preserve">ima koji su nastali korištenjem osobnog automobila, zbog rijetkih autobusnih veza u udaljenim krajevima? </w:t>
            </w:r>
          </w:p>
        </w:tc>
        <w:tc>
          <w:tcPr>
            <w:tcW w:w="4961" w:type="dxa"/>
          </w:tcPr>
          <w:p w:rsidR="00CA4454" w:rsidRPr="00125C61" w:rsidRDefault="0015636B" w:rsidP="00654194">
            <w:pPr>
              <w:suppressAutoHyphens/>
              <w:rPr>
                <w:rFonts w:eastAsia="Times New Roman"/>
                <w:noProof w:val="0"/>
              </w:rPr>
            </w:pPr>
            <w:r>
              <w:rPr>
                <w:noProof w:val="0"/>
              </w:rPr>
              <w:t xml:space="preserve">Troškovi koji su neophodni za postizanje ciljeva projekta i provođenje aktivnosti, a planirani su i iskazani u </w:t>
            </w:r>
            <w:r w:rsidR="00A81B88">
              <w:rPr>
                <w:noProof w:val="0"/>
              </w:rPr>
              <w:t xml:space="preserve">Prijavnom </w:t>
            </w:r>
            <w:r>
              <w:rPr>
                <w:noProof w:val="0"/>
              </w:rPr>
              <w:t>obrascu A, prihvatljivi su za financiranje suklad</w:t>
            </w:r>
            <w:r w:rsidR="00A81B88">
              <w:rPr>
                <w:noProof w:val="0"/>
              </w:rPr>
              <w:t>no nacionalnom zakonodavstvu.</w:t>
            </w:r>
          </w:p>
        </w:tc>
      </w:tr>
      <w:tr w:rsidR="00CA4454" w:rsidRPr="00B658AD" w:rsidTr="00A35F2A">
        <w:tc>
          <w:tcPr>
            <w:tcW w:w="562" w:type="dxa"/>
          </w:tcPr>
          <w:p w:rsidR="00CA4454" w:rsidRPr="00125C61" w:rsidRDefault="00CA4454" w:rsidP="0052746E">
            <w:pPr>
              <w:spacing w:after="200" w:line="276" w:lineRule="auto"/>
              <w:rPr>
                <w:rFonts w:eastAsia="Times New Roman"/>
                <w:noProof w:val="0"/>
              </w:rPr>
            </w:pPr>
            <w:r w:rsidRPr="00125C61">
              <w:rPr>
                <w:rFonts w:eastAsia="Times New Roman"/>
                <w:noProof w:val="0"/>
              </w:rPr>
              <w:t>34</w:t>
            </w:r>
          </w:p>
        </w:tc>
        <w:tc>
          <w:tcPr>
            <w:tcW w:w="3686" w:type="dxa"/>
          </w:tcPr>
          <w:p w:rsidR="00CA4454" w:rsidRPr="00B658AD" w:rsidRDefault="00CA4454" w:rsidP="0052746E">
            <w:pPr>
              <w:rPr>
                <w:noProof w:val="0"/>
              </w:rPr>
            </w:pPr>
            <w:r w:rsidRPr="00B658AD">
              <w:rPr>
                <w:noProof w:val="0"/>
              </w:rPr>
              <w:t>Priznaje li se iznajmljivanje mini-busa kao troškovi puta sudionika?</w:t>
            </w:r>
          </w:p>
        </w:tc>
        <w:tc>
          <w:tcPr>
            <w:tcW w:w="4961" w:type="dxa"/>
          </w:tcPr>
          <w:p w:rsidR="00CA4454" w:rsidRPr="00B658AD" w:rsidRDefault="00CA4454" w:rsidP="00690D17">
            <w:pPr>
              <w:suppressAutoHyphens/>
              <w:rPr>
                <w:noProof w:val="0"/>
              </w:rPr>
            </w:pPr>
            <w:r w:rsidRPr="00B658AD">
              <w:rPr>
                <w:noProof w:val="0"/>
              </w:rPr>
              <w:t xml:space="preserve">Najam vozila je prihvatljiv trošak ukoliko se jasno može povezati s obaveznim (participativnim) projektnim aktivnostima, nužan je za provođenje projekta, doprinosi ostvarenju ciljeva Poziva/projekta te ukoliko zadovoljava ostale uvjete prihvatljivosti navedene u točki 4.1 Uputa za prijavitelje. </w:t>
            </w:r>
          </w:p>
          <w:p w:rsidR="00CA4454" w:rsidRPr="00B658AD" w:rsidRDefault="00CA4454" w:rsidP="00690D17">
            <w:pPr>
              <w:suppressAutoHyphens/>
              <w:rPr>
                <w:rFonts w:eastAsia="Times New Roman"/>
                <w:noProof w:val="0"/>
              </w:rPr>
            </w:pPr>
            <w:r w:rsidRPr="00B658AD">
              <w:rPr>
                <w:noProof w:val="0"/>
              </w:rPr>
              <w:t>Također, najam vozila je prihvatljiv trošak samo ukoliko predstavlja najracionalniji odabir za organizaciju prijevoza pripadnika ciljne skupine, odnosno troškovno najučinkovitiji način postizanja ciljeva projekta.</w:t>
            </w:r>
          </w:p>
        </w:tc>
      </w:tr>
      <w:tr w:rsidR="00CA4454" w:rsidRPr="000E477A" w:rsidTr="00A35F2A">
        <w:tc>
          <w:tcPr>
            <w:tcW w:w="562" w:type="dxa"/>
          </w:tcPr>
          <w:p w:rsidR="00CA4454" w:rsidRPr="00B658AD" w:rsidRDefault="00CA4454" w:rsidP="0052746E">
            <w:pPr>
              <w:spacing w:after="200" w:line="276" w:lineRule="auto"/>
              <w:rPr>
                <w:rFonts w:eastAsia="Times New Roman"/>
                <w:noProof w:val="0"/>
              </w:rPr>
            </w:pPr>
            <w:r w:rsidRPr="00B658AD">
              <w:rPr>
                <w:rFonts w:eastAsia="Times New Roman"/>
                <w:noProof w:val="0"/>
              </w:rPr>
              <w:t>35</w:t>
            </w:r>
          </w:p>
        </w:tc>
        <w:tc>
          <w:tcPr>
            <w:tcW w:w="3686" w:type="dxa"/>
          </w:tcPr>
          <w:p w:rsidR="00CA4454" w:rsidRPr="000E477A" w:rsidRDefault="00CA4454" w:rsidP="0052746E">
            <w:pPr>
              <w:rPr>
                <w:noProof w:val="0"/>
              </w:rPr>
            </w:pPr>
            <w:r w:rsidRPr="000E477A">
              <w:rPr>
                <w:noProof w:val="0"/>
              </w:rPr>
              <w:t>Mora li muzej, kao partner u projektu dostavljati Statut ako ga ima objavljenog na web strani</w:t>
            </w:r>
            <w:r w:rsidRPr="000E477A">
              <w:rPr>
                <w:rFonts w:ascii="Times New Roman" w:hAnsi="Times New Roman" w:cs="Times New Roman"/>
                <w:noProof w:val="0"/>
              </w:rPr>
              <w:t>c</w:t>
            </w:r>
            <w:r w:rsidRPr="000E477A">
              <w:rPr>
                <w:noProof w:val="0"/>
              </w:rPr>
              <w:t>ama?</w:t>
            </w:r>
          </w:p>
        </w:tc>
        <w:tc>
          <w:tcPr>
            <w:tcW w:w="4961" w:type="dxa"/>
          </w:tcPr>
          <w:p w:rsidR="00CA4454" w:rsidRPr="000E477A" w:rsidRDefault="00DA198D" w:rsidP="00DA198D">
            <w:pPr>
              <w:suppressAutoHyphens/>
              <w:rPr>
                <w:rFonts w:eastAsia="Times New Roman"/>
                <w:noProof w:val="0"/>
              </w:rPr>
            </w:pPr>
            <w:r>
              <w:rPr>
                <w:rFonts w:eastAsia="Times New Roman"/>
                <w:noProof w:val="0"/>
              </w:rPr>
              <w:t>Prema točki 5.1Način podnošenja projektnog prijedloga (5)</w:t>
            </w:r>
            <w:r w:rsidRPr="00125C61">
              <w:rPr>
                <w:rFonts w:eastAsia="Times New Roman"/>
                <w:noProof w:val="0"/>
              </w:rPr>
              <w:t xml:space="preserve"> </w:t>
            </w:r>
            <w:r>
              <w:rPr>
                <w:rFonts w:eastAsia="Times New Roman"/>
                <w:noProof w:val="0"/>
              </w:rPr>
              <w:t>e</w:t>
            </w:r>
            <w:r w:rsidR="00CA4454" w:rsidRPr="000E477A">
              <w:rPr>
                <w:rFonts w:eastAsia="Times New Roman"/>
                <w:noProof w:val="0"/>
              </w:rPr>
              <w:t>lektronička preslika temeljnog akta muzeja (dostavljena na CD-R-u) obavezni je dio projektne prijave.</w:t>
            </w:r>
          </w:p>
        </w:tc>
      </w:tr>
      <w:tr w:rsidR="00CA4454" w:rsidRPr="000E477A" w:rsidTr="00A35F2A">
        <w:tc>
          <w:tcPr>
            <w:tcW w:w="562" w:type="dxa"/>
          </w:tcPr>
          <w:p w:rsidR="00CA4454" w:rsidRPr="000E477A" w:rsidRDefault="00CA4454" w:rsidP="007E3F24">
            <w:pPr>
              <w:spacing w:after="200" w:line="276" w:lineRule="auto"/>
              <w:rPr>
                <w:rFonts w:eastAsia="Times New Roman"/>
                <w:noProof w:val="0"/>
              </w:rPr>
            </w:pPr>
            <w:r w:rsidRPr="000E477A">
              <w:rPr>
                <w:rFonts w:eastAsia="Times New Roman"/>
                <w:noProof w:val="0"/>
              </w:rPr>
              <w:t>36</w:t>
            </w:r>
          </w:p>
        </w:tc>
        <w:tc>
          <w:tcPr>
            <w:tcW w:w="3686" w:type="dxa"/>
          </w:tcPr>
          <w:p w:rsidR="00CA4454" w:rsidRPr="000E477A" w:rsidRDefault="00CA4454" w:rsidP="007E3F24">
            <w:pPr>
              <w:rPr>
                <w:noProof w:val="0"/>
              </w:rPr>
            </w:pPr>
            <w:r w:rsidRPr="000E477A">
              <w:rPr>
                <w:noProof w:val="0"/>
              </w:rPr>
              <w:t>Želimo projektne aktivnosti približiti i osobama s invaliditetom, točnije gluhim osobama. Ne znamo koliko/hoće li ih biti, no možemo li predvidjeti troškove za prevoditelja na hrvatski znakovni jezik, ako bi se javile osobe kojima takva pomoć treba za sudjelovanje u projektnim aktivnostima</w:t>
            </w:r>
            <w:r w:rsidRPr="000E477A">
              <w:rPr>
                <w:rFonts w:ascii="Arial" w:hAnsi="Arial" w:cs="Arial"/>
                <w:noProof w:val="0"/>
              </w:rPr>
              <w:t>?</w:t>
            </w:r>
          </w:p>
        </w:tc>
        <w:tc>
          <w:tcPr>
            <w:tcW w:w="4961" w:type="dxa"/>
          </w:tcPr>
          <w:p w:rsidR="00CA4454" w:rsidRPr="000E477A" w:rsidRDefault="00CA4454" w:rsidP="007E3F24">
            <w:pPr>
              <w:suppressAutoHyphens/>
              <w:rPr>
                <w:rFonts w:eastAsia="Times New Roman"/>
                <w:noProof w:val="0"/>
              </w:rPr>
            </w:pPr>
            <w:r w:rsidRPr="000E477A">
              <w:rPr>
                <w:rFonts w:eastAsia="Times New Roman"/>
                <w:noProof w:val="0"/>
              </w:rPr>
              <w:t xml:space="preserve">Prihvatljivi su troškovi povezani s angažmanom asistenata/prevoditelja za sudionike projektnih aktivnosti koji su osobe s invaliditetom (pripadnici ciljne/ih skupine/a). </w:t>
            </w:r>
          </w:p>
          <w:p w:rsidR="00CA4454" w:rsidRPr="000E477A" w:rsidRDefault="00CA4454" w:rsidP="00B43D8D">
            <w:pPr>
              <w:suppressAutoHyphens/>
              <w:rPr>
                <w:rFonts w:eastAsia="Times New Roman"/>
                <w:noProof w:val="0"/>
              </w:rPr>
            </w:pPr>
            <w:r w:rsidRPr="000E477A">
              <w:rPr>
                <w:rFonts w:eastAsia="Times New Roman"/>
                <w:noProof w:val="0"/>
              </w:rPr>
              <w:t xml:space="preserve">Napominjemo da je sudionike projektnih aktivnosti potrebno prethodno odrediti i kvantificirati, te da je pri izradi proračuna u Prijavnom obrascu A uz svaku stavku troška potrebno uvrstiti obrazloženje na koju se aktivnosti taj trošak odnosi. </w:t>
            </w:r>
          </w:p>
          <w:p w:rsidR="00CA4454" w:rsidRPr="000E477A" w:rsidRDefault="00CA4454" w:rsidP="00B43D8D">
            <w:pPr>
              <w:suppressAutoHyphens/>
              <w:rPr>
                <w:rFonts w:eastAsia="Times New Roman"/>
                <w:noProof w:val="0"/>
              </w:rPr>
            </w:pPr>
            <w:r w:rsidRPr="000E477A">
              <w:rPr>
                <w:rFonts w:eastAsia="Times New Roman"/>
                <w:noProof w:val="0"/>
              </w:rPr>
              <w:t>Prihvatljiv trošak je onaj koji se jasno može povezati s obaveznim (participativnim) projektnim aktivnostima, nužan je za provođenje projekta, doprinosi ostvarenju ciljeva Poziva/projekta te zadovoljava ostale uvjete prihvatljivosti navedene u točki 4.1 Uputa za prijavitelje.</w:t>
            </w:r>
          </w:p>
        </w:tc>
      </w:tr>
      <w:tr w:rsidR="00CA4454" w:rsidRPr="000E477A" w:rsidTr="00A35F2A">
        <w:tc>
          <w:tcPr>
            <w:tcW w:w="562" w:type="dxa"/>
          </w:tcPr>
          <w:p w:rsidR="00CA4454" w:rsidRPr="000E477A" w:rsidRDefault="00CA4454" w:rsidP="003A3D03">
            <w:pPr>
              <w:spacing w:after="200" w:line="276" w:lineRule="auto"/>
              <w:rPr>
                <w:rFonts w:eastAsia="Times New Roman"/>
                <w:noProof w:val="0"/>
              </w:rPr>
            </w:pPr>
            <w:r w:rsidRPr="000E477A">
              <w:rPr>
                <w:rFonts w:eastAsia="Times New Roman"/>
                <w:noProof w:val="0"/>
              </w:rPr>
              <w:lastRenderedPageBreak/>
              <w:t>37</w:t>
            </w:r>
          </w:p>
        </w:tc>
        <w:tc>
          <w:tcPr>
            <w:tcW w:w="3686" w:type="dxa"/>
          </w:tcPr>
          <w:p w:rsidR="00CA4454" w:rsidRPr="000E477A" w:rsidRDefault="00CA4454" w:rsidP="003A3D03">
            <w:pPr>
              <w:rPr>
                <w:noProof w:val="0"/>
              </w:rPr>
            </w:pPr>
            <w:r w:rsidRPr="000E477A">
              <w:rPr>
                <w:noProof w:val="0"/>
              </w:rPr>
              <w:t>Što je s vlasništvom opreme/predmeta koji nabavimo kao nositelji za potrebe projekta u radu s korisni</w:t>
            </w:r>
            <w:r w:rsidRPr="000E477A">
              <w:rPr>
                <w:rFonts w:ascii="Times New Roman" w:hAnsi="Times New Roman" w:cs="Times New Roman"/>
                <w:noProof w:val="0"/>
              </w:rPr>
              <w:t>c</w:t>
            </w:r>
            <w:r w:rsidRPr="000E477A">
              <w:rPr>
                <w:noProof w:val="0"/>
              </w:rPr>
              <w:t>ima? Kome se smiju ti predmeti pokloniti po završetku kako bi bili na dobrobit zajedni</w:t>
            </w:r>
            <w:r w:rsidRPr="000E477A">
              <w:rPr>
                <w:rFonts w:ascii="Times New Roman" w:hAnsi="Times New Roman" w:cs="Times New Roman"/>
                <w:noProof w:val="0"/>
              </w:rPr>
              <w:t>c</w:t>
            </w:r>
            <w:r w:rsidRPr="000E477A">
              <w:rPr>
                <w:noProof w:val="0"/>
              </w:rPr>
              <w:t>i/lokalnom stanovništvu i nakon dovršetka projekta (moramo li pokloniti partneru ili možemo i nekoj lokalnoj institu</w:t>
            </w:r>
            <w:r w:rsidRPr="000E477A">
              <w:rPr>
                <w:rFonts w:ascii="Times New Roman" w:hAnsi="Times New Roman" w:cs="Times New Roman"/>
                <w:noProof w:val="0"/>
              </w:rPr>
              <w:t>c</w:t>
            </w:r>
            <w:r w:rsidRPr="000E477A">
              <w:rPr>
                <w:noProof w:val="0"/>
              </w:rPr>
              <w:t xml:space="preserve">iji koja nije projektni partner)? Moraju li se npr. </w:t>
            </w:r>
            <w:r w:rsidRPr="000E477A">
              <w:rPr>
                <w:rFonts w:ascii="Times New Roman" w:hAnsi="Times New Roman" w:cs="Times New Roman"/>
                <w:noProof w:val="0"/>
              </w:rPr>
              <w:t>c</w:t>
            </w:r>
            <w:r w:rsidRPr="000E477A">
              <w:rPr>
                <w:noProof w:val="0"/>
              </w:rPr>
              <w:t>rteži koji nastanu unutar projekta čuvati kao dio projektne dokumenta</w:t>
            </w:r>
            <w:r w:rsidRPr="000E477A">
              <w:rPr>
                <w:rFonts w:ascii="Times New Roman" w:hAnsi="Times New Roman" w:cs="Times New Roman"/>
                <w:noProof w:val="0"/>
              </w:rPr>
              <w:t>c</w:t>
            </w:r>
            <w:r w:rsidRPr="000E477A">
              <w:rPr>
                <w:noProof w:val="0"/>
              </w:rPr>
              <w:t>ije ili ih možemo pokloniti sudioni</w:t>
            </w:r>
            <w:r w:rsidRPr="000E477A">
              <w:rPr>
                <w:rFonts w:ascii="Times New Roman" w:hAnsi="Times New Roman" w:cs="Times New Roman"/>
                <w:noProof w:val="0"/>
              </w:rPr>
              <w:t>c</w:t>
            </w:r>
            <w:r w:rsidRPr="000E477A">
              <w:rPr>
                <w:noProof w:val="0"/>
              </w:rPr>
              <w:t>ima ili lokalnim amaterskim društvima?</w:t>
            </w:r>
          </w:p>
        </w:tc>
        <w:tc>
          <w:tcPr>
            <w:tcW w:w="4961" w:type="dxa"/>
          </w:tcPr>
          <w:p w:rsidR="00CA4454" w:rsidRPr="000E477A" w:rsidRDefault="00CA4454" w:rsidP="00B43D8D">
            <w:pPr>
              <w:suppressAutoHyphens/>
              <w:rPr>
                <w:rFonts w:eastAsia="Times New Roman"/>
                <w:noProof w:val="0"/>
              </w:rPr>
            </w:pPr>
            <w:r w:rsidRPr="000E477A">
              <w:rPr>
                <w:rFonts w:eastAsia="Times New Roman"/>
                <w:noProof w:val="0"/>
              </w:rPr>
              <w:t>Pitanja vlasništva opreme uređena su čl. 9. (Vlasništvo i trajnost projekta)</w:t>
            </w:r>
            <w:r w:rsidRPr="000E477A">
              <w:rPr>
                <w:noProof w:val="0"/>
              </w:rPr>
              <w:t xml:space="preserve"> </w:t>
            </w:r>
            <w:r w:rsidRPr="000E477A">
              <w:rPr>
                <w:rFonts w:eastAsia="Times New Roman"/>
                <w:noProof w:val="0"/>
              </w:rPr>
              <w:t>Općih uvjeta Ugovora o dodjeli bespovratnih sredstava (Prilog 1 natječajne dokumentacije). Sukladno čl. 9.3 Općih uvjeta, korisnik može opremu, vozila i rezultate projekta financirane iz proračuna Projekta prenijeti na projektne partnere ili treće osobe, ukoliko su zadovoljeni uvjeti iz navedenog članka.</w:t>
            </w:r>
          </w:p>
        </w:tc>
      </w:tr>
      <w:tr w:rsidR="00CA4454" w:rsidRPr="000E477A" w:rsidTr="00A35F2A">
        <w:tc>
          <w:tcPr>
            <w:tcW w:w="562" w:type="dxa"/>
          </w:tcPr>
          <w:p w:rsidR="00CA4454" w:rsidRPr="000E477A" w:rsidRDefault="00CA4454" w:rsidP="00C27B4B">
            <w:pPr>
              <w:spacing w:after="200" w:line="276" w:lineRule="auto"/>
              <w:rPr>
                <w:rFonts w:eastAsia="Times New Roman"/>
                <w:noProof w:val="0"/>
              </w:rPr>
            </w:pPr>
            <w:r w:rsidRPr="000E477A">
              <w:rPr>
                <w:rFonts w:eastAsia="Times New Roman"/>
                <w:noProof w:val="0"/>
              </w:rPr>
              <w:t>38</w:t>
            </w:r>
          </w:p>
        </w:tc>
        <w:tc>
          <w:tcPr>
            <w:tcW w:w="3686" w:type="dxa"/>
          </w:tcPr>
          <w:p w:rsidR="00CA4454" w:rsidRPr="000E477A" w:rsidRDefault="00CA4454" w:rsidP="00C27B4B">
            <w:pPr>
              <w:rPr>
                <w:noProof w:val="0"/>
              </w:rPr>
            </w:pPr>
            <w:r w:rsidRPr="000E477A">
              <w:rPr>
                <w:noProof w:val="0"/>
              </w:rPr>
              <w:t>Da li su obvezne aktivnosti stručnog usavršavanja umjetnika i kulturnih djelatnika?</w:t>
            </w:r>
          </w:p>
        </w:tc>
        <w:tc>
          <w:tcPr>
            <w:tcW w:w="4961" w:type="dxa"/>
          </w:tcPr>
          <w:p w:rsidR="00CA4454" w:rsidRPr="000E477A" w:rsidRDefault="00CA4454" w:rsidP="00C050BB">
            <w:pPr>
              <w:suppressAutoHyphens/>
              <w:rPr>
                <w:rFonts w:eastAsia="Times New Roman"/>
                <w:noProof w:val="0"/>
              </w:rPr>
            </w:pPr>
            <w:r w:rsidRPr="000E477A">
              <w:rPr>
                <w:rFonts w:eastAsia="Times New Roman"/>
                <w:noProof w:val="0"/>
              </w:rPr>
              <w:t>Ne. Projektni prijedlog mora obavezno sadržavati participativne umjetničke i kulturne aktivnosti za osobe starije od 54 godine, te može (ali ne mora) sadržavati i aktivnosti stručnog usavršavanja umjetnika i kulturnih djelatnika.</w:t>
            </w:r>
          </w:p>
        </w:tc>
      </w:tr>
      <w:tr w:rsidR="00CA4454" w:rsidRPr="000E477A" w:rsidTr="00A35F2A">
        <w:tc>
          <w:tcPr>
            <w:tcW w:w="562" w:type="dxa"/>
          </w:tcPr>
          <w:p w:rsidR="00CA4454" w:rsidRPr="000E477A" w:rsidRDefault="00CA4454" w:rsidP="00796D58">
            <w:pPr>
              <w:spacing w:after="200" w:line="276" w:lineRule="auto"/>
              <w:rPr>
                <w:rFonts w:eastAsia="Times New Roman"/>
                <w:noProof w:val="0"/>
              </w:rPr>
            </w:pPr>
            <w:r w:rsidRPr="000E477A">
              <w:rPr>
                <w:rFonts w:eastAsia="Times New Roman"/>
                <w:noProof w:val="0"/>
              </w:rPr>
              <w:t>39</w:t>
            </w:r>
          </w:p>
        </w:tc>
        <w:tc>
          <w:tcPr>
            <w:tcW w:w="3686" w:type="dxa"/>
          </w:tcPr>
          <w:p w:rsidR="00CA4454" w:rsidRPr="000E477A" w:rsidRDefault="00CA4454" w:rsidP="00796D58">
            <w:pPr>
              <w:rPr>
                <w:noProof w:val="0"/>
              </w:rPr>
            </w:pPr>
            <w:r w:rsidRPr="000E477A">
              <w:rPr>
                <w:noProof w:val="0"/>
              </w:rPr>
              <w:t xml:space="preserve">U kojim sve slučajevima osobe koje su uključene u pripremu i provođenje kulturno-umjetničkih sadržaja (voditelji radionica ili asistenti voditelja) moraju biti pripadnici ciljane skupine </w:t>
            </w:r>
            <w:r w:rsidRPr="008A0E39">
              <w:rPr>
                <w:noProof w:val="0"/>
              </w:rPr>
              <w:t xml:space="preserve">„stručnjaci iz područja kulture i umjetnosti“, </w:t>
            </w:r>
            <w:r>
              <w:rPr>
                <w:noProof w:val="0"/>
              </w:rPr>
              <w:t xml:space="preserve">koji doprinose pokazatelju </w:t>
            </w:r>
            <w:r w:rsidRPr="000E477A">
              <w:rPr>
                <w:noProof w:val="0"/>
              </w:rPr>
              <w:t>SO203? Da li sve osobe koje su uključene u provođenje kulturno umjetničkog programa (asistenti) moraju biti uključeni u aktivnosti stručnog usavršavanja? Ako projektna prijava ne sadrži usavršavanja umjetnika i kulturnih djelatnika da li osobe koje provode radionice i kulturno umjetničke programe moraju udovoljavati zahtjevima ciljane skupine SO203. Naime mi bismo uključili osobe koje imaju potrebnu stručnost i ekspertize međutim ne udovoljavaju svim zahtjevima ciljane skupine SO203. Na koji način ih možemo uključiti u aktivnosti?</w:t>
            </w:r>
          </w:p>
        </w:tc>
        <w:tc>
          <w:tcPr>
            <w:tcW w:w="4961" w:type="dxa"/>
          </w:tcPr>
          <w:p w:rsidR="00CA4454" w:rsidRPr="000E477A" w:rsidRDefault="00CA4454" w:rsidP="0081497C">
            <w:pPr>
              <w:suppressAutoHyphens/>
              <w:rPr>
                <w:rFonts w:eastAsia="Times New Roman"/>
                <w:noProof w:val="0"/>
              </w:rPr>
            </w:pPr>
            <w:r>
              <w:rPr>
                <w:rFonts w:eastAsia="Times New Roman"/>
                <w:noProof w:val="0"/>
              </w:rPr>
              <w:t>Aktivnost</w:t>
            </w:r>
            <w:r w:rsidRPr="000E477A">
              <w:rPr>
                <w:rFonts w:eastAsia="Times New Roman"/>
                <w:noProof w:val="0"/>
              </w:rPr>
              <w:t xml:space="preserve"> stručnog </w:t>
            </w:r>
            <w:r>
              <w:rPr>
                <w:rFonts w:eastAsia="Times New Roman"/>
                <w:noProof w:val="0"/>
              </w:rPr>
              <w:t xml:space="preserve">usavršavanja </w:t>
            </w:r>
            <w:r w:rsidRPr="00125C61">
              <w:rPr>
                <w:rFonts w:eastAsia="Times New Roman"/>
                <w:b/>
                <w:noProof w:val="0"/>
              </w:rPr>
              <w:t>nije obavezna projektna aktivnost</w:t>
            </w:r>
            <w:r>
              <w:rPr>
                <w:rFonts w:eastAsia="Times New Roman"/>
                <w:noProof w:val="0"/>
              </w:rPr>
              <w:t>, a namijenjena je</w:t>
            </w:r>
            <w:r w:rsidRPr="000E477A">
              <w:rPr>
                <w:rFonts w:eastAsia="Times New Roman"/>
                <w:noProof w:val="0"/>
              </w:rPr>
              <w:t xml:space="preserve"> ciljnoj skupini „stručnjaci iz područja kulture i umjetnosti“</w:t>
            </w:r>
            <w:r>
              <w:rPr>
                <w:rFonts w:eastAsia="Times New Roman"/>
                <w:noProof w:val="0"/>
              </w:rPr>
              <w:t xml:space="preserve">. To su osobe koje moraju zadovoljiti sljedeća </w:t>
            </w:r>
            <w:r w:rsidRPr="000E477A">
              <w:rPr>
                <w:rFonts w:eastAsia="Times New Roman"/>
                <w:b/>
                <w:noProof w:val="0"/>
              </w:rPr>
              <w:t>dva uvjeta</w:t>
            </w:r>
            <w:r w:rsidRPr="000E477A">
              <w:rPr>
                <w:rFonts w:eastAsia="Times New Roman"/>
                <w:noProof w:val="0"/>
              </w:rPr>
              <w:t>:</w:t>
            </w:r>
          </w:p>
          <w:p w:rsidR="00CA4454" w:rsidRPr="000E477A" w:rsidRDefault="00CA4454" w:rsidP="0081497C">
            <w:pPr>
              <w:pStyle w:val="ListParagraph"/>
              <w:numPr>
                <w:ilvl w:val="0"/>
                <w:numId w:val="5"/>
              </w:numPr>
              <w:suppressAutoHyphens/>
              <w:rPr>
                <w:rFonts w:eastAsia="Times New Roman"/>
                <w:noProof w:val="0"/>
              </w:rPr>
            </w:pPr>
            <w:r>
              <w:rPr>
                <w:rFonts w:eastAsia="Times New Roman"/>
                <w:noProof w:val="0"/>
              </w:rPr>
              <w:t xml:space="preserve">biti </w:t>
            </w:r>
            <w:r w:rsidRPr="000E477A">
              <w:rPr>
                <w:rFonts w:eastAsia="Times New Roman"/>
                <w:noProof w:val="0"/>
              </w:rPr>
              <w:t>uključene u pripremu i provedbu participativnih aktivnosti</w:t>
            </w:r>
            <w:r>
              <w:rPr>
                <w:rFonts w:eastAsia="Times New Roman"/>
                <w:noProof w:val="0"/>
              </w:rPr>
              <w:t xml:space="preserve"> za osobe starije od 54 godine</w:t>
            </w:r>
            <w:r w:rsidRPr="000E477A">
              <w:rPr>
                <w:rFonts w:eastAsia="Times New Roman"/>
                <w:noProof w:val="0"/>
              </w:rPr>
              <w:t xml:space="preserve">, </w:t>
            </w:r>
          </w:p>
          <w:p w:rsidR="00CA4454" w:rsidRPr="000E477A" w:rsidRDefault="00CA4454" w:rsidP="0081497C">
            <w:pPr>
              <w:pStyle w:val="ListParagraph"/>
              <w:numPr>
                <w:ilvl w:val="0"/>
                <w:numId w:val="5"/>
              </w:numPr>
              <w:suppressAutoHyphens/>
              <w:rPr>
                <w:rFonts w:eastAsia="Times New Roman"/>
                <w:noProof w:val="0"/>
              </w:rPr>
            </w:pPr>
            <w:r w:rsidRPr="000E477A">
              <w:rPr>
                <w:rFonts w:eastAsia="Times New Roman"/>
                <w:noProof w:val="0"/>
              </w:rPr>
              <w:t>za koje je moguće ishoditi dokaz pripadnosti ciljnoj skupine (dokaz o zaposlenosti u ustanovi u kulturi, umjetničkoj organizaciji, udruzi u području kulture i umjetnosti, zakladi ili neprofitnoj zadruzi koja obavlja kulturnu ili umjetničku djelatnost, odnosno članstvu u HZSU).</w:t>
            </w:r>
          </w:p>
          <w:p w:rsidR="00CA4454" w:rsidRDefault="00CA4454" w:rsidP="0081497C">
            <w:pPr>
              <w:suppressAutoHyphens/>
              <w:rPr>
                <w:rFonts w:eastAsia="Times New Roman"/>
                <w:noProof w:val="0"/>
              </w:rPr>
            </w:pPr>
            <w:r>
              <w:rPr>
                <w:rFonts w:eastAsia="Times New Roman"/>
                <w:noProof w:val="0"/>
              </w:rPr>
              <w:t>O</w:t>
            </w:r>
            <w:r w:rsidRPr="000E477A">
              <w:rPr>
                <w:rFonts w:eastAsia="Times New Roman"/>
                <w:noProof w:val="0"/>
              </w:rPr>
              <w:t xml:space="preserve">sobe koje će provoditi projektne aktivnosti namijenjene osobama starijim od 54 godine </w:t>
            </w:r>
            <w:r w:rsidRPr="00125C61">
              <w:rPr>
                <w:rFonts w:eastAsia="Times New Roman"/>
                <w:b/>
                <w:noProof w:val="0"/>
              </w:rPr>
              <w:t>mogu, ali ne moraju</w:t>
            </w:r>
            <w:r w:rsidRPr="000E477A">
              <w:rPr>
                <w:rFonts w:eastAsia="Times New Roman"/>
                <w:noProof w:val="0"/>
              </w:rPr>
              <w:t xml:space="preserve"> biti </w:t>
            </w:r>
            <w:r>
              <w:rPr>
                <w:rFonts w:eastAsia="Times New Roman"/>
                <w:noProof w:val="0"/>
              </w:rPr>
              <w:t>sudionici aktivnosti stručnog osposobljavanja, te stoga ne moraju zadovoljiti uvjete prihvatljivosti za ciljnu skupinu „s</w:t>
            </w:r>
            <w:r w:rsidRPr="000E477A">
              <w:rPr>
                <w:rFonts w:eastAsia="Times New Roman"/>
                <w:noProof w:val="0"/>
              </w:rPr>
              <w:t>tručnjaci iz područja kulture i umjetnosti“</w:t>
            </w:r>
            <w:r>
              <w:rPr>
                <w:rFonts w:eastAsia="Times New Roman"/>
                <w:noProof w:val="0"/>
              </w:rPr>
              <w:t xml:space="preserve">. </w:t>
            </w:r>
          </w:p>
          <w:p w:rsidR="00CA4454" w:rsidRPr="000E477A" w:rsidRDefault="00CA4454" w:rsidP="0081497C">
            <w:pPr>
              <w:suppressAutoHyphens/>
              <w:rPr>
                <w:rFonts w:eastAsia="Times New Roman"/>
                <w:noProof w:val="0"/>
              </w:rPr>
            </w:pPr>
            <w:r w:rsidRPr="000E477A">
              <w:rPr>
                <w:rFonts w:eastAsia="Times New Roman"/>
                <w:noProof w:val="0"/>
              </w:rPr>
              <w:t>Ukoliko projektna prijava ne sadrži aktivnosti stručnog usavršavanja, projekt ne mora pridonositi pokazatelju SO203</w:t>
            </w:r>
            <w:r w:rsidRPr="000E477A">
              <w:rPr>
                <w:rFonts w:eastAsia="Times New Roman"/>
                <w:i/>
                <w:noProof w:val="0"/>
              </w:rPr>
              <w:t xml:space="preserve"> Stručnjaci koji su sudjelovali u osposobljavanju</w:t>
            </w:r>
            <w:r w:rsidRPr="000E477A">
              <w:rPr>
                <w:rFonts w:eastAsia="Times New Roman"/>
                <w:noProof w:val="0"/>
              </w:rPr>
              <w:t>.</w:t>
            </w:r>
            <w:bookmarkStart w:id="0" w:name="_GoBack"/>
            <w:bookmarkEnd w:id="0"/>
          </w:p>
        </w:tc>
      </w:tr>
      <w:tr w:rsidR="00CA4454" w:rsidRPr="004677FA" w:rsidTr="00A35F2A">
        <w:tc>
          <w:tcPr>
            <w:tcW w:w="562" w:type="dxa"/>
          </w:tcPr>
          <w:p w:rsidR="00CA4454" w:rsidRDefault="00CA4454" w:rsidP="00796D58">
            <w:pPr>
              <w:spacing w:after="200" w:line="276" w:lineRule="auto"/>
              <w:rPr>
                <w:rFonts w:eastAsia="Times New Roman"/>
              </w:rPr>
            </w:pPr>
            <w:r>
              <w:rPr>
                <w:rFonts w:eastAsia="Times New Roman"/>
              </w:rPr>
              <w:t>40</w:t>
            </w:r>
          </w:p>
        </w:tc>
        <w:tc>
          <w:tcPr>
            <w:tcW w:w="3686" w:type="dxa"/>
          </w:tcPr>
          <w:p w:rsidR="00CA4454" w:rsidRPr="006F0B42" w:rsidRDefault="00CA4454" w:rsidP="00796D58">
            <w:pPr>
              <w:rPr>
                <w:lang w:val="en-GB"/>
              </w:rPr>
            </w:pPr>
            <w:r w:rsidRPr="006F0B42">
              <w:rPr>
                <w:lang w:val="en-GB"/>
              </w:rPr>
              <w:t xml:space="preserve">U Obrascu B prilikom navođenja aktivnosti koliko je </w:t>
            </w:r>
            <w:r>
              <w:rPr>
                <w:lang w:val="en-GB"/>
              </w:rPr>
              <w:t>potrebno detaljno raš</w:t>
            </w:r>
            <w:r w:rsidRPr="006F0B42">
              <w:rPr>
                <w:lang w:val="en-GB"/>
              </w:rPr>
              <w:t xml:space="preserve">članiti svaku pojedinu aktivnost. Npr. aktivnost provođenja javne nabave iziskuje određeni vremenski period a s druge strane podrazumijeva se da će se provesti prije nabave roba i usluga ili primjer aktivnost Poziv i </w:t>
            </w:r>
            <w:r w:rsidRPr="006F0B42">
              <w:rPr>
                <w:lang w:val="en-GB"/>
              </w:rPr>
              <w:lastRenderedPageBreak/>
              <w:t xml:space="preserve">prikupljanje polaznika pripadnika ciljane skupine? </w:t>
            </w:r>
          </w:p>
        </w:tc>
        <w:tc>
          <w:tcPr>
            <w:tcW w:w="4961" w:type="dxa"/>
          </w:tcPr>
          <w:p w:rsidR="00CA4454" w:rsidRDefault="00CA4454" w:rsidP="00401E55">
            <w:pPr>
              <w:suppressAutoHyphens/>
              <w:rPr>
                <w:rFonts w:eastAsia="Times New Roman"/>
                <w:noProof w:val="0"/>
              </w:rPr>
            </w:pPr>
            <w:r w:rsidRPr="00401E55">
              <w:rPr>
                <w:rFonts w:eastAsia="Times New Roman"/>
                <w:noProof w:val="0"/>
              </w:rPr>
              <w:lastRenderedPageBreak/>
              <w:t>U Prijavn</w:t>
            </w:r>
            <w:r>
              <w:rPr>
                <w:rFonts w:eastAsia="Times New Roman"/>
                <w:noProof w:val="0"/>
              </w:rPr>
              <w:t>om</w:t>
            </w:r>
            <w:r w:rsidRPr="00401E55">
              <w:rPr>
                <w:rFonts w:eastAsia="Times New Roman"/>
                <w:noProof w:val="0"/>
              </w:rPr>
              <w:t xml:space="preserve"> obras</w:t>
            </w:r>
            <w:r>
              <w:rPr>
                <w:rFonts w:eastAsia="Times New Roman"/>
                <w:noProof w:val="0"/>
              </w:rPr>
              <w:t>cu</w:t>
            </w:r>
            <w:r w:rsidRPr="00401E55">
              <w:rPr>
                <w:rFonts w:eastAsia="Times New Roman"/>
                <w:noProof w:val="0"/>
              </w:rPr>
              <w:t xml:space="preserve"> B </w:t>
            </w:r>
            <w:r>
              <w:rPr>
                <w:rFonts w:eastAsia="Times New Roman"/>
                <w:noProof w:val="0"/>
              </w:rPr>
              <w:t>(točka 2.2.) potrebno je</w:t>
            </w:r>
            <w:r w:rsidRPr="00401E55">
              <w:rPr>
                <w:rFonts w:eastAsia="Times New Roman"/>
                <w:noProof w:val="0"/>
              </w:rPr>
              <w:t xml:space="preserve"> </w:t>
            </w:r>
            <w:r>
              <w:rPr>
                <w:rFonts w:eastAsia="Times New Roman"/>
                <w:noProof w:val="0"/>
              </w:rPr>
              <w:t xml:space="preserve">razraditi </w:t>
            </w:r>
            <w:r w:rsidRPr="00401E55">
              <w:rPr>
                <w:rFonts w:eastAsia="Times New Roman"/>
                <w:noProof w:val="0"/>
              </w:rPr>
              <w:t>projektne aktivnosti</w:t>
            </w:r>
            <w:r>
              <w:rPr>
                <w:rFonts w:eastAsia="Times New Roman"/>
                <w:noProof w:val="0"/>
              </w:rPr>
              <w:t xml:space="preserve"> </w:t>
            </w:r>
            <w:r w:rsidRPr="00401E55">
              <w:rPr>
                <w:rFonts w:eastAsia="Times New Roman"/>
                <w:noProof w:val="0"/>
              </w:rPr>
              <w:t>grupirane u odgovarajuće elemen</w:t>
            </w:r>
            <w:r>
              <w:rPr>
                <w:rFonts w:eastAsia="Times New Roman"/>
                <w:noProof w:val="0"/>
              </w:rPr>
              <w:t xml:space="preserve">te i prema logičkom redoslijedu. Te informacije su nužne </w:t>
            </w:r>
            <w:r w:rsidRPr="00401E55">
              <w:rPr>
                <w:rFonts w:eastAsia="Times New Roman"/>
                <w:noProof w:val="0"/>
              </w:rPr>
              <w:t xml:space="preserve">za </w:t>
            </w:r>
            <w:r>
              <w:rPr>
                <w:rFonts w:eastAsia="Times New Roman"/>
                <w:noProof w:val="0"/>
              </w:rPr>
              <w:t>ocjenjivanje projektnih prijedloga prema nekoliko kriterija</w:t>
            </w:r>
            <w:r w:rsidRPr="00401E55">
              <w:rPr>
                <w:rFonts w:eastAsia="Times New Roman"/>
                <w:noProof w:val="0"/>
              </w:rPr>
              <w:t xml:space="preserve"> (v. </w:t>
            </w:r>
            <w:r>
              <w:rPr>
                <w:rFonts w:eastAsia="Times New Roman"/>
                <w:noProof w:val="0"/>
              </w:rPr>
              <w:t>tablicu</w:t>
            </w:r>
            <w:r w:rsidRPr="00401E55">
              <w:rPr>
                <w:rFonts w:eastAsia="Times New Roman"/>
                <w:noProof w:val="0"/>
              </w:rPr>
              <w:t xml:space="preserve"> Kriteriji dodjele i pitanja za kvalitativnu procjenu, točka 6.2 Procjena kvalitete </w:t>
            </w:r>
            <w:r w:rsidRPr="00801B3B">
              <w:rPr>
                <w:rFonts w:eastAsia="Times New Roman"/>
                <w:i/>
                <w:noProof w:val="0"/>
              </w:rPr>
              <w:t>Uputa za prijavitelje</w:t>
            </w:r>
            <w:r w:rsidRPr="00401E55">
              <w:rPr>
                <w:rFonts w:eastAsia="Times New Roman"/>
                <w:noProof w:val="0"/>
              </w:rPr>
              <w:t xml:space="preserve">). </w:t>
            </w:r>
          </w:p>
          <w:p w:rsidR="00CA4454" w:rsidRPr="004677FA" w:rsidRDefault="00CA4454" w:rsidP="008A0E39">
            <w:pPr>
              <w:suppressAutoHyphens/>
              <w:rPr>
                <w:rFonts w:eastAsia="Times New Roman"/>
                <w:noProof w:val="0"/>
              </w:rPr>
            </w:pPr>
            <w:r>
              <w:rPr>
                <w:rFonts w:eastAsia="Times New Roman"/>
                <w:noProof w:val="0"/>
              </w:rPr>
              <w:lastRenderedPageBreak/>
              <w:t xml:space="preserve">U istome obrascu, za </w:t>
            </w:r>
            <w:r w:rsidRPr="00401E55">
              <w:rPr>
                <w:rFonts w:eastAsia="Times New Roman"/>
                <w:noProof w:val="0"/>
              </w:rPr>
              <w:t xml:space="preserve">element „Upravljanje projektom i administracija“, u sklopu kojeg će korisnik/partner po potrebi provoditi javnu nabavu, </w:t>
            </w:r>
            <w:r>
              <w:rPr>
                <w:rFonts w:eastAsia="Times New Roman"/>
                <w:noProof w:val="0"/>
              </w:rPr>
              <w:t>potrebno je</w:t>
            </w:r>
            <w:r w:rsidRPr="00401E55">
              <w:rPr>
                <w:rFonts w:eastAsia="Times New Roman"/>
                <w:noProof w:val="0"/>
              </w:rPr>
              <w:t xml:space="preserve"> navesti samo one aktivnosti koje rezultiraju </w:t>
            </w:r>
            <w:r>
              <w:rPr>
                <w:rFonts w:eastAsia="Times New Roman"/>
                <w:noProof w:val="0"/>
              </w:rPr>
              <w:t>izravnim troškovima.</w:t>
            </w:r>
          </w:p>
        </w:tc>
      </w:tr>
    </w:tbl>
    <w:p w:rsidR="0031296A" w:rsidRDefault="0031296A"/>
    <w:sectPr w:rsidR="0031296A" w:rsidSect="00F216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F1" w:rsidRDefault="00F047F1" w:rsidP="0052746E">
      <w:pPr>
        <w:spacing w:after="0" w:line="240" w:lineRule="auto"/>
      </w:pPr>
      <w:r>
        <w:separator/>
      </w:r>
    </w:p>
  </w:endnote>
  <w:endnote w:type="continuationSeparator" w:id="0">
    <w:p w:rsidR="00F047F1" w:rsidRDefault="00F047F1" w:rsidP="0052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F1" w:rsidRDefault="00F047F1" w:rsidP="0052746E">
      <w:pPr>
        <w:spacing w:after="0" w:line="240" w:lineRule="auto"/>
      </w:pPr>
      <w:r>
        <w:separator/>
      </w:r>
    </w:p>
  </w:footnote>
  <w:footnote w:type="continuationSeparator" w:id="0">
    <w:p w:rsidR="00F047F1" w:rsidRDefault="00F047F1" w:rsidP="00527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8DA"/>
    <w:multiLevelType w:val="hybridMultilevel"/>
    <w:tmpl w:val="5C5E08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B411E4"/>
    <w:multiLevelType w:val="hybridMultilevel"/>
    <w:tmpl w:val="F8E4EDE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82475C"/>
    <w:multiLevelType w:val="hybridMultilevel"/>
    <w:tmpl w:val="C3201D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6F07410"/>
    <w:multiLevelType w:val="hybridMultilevel"/>
    <w:tmpl w:val="7C320EF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745657DE"/>
    <w:multiLevelType w:val="hybridMultilevel"/>
    <w:tmpl w:val="FBA0E834"/>
    <w:lvl w:ilvl="0" w:tplc="1346BE02">
      <w:start w:val="1"/>
      <w:numFmt w:val="decimal"/>
      <w:lvlText w:val="%1."/>
      <w:lvlJc w:val="left"/>
      <w:pPr>
        <w:ind w:left="720" w:hanging="360"/>
      </w:pPr>
      <w:rPr>
        <w:rFonts w:ascii="Arial"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FA"/>
    <w:rsid w:val="00000975"/>
    <w:rsid w:val="000235C3"/>
    <w:rsid w:val="00031750"/>
    <w:rsid w:val="00031A5F"/>
    <w:rsid w:val="00041351"/>
    <w:rsid w:val="0004135B"/>
    <w:rsid w:val="000427BE"/>
    <w:rsid w:val="00051A2C"/>
    <w:rsid w:val="000828EA"/>
    <w:rsid w:val="00086D98"/>
    <w:rsid w:val="00090F39"/>
    <w:rsid w:val="00097662"/>
    <w:rsid w:val="000A5263"/>
    <w:rsid w:val="000C0066"/>
    <w:rsid w:val="000D00AE"/>
    <w:rsid w:val="000D0141"/>
    <w:rsid w:val="000D1BDE"/>
    <w:rsid w:val="000E477A"/>
    <w:rsid w:val="000F42C4"/>
    <w:rsid w:val="000F4AA5"/>
    <w:rsid w:val="000F4D44"/>
    <w:rsid w:val="001065A3"/>
    <w:rsid w:val="001117E5"/>
    <w:rsid w:val="0011610F"/>
    <w:rsid w:val="00125C61"/>
    <w:rsid w:val="001300D4"/>
    <w:rsid w:val="001364B4"/>
    <w:rsid w:val="00145955"/>
    <w:rsid w:val="0015636B"/>
    <w:rsid w:val="0018651D"/>
    <w:rsid w:val="00187AC1"/>
    <w:rsid w:val="001937C9"/>
    <w:rsid w:val="00193CA7"/>
    <w:rsid w:val="001B7391"/>
    <w:rsid w:val="001C1856"/>
    <w:rsid w:val="001D2A27"/>
    <w:rsid w:val="001D4D34"/>
    <w:rsid w:val="001D501A"/>
    <w:rsid w:val="001E29A7"/>
    <w:rsid w:val="001E49AD"/>
    <w:rsid w:val="001F4DA3"/>
    <w:rsid w:val="001F66A8"/>
    <w:rsid w:val="001F7C02"/>
    <w:rsid w:val="002034E2"/>
    <w:rsid w:val="002059B9"/>
    <w:rsid w:val="00212231"/>
    <w:rsid w:val="00220649"/>
    <w:rsid w:val="00227297"/>
    <w:rsid w:val="00233531"/>
    <w:rsid w:val="0023632E"/>
    <w:rsid w:val="00245406"/>
    <w:rsid w:val="0025048C"/>
    <w:rsid w:val="00262CB4"/>
    <w:rsid w:val="002646AC"/>
    <w:rsid w:val="00265B45"/>
    <w:rsid w:val="0029541C"/>
    <w:rsid w:val="00296AB7"/>
    <w:rsid w:val="002B024D"/>
    <w:rsid w:val="002B0F57"/>
    <w:rsid w:val="002B5431"/>
    <w:rsid w:val="002C21C3"/>
    <w:rsid w:val="002C4475"/>
    <w:rsid w:val="002C6F1D"/>
    <w:rsid w:val="002C7549"/>
    <w:rsid w:val="002D40D1"/>
    <w:rsid w:val="002E406C"/>
    <w:rsid w:val="002E755C"/>
    <w:rsid w:val="002F39C3"/>
    <w:rsid w:val="00300928"/>
    <w:rsid w:val="003061E7"/>
    <w:rsid w:val="0031296A"/>
    <w:rsid w:val="00317FBA"/>
    <w:rsid w:val="00323AA1"/>
    <w:rsid w:val="00337BC0"/>
    <w:rsid w:val="003402A2"/>
    <w:rsid w:val="00342076"/>
    <w:rsid w:val="003423F6"/>
    <w:rsid w:val="0034698F"/>
    <w:rsid w:val="00350483"/>
    <w:rsid w:val="003A0B35"/>
    <w:rsid w:val="003A3D03"/>
    <w:rsid w:val="003B4301"/>
    <w:rsid w:val="003B78DC"/>
    <w:rsid w:val="003C2152"/>
    <w:rsid w:val="003E6B47"/>
    <w:rsid w:val="003E6C65"/>
    <w:rsid w:val="00401E55"/>
    <w:rsid w:val="00403C03"/>
    <w:rsid w:val="00414155"/>
    <w:rsid w:val="00430BA0"/>
    <w:rsid w:val="00432426"/>
    <w:rsid w:val="004425C4"/>
    <w:rsid w:val="0044515A"/>
    <w:rsid w:val="00452CD6"/>
    <w:rsid w:val="004612B7"/>
    <w:rsid w:val="00466BE6"/>
    <w:rsid w:val="004677FA"/>
    <w:rsid w:val="00472E5F"/>
    <w:rsid w:val="00474D24"/>
    <w:rsid w:val="00495C18"/>
    <w:rsid w:val="004979ED"/>
    <w:rsid w:val="004A57D7"/>
    <w:rsid w:val="004B00F7"/>
    <w:rsid w:val="004B01BE"/>
    <w:rsid w:val="004C0E58"/>
    <w:rsid w:val="004D4B59"/>
    <w:rsid w:val="004E5D1C"/>
    <w:rsid w:val="004E7F40"/>
    <w:rsid w:val="004F1235"/>
    <w:rsid w:val="004F769D"/>
    <w:rsid w:val="0051476E"/>
    <w:rsid w:val="0052746E"/>
    <w:rsid w:val="00542046"/>
    <w:rsid w:val="00544A7F"/>
    <w:rsid w:val="005556D9"/>
    <w:rsid w:val="0055790D"/>
    <w:rsid w:val="005750FE"/>
    <w:rsid w:val="005B179F"/>
    <w:rsid w:val="005B4C7E"/>
    <w:rsid w:val="005C64FA"/>
    <w:rsid w:val="005D711B"/>
    <w:rsid w:val="005D7546"/>
    <w:rsid w:val="00615D66"/>
    <w:rsid w:val="00630034"/>
    <w:rsid w:val="006470B0"/>
    <w:rsid w:val="00654194"/>
    <w:rsid w:val="006548AB"/>
    <w:rsid w:val="00661250"/>
    <w:rsid w:val="00690D17"/>
    <w:rsid w:val="006D1BCD"/>
    <w:rsid w:val="006D5B93"/>
    <w:rsid w:val="006E618A"/>
    <w:rsid w:val="006F0B42"/>
    <w:rsid w:val="006F1A2A"/>
    <w:rsid w:val="0070601C"/>
    <w:rsid w:val="00717E2D"/>
    <w:rsid w:val="00736C2E"/>
    <w:rsid w:val="00747B01"/>
    <w:rsid w:val="007507B4"/>
    <w:rsid w:val="007559F0"/>
    <w:rsid w:val="007603BD"/>
    <w:rsid w:val="0076389C"/>
    <w:rsid w:val="00764618"/>
    <w:rsid w:val="007676CC"/>
    <w:rsid w:val="00773A4C"/>
    <w:rsid w:val="0078391D"/>
    <w:rsid w:val="00783F21"/>
    <w:rsid w:val="00792BF6"/>
    <w:rsid w:val="00796D58"/>
    <w:rsid w:val="007975CE"/>
    <w:rsid w:val="007A6CB9"/>
    <w:rsid w:val="007C1515"/>
    <w:rsid w:val="007E213C"/>
    <w:rsid w:val="007E3F24"/>
    <w:rsid w:val="007E5654"/>
    <w:rsid w:val="0080175E"/>
    <w:rsid w:val="00801B3B"/>
    <w:rsid w:val="008069A9"/>
    <w:rsid w:val="0080763F"/>
    <w:rsid w:val="0081497C"/>
    <w:rsid w:val="008179D8"/>
    <w:rsid w:val="00842FA1"/>
    <w:rsid w:val="00850ADB"/>
    <w:rsid w:val="0085239D"/>
    <w:rsid w:val="0085412E"/>
    <w:rsid w:val="00860ECF"/>
    <w:rsid w:val="00863A63"/>
    <w:rsid w:val="008656C7"/>
    <w:rsid w:val="00880A64"/>
    <w:rsid w:val="008821F9"/>
    <w:rsid w:val="00882728"/>
    <w:rsid w:val="00886821"/>
    <w:rsid w:val="008876F2"/>
    <w:rsid w:val="008A0E39"/>
    <w:rsid w:val="008A215C"/>
    <w:rsid w:val="008B2CD5"/>
    <w:rsid w:val="008E208D"/>
    <w:rsid w:val="008E3AD0"/>
    <w:rsid w:val="008E5155"/>
    <w:rsid w:val="009016A2"/>
    <w:rsid w:val="00905D6E"/>
    <w:rsid w:val="00905DFC"/>
    <w:rsid w:val="0091251F"/>
    <w:rsid w:val="00925266"/>
    <w:rsid w:val="00946522"/>
    <w:rsid w:val="00951894"/>
    <w:rsid w:val="00965F7E"/>
    <w:rsid w:val="0096769F"/>
    <w:rsid w:val="009703CB"/>
    <w:rsid w:val="0097390D"/>
    <w:rsid w:val="00977112"/>
    <w:rsid w:val="009A74F3"/>
    <w:rsid w:val="009C1461"/>
    <w:rsid w:val="009C4C2B"/>
    <w:rsid w:val="009D616D"/>
    <w:rsid w:val="009E1ADC"/>
    <w:rsid w:val="009E21C8"/>
    <w:rsid w:val="009F628B"/>
    <w:rsid w:val="00A104A7"/>
    <w:rsid w:val="00A21ACA"/>
    <w:rsid w:val="00A31488"/>
    <w:rsid w:val="00A35E9E"/>
    <w:rsid w:val="00A35F2A"/>
    <w:rsid w:val="00A37D21"/>
    <w:rsid w:val="00A47368"/>
    <w:rsid w:val="00A53612"/>
    <w:rsid w:val="00A761D0"/>
    <w:rsid w:val="00A774F6"/>
    <w:rsid w:val="00A81B88"/>
    <w:rsid w:val="00A932B7"/>
    <w:rsid w:val="00AA2B82"/>
    <w:rsid w:val="00AB2A9D"/>
    <w:rsid w:val="00AD3736"/>
    <w:rsid w:val="00B01DF1"/>
    <w:rsid w:val="00B33D1F"/>
    <w:rsid w:val="00B43D8D"/>
    <w:rsid w:val="00B5612C"/>
    <w:rsid w:val="00B658AD"/>
    <w:rsid w:val="00B66665"/>
    <w:rsid w:val="00B76ABB"/>
    <w:rsid w:val="00B804EC"/>
    <w:rsid w:val="00B81AAA"/>
    <w:rsid w:val="00BA2C82"/>
    <w:rsid w:val="00BB748F"/>
    <w:rsid w:val="00BB7C2F"/>
    <w:rsid w:val="00BC6B20"/>
    <w:rsid w:val="00BD3FC1"/>
    <w:rsid w:val="00BD61A4"/>
    <w:rsid w:val="00BF3160"/>
    <w:rsid w:val="00C00694"/>
    <w:rsid w:val="00C050BB"/>
    <w:rsid w:val="00C21782"/>
    <w:rsid w:val="00C27B4B"/>
    <w:rsid w:val="00C35D37"/>
    <w:rsid w:val="00C4304E"/>
    <w:rsid w:val="00C5458E"/>
    <w:rsid w:val="00C60C49"/>
    <w:rsid w:val="00C61A36"/>
    <w:rsid w:val="00C71240"/>
    <w:rsid w:val="00C75AC4"/>
    <w:rsid w:val="00C83C03"/>
    <w:rsid w:val="00C8492B"/>
    <w:rsid w:val="00CA22E2"/>
    <w:rsid w:val="00CA4454"/>
    <w:rsid w:val="00CA5711"/>
    <w:rsid w:val="00CA75DD"/>
    <w:rsid w:val="00CB261A"/>
    <w:rsid w:val="00CB72A7"/>
    <w:rsid w:val="00CD4267"/>
    <w:rsid w:val="00D01C95"/>
    <w:rsid w:val="00D02EFA"/>
    <w:rsid w:val="00D03808"/>
    <w:rsid w:val="00D32FE8"/>
    <w:rsid w:val="00D41B7B"/>
    <w:rsid w:val="00D50C3A"/>
    <w:rsid w:val="00D563D5"/>
    <w:rsid w:val="00D57F70"/>
    <w:rsid w:val="00D86883"/>
    <w:rsid w:val="00D9348F"/>
    <w:rsid w:val="00DA198D"/>
    <w:rsid w:val="00DA4931"/>
    <w:rsid w:val="00DA78F9"/>
    <w:rsid w:val="00DB1E65"/>
    <w:rsid w:val="00DD3B31"/>
    <w:rsid w:val="00DE264F"/>
    <w:rsid w:val="00DF3D5E"/>
    <w:rsid w:val="00DF7CC3"/>
    <w:rsid w:val="00E016D8"/>
    <w:rsid w:val="00E049AF"/>
    <w:rsid w:val="00E13A53"/>
    <w:rsid w:val="00E15E6B"/>
    <w:rsid w:val="00E20BDD"/>
    <w:rsid w:val="00E27ABE"/>
    <w:rsid w:val="00E3669C"/>
    <w:rsid w:val="00E46FA9"/>
    <w:rsid w:val="00E50A9D"/>
    <w:rsid w:val="00E72337"/>
    <w:rsid w:val="00E75233"/>
    <w:rsid w:val="00E83BA8"/>
    <w:rsid w:val="00E939B9"/>
    <w:rsid w:val="00EA48A7"/>
    <w:rsid w:val="00EB0501"/>
    <w:rsid w:val="00EC38A2"/>
    <w:rsid w:val="00EC43E1"/>
    <w:rsid w:val="00ED1D9B"/>
    <w:rsid w:val="00ED3041"/>
    <w:rsid w:val="00EE4DAC"/>
    <w:rsid w:val="00EE55AD"/>
    <w:rsid w:val="00EF5217"/>
    <w:rsid w:val="00F01410"/>
    <w:rsid w:val="00F01AFA"/>
    <w:rsid w:val="00F02BAC"/>
    <w:rsid w:val="00F047F1"/>
    <w:rsid w:val="00F21675"/>
    <w:rsid w:val="00F305B2"/>
    <w:rsid w:val="00F30A79"/>
    <w:rsid w:val="00F356DC"/>
    <w:rsid w:val="00F42755"/>
    <w:rsid w:val="00F47E6F"/>
    <w:rsid w:val="00F54403"/>
    <w:rsid w:val="00F57903"/>
    <w:rsid w:val="00F6214F"/>
    <w:rsid w:val="00F64F60"/>
    <w:rsid w:val="00F746C7"/>
    <w:rsid w:val="00F7757D"/>
    <w:rsid w:val="00F832E2"/>
    <w:rsid w:val="00F9692B"/>
    <w:rsid w:val="00FA1572"/>
    <w:rsid w:val="00FB5C81"/>
    <w:rsid w:val="00FC6FCF"/>
    <w:rsid w:val="00FD3C20"/>
    <w:rsid w:val="00FD7244"/>
    <w:rsid w:val="00FD7568"/>
    <w:rsid w:val="00FE047C"/>
    <w:rsid w:val="00FE5906"/>
    <w:rsid w:val="00FE64D5"/>
    <w:rsid w:val="00FF6D39"/>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636F0-8D61-4A82-98A1-BF0BEA95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67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76E"/>
    <w:pPr>
      <w:ind w:left="720"/>
      <w:contextualSpacing/>
    </w:pPr>
  </w:style>
  <w:style w:type="character" w:styleId="CommentReference">
    <w:name w:val="annotation reference"/>
    <w:basedOn w:val="DefaultParagraphFont"/>
    <w:uiPriority w:val="99"/>
    <w:semiHidden/>
    <w:unhideWhenUsed/>
    <w:rsid w:val="007C1515"/>
    <w:rPr>
      <w:sz w:val="16"/>
      <w:szCs w:val="16"/>
    </w:rPr>
  </w:style>
  <w:style w:type="paragraph" w:styleId="CommentText">
    <w:name w:val="annotation text"/>
    <w:basedOn w:val="Normal"/>
    <w:link w:val="CommentTextChar"/>
    <w:uiPriority w:val="99"/>
    <w:unhideWhenUsed/>
    <w:rsid w:val="007C1515"/>
    <w:pPr>
      <w:spacing w:line="240" w:lineRule="auto"/>
    </w:pPr>
    <w:rPr>
      <w:sz w:val="20"/>
      <w:szCs w:val="20"/>
    </w:rPr>
  </w:style>
  <w:style w:type="character" w:customStyle="1" w:styleId="CommentTextChar">
    <w:name w:val="Comment Text Char"/>
    <w:basedOn w:val="DefaultParagraphFont"/>
    <w:link w:val="CommentText"/>
    <w:uiPriority w:val="99"/>
    <w:rsid w:val="007C1515"/>
    <w:rPr>
      <w:sz w:val="20"/>
      <w:szCs w:val="20"/>
    </w:rPr>
  </w:style>
  <w:style w:type="paragraph" w:styleId="CommentSubject">
    <w:name w:val="annotation subject"/>
    <w:basedOn w:val="CommentText"/>
    <w:next w:val="CommentText"/>
    <w:link w:val="CommentSubjectChar"/>
    <w:uiPriority w:val="99"/>
    <w:semiHidden/>
    <w:unhideWhenUsed/>
    <w:rsid w:val="007C1515"/>
    <w:rPr>
      <w:b/>
      <w:bCs/>
    </w:rPr>
  </w:style>
  <w:style w:type="character" w:customStyle="1" w:styleId="CommentSubjectChar">
    <w:name w:val="Comment Subject Char"/>
    <w:basedOn w:val="CommentTextChar"/>
    <w:link w:val="CommentSubject"/>
    <w:uiPriority w:val="99"/>
    <w:semiHidden/>
    <w:rsid w:val="007C1515"/>
    <w:rPr>
      <w:b/>
      <w:bCs/>
      <w:sz w:val="20"/>
      <w:szCs w:val="20"/>
    </w:rPr>
  </w:style>
  <w:style w:type="paragraph" w:styleId="BalloonText">
    <w:name w:val="Balloon Text"/>
    <w:basedOn w:val="Normal"/>
    <w:link w:val="BalloonTextChar"/>
    <w:uiPriority w:val="99"/>
    <w:semiHidden/>
    <w:unhideWhenUsed/>
    <w:rsid w:val="007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515"/>
    <w:rPr>
      <w:rFonts w:ascii="Segoe UI" w:hAnsi="Segoe UI" w:cs="Segoe UI"/>
      <w:sz w:val="18"/>
      <w:szCs w:val="18"/>
    </w:rPr>
  </w:style>
  <w:style w:type="character" w:styleId="Hyperlink">
    <w:name w:val="Hyperlink"/>
    <w:basedOn w:val="DefaultParagraphFont"/>
    <w:uiPriority w:val="99"/>
    <w:unhideWhenUsed/>
    <w:rsid w:val="000F42C4"/>
    <w:rPr>
      <w:color w:val="0563C1" w:themeColor="hyperlink"/>
      <w:u w:val="single"/>
    </w:rPr>
  </w:style>
  <w:style w:type="paragraph" w:styleId="PlainText">
    <w:name w:val="Plain Text"/>
    <w:basedOn w:val="Normal"/>
    <w:link w:val="PlainTextChar"/>
    <w:uiPriority w:val="99"/>
    <w:unhideWhenUsed/>
    <w:rsid w:val="00317FBA"/>
    <w:pPr>
      <w:spacing w:after="0" w:line="240" w:lineRule="auto"/>
    </w:pPr>
    <w:rPr>
      <w:rFonts w:ascii="Calibri" w:hAnsi="Calibri"/>
      <w:noProof w:val="0"/>
      <w:szCs w:val="21"/>
    </w:rPr>
  </w:style>
  <w:style w:type="character" w:customStyle="1" w:styleId="PlainTextChar">
    <w:name w:val="Plain Text Char"/>
    <w:basedOn w:val="DefaultParagraphFont"/>
    <w:link w:val="PlainText"/>
    <w:uiPriority w:val="99"/>
    <w:rsid w:val="00317FBA"/>
    <w:rPr>
      <w:rFonts w:ascii="Calibri" w:hAnsi="Calibri"/>
      <w:szCs w:val="21"/>
    </w:rPr>
  </w:style>
  <w:style w:type="paragraph" w:styleId="Header">
    <w:name w:val="header"/>
    <w:basedOn w:val="Normal"/>
    <w:link w:val="HeaderChar"/>
    <w:uiPriority w:val="99"/>
    <w:unhideWhenUsed/>
    <w:rsid w:val="005274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46E"/>
    <w:rPr>
      <w:noProof/>
    </w:rPr>
  </w:style>
  <w:style w:type="paragraph" w:styleId="Footer">
    <w:name w:val="footer"/>
    <w:basedOn w:val="Normal"/>
    <w:link w:val="FooterChar"/>
    <w:uiPriority w:val="99"/>
    <w:unhideWhenUsed/>
    <w:rsid w:val="005274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46E"/>
    <w:rPr>
      <w:noProof/>
    </w:rPr>
  </w:style>
  <w:style w:type="character" w:styleId="FollowedHyperlink">
    <w:name w:val="FollowedHyperlink"/>
    <w:basedOn w:val="DefaultParagraphFont"/>
    <w:uiPriority w:val="99"/>
    <w:semiHidden/>
    <w:unhideWhenUsed/>
    <w:rsid w:val="00F04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4052">
      <w:bodyDiv w:val="1"/>
      <w:marLeft w:val="0"/>
      <w:marRight w:val="0"/>
      <w:marTop w:val="0"/>
      <w:marBottom w:val="0"/>
      <w:divBdr>
        <w:top w:val="none" w:sz="0" w:space="0" w:color="auto"/>
        <w:left w:val="none" w:sz="0" w:space="0" w:color="auto"/>
        <w:bottom w:val="none" w:sz="0" w:space="0" w:color="auto"/>
        <w:right w:val="none" w:sz="0" w:space="0" w:color="auto"/>
      </w:divBdr>
    </w:div>
    <w:div w:id="88237524">
      <w:bodyDiv w:val="1"/>
      <w:marLeft w:val="0"/>
      <w:marRight w:val="0"/>
      <w:marTop w:val="0"/>
      <w:marBottom w:val="0"/>
      <w:divBdr>
        <w:top w:val="none" w:sz="0" w:space="0" w:color="auto"/>
        <w:left w:val="none" w:sz="0" w:space="0" w:color="auto"/>
        <w:bottom w:val="none" w:sz="0" w:space="0" w:color="auto"/>
        <w:right w:val="none" w:sz="0" w:space="0" w:color="auto"/>
      </w:divBdr>
    </w:div>
    <w:div w:id="99763720">
      <w:bodyDiv w:val="1"/>
      <w:marLeft w:val="0"/>
      <w:marRight w:val="0"/>
      <w:marTop w:val="0"/>
      <w:marBottom w:val="0"/>
      <w:divBdr>
        <w:top w:val="none" w:sz="0" w:space="0" w:color="auto"/>
        <w:left w:val="none" w:sz="0" w:space="0" w:color="auto"/>
        <w:bottom w:val="none" w:sz="0" w:space="0" w:color="auto"/>
        <w:right w:val="none" w:sz="0" w:space="0" w:color="auto"/>
      </w:divBdr>
    </w:div>
    <w:div w:id="181630683">
      <w:bodyDiv w:val="1"/>
      <w:marLeft w:val="0"/>
      <w:marRight w:val="0"/>
      <w:marTop w:val="0"/>
      <w:marBottom w:val="0"/>
      <w:divBdr>
        <w:top w:val="none" w:sz="0" w:space="0" w:color="auto"/>
        <w:left w:val="none" w:sz="0" w:space="0" w:color="auto"/>
        <w:bottom w:val="none" w:sz="0" w:space="0" w:color="auto"/>
        <w:right w:val="none" w:sz="0" w:space="0" w:color="auto"/>
      </w:divBdr>
    </w:div>
    <w:div w:id="221913308">
      <w:bodyDiv w:val="1"/>
      <w:marLeft w:val="0"/>
      <w:marRight w:val="0"/>
      <w:marTop w:val="0"/>
      <w:marBottom w:val="0"/>
      <w:divBdr>
        <w:top w:val="none" w:sz="0" w:space="0" w:color="auto"/>
        <w:left w:val="none" w:sz="0" w:space="0" w:color="auto"/>
        <w:bottom w:val="none" w:sz="0" w:space="0" w:color="auto"/>
        <w:right w:val="none" w:sz="0" w:space="0" w:color="auto"/>
      </w:divBdr>
    </w:div>
    <w:div w:id="346296275">
      <w:bodyDiv w:val="1"/>
      <w:marLeft w:val="0"/>
      <w:marRight w:val="0"/>
      <w:marTop w:val="0"/>
      <w:marBottom w:val="0"/>
      <w:divBdr>
        <w:top w:val="none" w:sz="0" w:space="0" w:color="auto"/>
        <w:left w:val="none" w:sz="0" w:space="0" w:color="auto"/>
        <w:bottom w:val="none" w:sz="0" w:space="0" w:color="auto"/>
        <w:right w:val="none" w:sz="0" w:space="0" w:color="auto"/>
      </w:divBdr>
    </w:div>
    <w:div w:id="429157642">
      <w:bodyDiv w:val="1"/>
      <w:marLeft w:val="0"/>
      <w:marRight w:val="0"/>
      <w:marTop w:val="0"/>
      <w:marBottom w:val="0"/>
      <w:divBdr>
        <w:top w:val="none" w:sz="0" w:space="0" w:color="auto"/>
        <w:left w:val="none" w:sz="0" w:space="0" w:color="auto"/>
        <w:bottom w:val="none" w:sz="0" w:space="0" w:color="auto"/>
        <w:right w:val="none" w:sz="0" w:space="0" w:color="auto"/>
      </w:divBdr>
    </w:div>
    <w:div w:id="565341007">
      <w:bodyDiv w:val="1"/>
      <w:marLeft w:val="0"/>
      <w:marRight w:val="0"/>
      <w:marTop w:val="0"/>
      <w:marBottom w:val="0"/>
      <w:divBdr>
        <w:top w:val="none" w:sz="0" w:space="0" w:color="auto"/>
        <w:left w:val="none" w:sz="0" w:space="0" w:color="auto"/>
        <w:bottom w:val="none" w:sz="0" w:space="0" w:color="auto"/>
        <w:right w:val="none" w:sz="0" w:space="0" w:color="auto"/>
      </w:divBdr>
    </w:div>
    <w:div w:id="685641314">
      <w:bodyDiv w:val="1"/>
      <w:marLeft w:val="0"/>
      <w:marRight w:val="0"/>
      <w:marTop w:val="0"/>
      <w:marBottom w:val="0"/>
      <w:divBdr>
        <w:top w:val="none" w:sz="0" w:space="0" w:color="auto"/>
        <w:left w:val="none" w:sz="0" w:space="0" w:color="auto"/>
        <w:bottom w:val="none" w:sz="0" w:space="0" w:color="auto"/>
        <w:right w:val="none" w:sz="0" w:space="0" w:color="auto"/>
      </w:divBdr>
    </w:div>
    <w:div w:id="904026680">
      <w:bodyDiv w:val="1"/>
      <w:marLeft w:val="0"/>
      <w:marRight w:val="0"/>
      <w:marTop w:val="0"/>
      <w:marBottom w:val="0"/>
      <w:divBdr>
        <w:top w:val="none" w:sz="0" w:space="0" w:color="auto"/>
        <w:left w:val="none" w:sz="0" w:space="0" w:color="auto"/>
        <w:bottom w:val="none" w:sz="0" w:space="0" w:color="auto"/>
        <w:right w:val="none" w:sz="0" w:space="0" w:color="auto"/>
      </w:divBdr>
    </w:div>
    <w:div w:id="972712036">
      <w:bodyDiv w:val="1"/>
      <w:marLeft w:val="0"/>
      <w:marRight w:val="0"/>
      <w:marTop w:val="0"/>
      <w:marBottom w:val="0"/>
      <w:divBdr>
        <w:top w:val="none" w:sz="0" w:space="0" w:color="auto"/>
        <w:left w:val="none" w:sz="0" w:space="0" w:color="auto"/>
        <w:bottom w:val="none" w:sz="0" w:space="0" w:color="auto"/>
        <w:right w:val="none" w:sz="0" w:space="0" w:color="auto"/>
      </w:divBdr>
    </w:div>
    <w:div w:id="1226380472">
      <w:bodyDiv w:val="1"/>
      <w:marLeft w:val="0"/>
      <w:marRight w:val="0"/>
      <w:marTop w:val="0"/>
      <w:marBottom w:val="0"/>
      <w:divBdr>
        <w:top w:val="none" w:sz="0" w:space="0" w:color="auto"/>
        <w:left w:val="none" w:sz="0" w:space="0" w:color="auto"/>
        <w:bottom w:val="none" w:sz="0" w:space="0" w:color="auto"/>
        <w:right w:val="none" w:sz="0" w:space="0" w:color="auto"/>
      </w:divBdr>
    </w:div>
    <w:div w:id="1481650203">
      <w:bodyDiv w:val="1"/>
      <w:marLeft w:val="0"/>
      <w:marRight w:val="0"/>
      <w:marTop w:val="0"/>
      <w:marBottom w:val="0"/>
      <w:divBdr>
        <w:top w:val="none" w:sz="0" w:space="0" w:color="auto"/>
        <w:left w:val="none" w:sz="0" w:space="0" w:color="auto"/>
        <w:bottom w:val="none" w:sz="0" w:space="0" w:color="auto"/>
        <w:right w:val="none" w:sz="0" w:space="0" w:color="auto"/>
      </w:divBdr>
    </w:div>
    <w:div w:id="1521163088">
      <w:bodyDiv w:val="1"/>
      <w:marLeft w:val="0"/>
      <w:marRight w:val="0"/>
      <w:marTop w:val="0"/>
      <w:marBottom w:val="0"/>
      <w:divBdr>
        <w:top w:val="none" w:sz="0" w:space="0" w:color="auto"/>
        <w:left w:val="none" w:sz="0" w:space="0" w:color="auto"/>
        <w:bottom w:val="none" w:sz="0" w:space="0" w:color="auto"/>
        <w:right w:val="none" w:sz="0" w:space="0" w:color="auto"/>
      </w:divBdr>
    </w:div>
    <w:div w:id="1689335674">
      <w:bodyDiv w:val="1"/>
      <w:marLeft w:val="0"/>
      <w:marRight w:val="0"/>
      <w:marTop w:val="0"/>
      <w:marBottom w:val="0"/>
      <w:divBdr>
        <w:top w:val="none" w:sz="0" w:space="0" w:color="auto"/>
        <w:left w:val="none" w:sz="0" w:space="0" w:color="auto"/>
        <w:bottom w:val="none" w:sz="0" w:space="0" w:color="auto"/>
        <w:right w:val="none" w:sz="0" w:space="0" w:color="auto"/>
      </w:divBdr>
    </w:div>
    <w:div w:id="1836991729">
      <w:bodyDiv w:val="1"/>
      <w:marLeft w:val="0"/>
      <w:marRight w:val="0"/>
      <w:marTop w:val="0"/>
      <w:marBottom w:val="0"/>
      <w:divBdr>
        <w:top w:val="none" w:sz="0" w:space="0" w:color="auto"/>
        <w:left w:val="none" w:sz="0" w:space="0" w:color="auto"/>
        <w:bottom w:val="none" w:sz="0" w:space="0" w:color="auto"/>
        <w:right w:val="none" w:sz="0" w:space="0" w:color="auto"/>
      </w:divBdr>
    </w:div>
    <w:div w:id="1859805284">
      <w:bodyDiv w:val="1"/>
      <w:marLeft w:val="0"/>
      <w:marRight w:val="0"/>
      <w:marTop w:val="0"/>
      <w:marBottom w:val="0"/>
      <w:divBdr>
        <w:top w:val="none" w:sz="0" w:space="0" w:color="auto"/>
        <w:left w:val="none" w:sz="0" w:space="0" w:color="auto"/>
        <w:bottom w:val="none" w:sz="0" w:space="0" w:color="auto"/>
        <w:right w:val="none" w:sz="0" w:space="0" w:color="auto"/>
      </w:divBdr>
    </w:div>
    <w:div w:id="2028367117">
      <w:bodyDiv w:val="1"/>
      <w:marLeft w:val="0"/>
      <w:marRight w:val="0"/>
      <w:marTop w:val="0"/>
      <w:marBottom w:val="0"/>
      <w:divBdr>
        <w:top w:val="none" w:sz="0" w:space="0" w:color="auto"/>
        <w:left w:val="none" w:sz="0" w:space="0" w:color="auto"/>
        <w:bottom w:val="none" w:sz="0" w:space="0" w:color="auto"/>
        <w:right w:val="none" w:sz="0" w:space="0" w:color="auto"/>
      </w:divBdr>
    </w:div>
    <w:div w:id="2104180707">
      <w:bodyDiv w:val="1"/>
      <w:marLeft w:val="0"/>
      <w:marRight w:val="0"/>
      <w:marTop w:val="0"/>
      <w:marBottom w:val="0"/>
      <w:divBdr>
        <w:top w:val="none" w:sz="0" w:space="0" w:color="auto"/>
        <w:left w:val="none" w:sz="0" w:space="0" w:color="auto"/>
        <w:bottom w:val="none" w:sz="0" w:space="0" w:color="auto"/>
        <w:right w:val="none" w:sz="0" w:space="0" w:color="auto"/>
      </w:divBdr>
    </w:div>
    <w:div w:id="21460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f.hr/proje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Iva Marić</cp:lastModifiedBy>
  <cp:revision>2</cp:revision>
  <cp:lastPrinted>2017-07-13T08:17:00Z</cp:lastPrinted>
  <dcterms:created xsi:type="dcterms:W3CDTF">2017-07-14T13:51:00Z</dcterms:created>
  <dcterms:modified xsi:type="dcterms:W3CDTF">2017-07-14T13:51:00Z</dcterms:modified>
</cp:coreProperties>
</file>